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83" w:rsidRPr="00F05DF7" w:rsidRDefault="00E71983" w:rsidP="00127EAB">
      <w:pPr>
        <w:ind w:firstLine="709"/>
        <w:jc w:val="center"/>
        <w:rPr>
          <w:b/>
        </w:rPr>
      </w:pPr>
      <w:r w:rsidRPr="00F05DF7">
        <w:rPr>
          <w:b/>
        </w:rPr>
        <w:t>МИНИСТЕРСТВО НАУКИ И ВЫСШЕГО ОБРАЗОВАНИЯ РФ</w:t>
      </w:r>
    </w:p>
    <w:p w:rsidR="00E71983" w:rsidRPr="00F05DF7" w:rsidRDefault="00E71983" w:rsidP="00150206">
      <w:pPr>
        <w:ind w:firstLine="709"/>
        <w:jc w:val="center"/>
        <w:rPr>
          <w:b/>
        </w:rPr>
      </w:pPr>
      <w:r w:rsidRPr="00F05DF7">
        <w:rPr>
          <w:b/>
        </w:rPr>
        <w:t>ФГБОУ ВО «КАБАРДИНО-БАЛКАРСКИЙ ГОСУДАРСТВЕННЫЙ УНИВЕРСИТЕТ ИМ. Х.М. БЕРБЕКОВА»</w:t>
      </w:r>
    </w:p>
    <w:p w:rsidR="00E71983" w:rsidRPr="00F05DF7" w:rsidRDefault="00E71983" w:rsidP="00150206">
      <w:pPr>
        <w:ind w:firstLine="709"/>
        <w:jc w:val="both"/>
      </w:pPr>
    </w:p>
    <w:p w:rsidR="00E71983" w:rsidRPr="00F05DF7" w:rsidRDefault="00E71983" w:rsidP="00150206">
      <w:pPr>
        <w:ind w:firstLine="709"/>
        <w:jc w:val="both"/>
      </w:pPr>
    </w:p>
    <w:p w:rsidR="00E71983" w:rsidRPr="00F05DF7" w:rsidRDefault="00E71983" w:rsidP="00150206">
      <w:pPr>
        <w:suppressLineNumbers/>
        <w:jc w:val="center"/>
        <w:rPr>
          <w:b/>
        </w:rPr>
      </w:pPr>
      <w:r w:rsidRPr="00F05DF7">
        <w:rPr>
          <w:b/>
        </w:rPr>
        <w:t>Политехнический институт</w:t>
      </w:r>
    </w:p>
    <w:p w:rsidR="00E71983" w:rsidRPr="00F05DF7" w:rsidRDefault="00E71983" w:rsidP="00150206">
      <w:pPr>
        <w:keepNext/>
        <w:spacing w:before="240" w:after="60"/>
        <w:jc w:val="center"/>
        <w:outlineLvl w:val="3"/>
        <w:rPr>
          <w:b/>
          <w:bCs/>
        </w:rPr>
      </w:pPr>
      <w:r w:rsidRPr="00F05DF7">
        <w:rPr>
          <w:b/>
          <w:bCs/>
        </w:rPr>
        <w:t>Кафедра «Управление качеством»</w:t>
      </w:r>
    </w:p>
    <w:p w:rsidR="00E71983" w:rsidRPr="00F05DF7" w:rsidRDefault="00E71983" w:rsidP="00150206">
      <w:pPr>
        <w:suppressLineNumbers/>
        <w:jc w:val="center"/>
        <w:rPr>
          <w:b/>
        </w:rPr>
      </w:pPr>
    </w:p>
    <w:tbl>
      <w:tblPr>
        <w:tblW w:w="9786" w:type="dxa"/>
        <w:tblLook w:val="01E0"/>
      </w:tblPr>
      <w:tblGrid>
        <w:gridCol w:w="10002"/>
      </w:tblGrid>
      <w:tr w:rsidR="00E71983" w:rsidRPr="00F05DF7" w:rsidTr="00D10EBD">
        <w:tc>
          <w:tcPr>
            <w:tcW w:w="9786" w:type="dxa"/>
          </w:tcPr>
          <w:p w:rsidR="00E71983" w:rsidRPr="00F05DF7" w:rsidRDefault="00E71983" w:rsidP="00D10EBD"/>
          <w:p w:rsidR="00E71983" w:rsidRPr="00F05DF7" w:rsidRDefault="00E71983" w:rsidP="00D10EBD">
            <w:pPr>
              <w:suppressLineNumbers/>
              <w:jc w:val="center"/>
            </w:pPr>
          </w:p>
          <w:p w:rsidR="00E71983" w:rsidRPr="00F05DF7" w:rsidRDefault="00E71983" w:rsidP="00D10EBD">
            <w:pPr>
              <w:suppressLineNumbers/>
              <w:jc w:val="center"/>
            </w:pPr>
          </w:p>
          <w:p w:rsidR="00E71983" w:rsidRPr="00F05DF7" w:rsidRDefault="00E71983" w:rsidP="00D10EBD">
            <w:pPr>
              <w:suppressLineNumbers/>
              <w:jc w:val="center"/>
            </w:pPr>
          </w:p>
          <w:p w:rsidR="00E71983" w:rsidRPr="00F05DF7" w:rsidRDefault="00E71983" w:rsidP="00127EAB">
            <w:pPr>
              <w:suppressLineNumbers/>
              <w:jc w:val="center"/>
            </w:pPr>
          </w:p>
          <w:tbl>
            <w:tblPr>
              <w:tblW w:w="9786" w:type="dxa"/>
              <w:tblLook w:val="01E0"/>
            </w:tblPr>
            <w:tblGrid>
              <w:gridCol w:w="4893"/>
              <w:gridCol w:w="4893"/>
            </w:tblGrid>
            <w:tr w:rsidR="00E71983" w:rsidRPr="00F05DF7" w:rsidTr="00B22053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1983" w:rsidRPr="00F05DF7" w:rsidRDefault="00E71983" w:rsidP="00B22053">
                  <w:pPr>
                    <w:suppressLineNumbers/>
                    <w:jc w:val="center"/>
                  </w:pPr>
                  <w:r w:rsidRPr="00F05DF7">
                    <w:t>СОГЛАСОВАНО</w:t>
                  </w:r>
                </w:p>
                <w:p w:rsidR="00E71983" w:rsidRPr="00F05DF7" w:rsidRDefault="00E71983" w:rsidP="00B22053">
                  <w:pPr>
                    <w:suppressLineNumbers/>
                    <w:jc w:val="center"/>
                  </w:pPr>
                </w:p>
                <w:p w:rsidR="00E71983" w:rsidRPr="00F05DF7" w:rsidRDefault="00E71983" w:rsidP="00B22053">
                  <w:pPr>
                    <w:suppressLineNumbers/>
                    <w:jc w:val="center"/>
                  </w:pPr>
                  <w:r w:rsidRPr="00F05DF7">
                    <w:t>Руководитель ОПОП______ О.В. Исламова</w:t>
                  </w:r>
                </w:p>
                <w:p w:rsidR="00E71983" w:rsidRPr="00F05DF7" w:rsidRDefault="00E71983" w:rsidP="00B22053">
                  <w:pPr>
                    <w:suppressLineNumbers/>
                    <w:spacing w:line="360" w:lineRule="auto"/>
                  </w:pPr>
                </w:p>
                <w:p w:rsidR="00E71983" w:rsidRPr="00F05DF7" w:rsidRDefault="00E71983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E71983" w:rsidRPr="00F05DF7" w:rsidRDefault="00E71983" w:rsidP="00B22053">
                  <w:pPr>
                    <w:suppressLineNumbers/>
                    <w:jc w:val="center"/>
                  </w:pPr>
                </w:p>
                <w:p w:rsidR="00E71983" w:rsidRPr="00F05DF7" w:rsidRDefault="00E71983" w:rsidP="00B22053">
                  <w:pPr>
                    <w:suppressLineNumbers/>
                    <w:spacing w:line="360" w:lineRule="auto"/>
                    <w:jc w:val="right"/>
                  </w:pPr>
                </w:p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1983" w:rsidRPr="00F05DF7" w:rsidRDefault="00E71983" w:rsidP="00B22053">
                  <w:pPr>
                    <w:suppressLineNumbers/>
                    <w:spacing w:line="360" w:lineRule="auto"/>
                    <w:ind w:right="1417"/>
                    <w:jc w:val="center"/>
                  </w:pPr>
                  <w:r w:rsidRPr="00F05DF7">
                    <w:t>УТВЕРЖДАЮ</w:t>
                  </w:r>
                </w:p>
                <w:p w:rsidR="00E71983" w:rsidRPr="00F05DF7" w:rsidRDefault="00E71983" w:rsidP="00B22053">
                  <w:pPr>
                    <w:suppressLineNumbers/>
                    <w:spacing w:line="360" w:lineRule="auto"/>
                  </w:pPr>
                  <w:r w:rsidRPr="00F05DF7">
                    <w:t>Директор института________ О.В. Исламова</w:t>
                  </w:r>
                </w:p>
                <w:p w:rsidR="00E71983" w:rsidRPr="00F05DF7" w:rsidRDefault="00E71983" w:rsidP="00B22053">
                  <w:pPr>
                    <w:suppressLineNumbers/>
                    <w:spacing w:line="360" w:lineRule="auto"/>
                  </w:pPr>
                </w:p>
                <w:p w:rsidR="00E71983" w:rsidRPr="00F05DF7" w:rsidRDefault="00E71983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E71983" w:rsidRPr="00F05DF7" w:rsidRDefault="00E71983" w:rsidP="00B22053">
                  <w:pPr>
                    <w:suppressLineNumbers/>
                    <w:jc w:val="center"/>
                    <w:rPr>
                      <w:b/>
                    </w:rPr>
                  </w:pPr>
                </w:p>
                <w:p w:rsidR="00E71983" w:rsidRPr="00F05DF7" w:rsidRDefault="00E71983" w:rsidP="00B22053">
                  <w:pPr>
                    <w:pStyle w:val="Heading4"/>
                  </w:pPr>
                </w:p>
              </w:tc>
            </w:tr>
          </w:tbl>
          <w:p w:rsidR="00E71983" w:rsidRPr="00F05DF7" w:rsidRDefault="00E71983" w:rsidP="00D10EBD">
            <w:pPr>
              <w:suppressLineNumbers/>
              <w:spacing w:line="360" w:lineRule="auto"/>
              <w:jc w:val="right"/>
            </w:pPr>
            <w:r w:rsidRPr="00F05DF7">
              <w:t>.</w:t>
            </w:r>
          </w:p>
          <w:p w:rsidR="00E71983" w:rsidRPr="00F05DF7" w:rsidRDefault="00E71983" w:rsidP="00D10EBD">
            <w:pPr>
              <w:pStyle w:val="Heading4"/>
            </w:pPr>
          </w:p>
        </w:tc>
      </w:tr>
    </w:tbl>
    <w:p w:rsidR="00E71983" w:rsidRPr="00F05DF7" w:rsidRDefault="00E71983" w:rsidP="00150206">
      <w:pPr>
        <w:ind w:firstLine="709"/>
        <w:jc w:val="both"/>
      </w:pPr>
    </w:p>
    <w:p w:rsidR="00E71983" w:rsidRPr="00F05DF7" w:rsidRDefault="00E71983" w:rsidP="00B22CD3">
      <w:pPr>
        <w:pStyle w:val="Style3"/>
        <w:widowControl/>
        <w:spacing w:line="360" w:lineRule="auto"/>
        <w:jc w:val="center"/>
        <w:rPr>
          <w:b/>
        </w:rPr>
      </w:pPr>
      <w:r w:rsidRPr="00F05DF7">
        <w:rPr>
          <w:b/>
        </w:rPr>
        <w:t>ПРОГРАММА ПРАКТИКИ</w:t>
      </w:r>
    </w:p>
    <w:p w:rsidR="00E71983" w:rsidRPr="00F05DF7" w:rsidRDefault="00E71983" w:rsidP="00150206">
      <w:pPr>
        <w:pStyle w:val="Style3"/>
        <w:widowControl/>
        <w:spacing w:line="360" w:lineRule="auto"/>
        <w:ind w:firstLine="709"/>
        <w:jc w:val="center"/>
      </w:pPr>
    </w:p>
    <w:p w:rsidR="00E71983" w:rsidRPr="00F05DF7" w:rsidRDefault="00E71983" w:rsidP="00150206">
      <w:pPr>
        <w:pStyle w:val="Heading1"/>
        <w:spacing w:before="0" w:after="0" w:line="240" w:lineRule="auto"/>
        <w:rPr>
          <w:sz w:val="24"/>
          <w:szCs w:val="24"/>
          <w:u w:val="single"/>
        </w:rPr>
      </w:pPr>
      <w:r w:rsidRPr="00F05DF7">
        <w:rPr>
          <w:sz w:val="24"/>
          <w:szCs w:val="24"/>
          <w:u w:val="single"/>
        </w:rPr>
        <w:t xml:space="preserve">Производственная практика </w:t>
      </w:r>
    </w:p>
    <w:p w:rsidR="00E71983" w:rsidRPr="00B22053" w:rsidRDefault="00E71983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вида практики</w:t>
      </w:r>
    </w:p>
    <w:p w:rsidR="00E71983" w:rsidRPr="00B22053" w:rsidRDefault="00E71983" w:rsidP="00127EAB">
      <w:pPr>
        <w:rPr>
          <w:sz w:val="18"/>
          <w:szCs w:val="18"/>
        </w:rPr>
      </w:pPr>
    </w:p>
    <w:p w:rsidR="00E71983" w:rsidRPr="00F05DF7" w:rsidRDefault="00E71983" w:rsidP="00127EAB">
      <w:pPr>
        <w:jc w:val="center"/>
        <w:rPr>
          <w:b/>
          <w:bCs/>
        </w:rPr>
      </w:pPr>
      <w:r w:rsidRPr="00F05DF7">
        <w:rPr>
          <w:b/>
          <w:bCs/>
          <w:u w:val="single"/>
        </w:rPr>
        <w:t>__</w:t>
      </w:r>
      <w:r>
        <w:rPr>
          <w:b/>
          <w:bCs/>
          <w:u w:val="single"/>
        </w:rPr>
        <w:t>НИР</w:t>
      </w:r>
      <w:r w:rsidRPr="00F05DF7">
        <w:rPr>
          <w:b/>
          <w:bCs/>
          <w:u w:val="single"/>
        </w:rPr>
        <w:t>__</w:t>
      </w:r>
      <w:r w:rsidRPr="00F05DF7">
        <w:rPr>
          <w:b/>
          <w:bCs/>
        </w:rPr>
        <w:t xml:space="preserve"> </w:t>
      </w:r>
    </w:p>
    <w:p w:rsidR="00E71983" w:rsidRPr="00B22053" w:rsidRDefault="00E71983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типа практики</w:t>
      </w:r>
    </w:p>
    <w:p w:rsidR="00E71983" w:rsidRPr="00F05DF7" w:rsidRDefault="00E71983" w:rsidP="00150206">
      <w:pPr>
        <w:pStyle w:val="Heading1"/>
        <w:spacing w:before="0" w:after="0" w:line="240" w:lineRule="auto"/>
        <w:rPr>
          <w:sz w:val="24"/>
          <w:szCs w:val="24"/>
          <w:u w:val="single"/>
        </w:rPr>
      </w:pPr>
    </w:p>
    <w:p w:rsidR="00E71983" w:rsidRPr="00F05DF7" w:rsidRDefault="00E71983" w:rsidP="00150206">
      <w:pPr>
        <w:ind w:firstLine="709"/>
        <w:jc w:val="both"/>
      </w:pPr>
    </w:p>
    <w:p w:rsidR="00E71983" w:rsidRPr="00F05DF7" w:rsidRDefault="00E71983" w:rsidP="00150206">
      <w:pPr>
        <w:spacing w:line="360" w:lineRule="auto"/>
        <w:jc w:val="center"/>
      </w:pPr>
      <w:r w:rsidRPr="00F05DF7">
        <w:t xml:space="preserve">Направление подготовки </w:t>
      </w:r>
    </w:p>
    <w:p w:rsidR="00E71983" w:rsidRPr="00F05DF7" w:rsidRDefault="00E71983" w:rsidP="00150206">
      <w:pPr>
        <w:spacing w:line="360" w:lineRule="auto"/>
        <w:jc w:val="center"/>
        <w:rPr>
          <w:bCs/>
        </w:rPr>
      </w:pPr>
      <w:r w:rsidRPr="00F05DF7">
        <w:rPr>
          <w:bCs/>
        </w:rPr>
        <w:t>27.04.02 Управление качеством</w:t>
      </w:r>
    </w:p>
    <w:p w:rsidR="00E71983" w:rsidRPr="00F05DF7" w:rsidRDefault="00E71983" w:rsidP="00150206">
      <w:pPr>
        <w:ind w:firstLine="709"/>
        <w:jc w:val="center"/>
      </w:pPr>
    </w:p>
    <w:p w:rsidR="00E71983" w:rsidRPr="00F05DF7" w:rsidRDefault="00E71983" w:rsidP="00150206">
      <w:pPr>
        <w:ind w:firstLine="709"/>
        <w:jc w:val="center"/>
      </w:pPr>
      <w:r w:rsidRPr="00F05DF7">
        <w:t>Магистерская программа</w:t>
      </w:r>
    </w:p>
    <w:p w:rsidR="00E71983" w:rsidRPr="00F05DF7" w:rsidRDefault="00E71983" w:rsidP="00150206">
      <w:pPr>
        <w:ind w:firstLine="709"/>
        <w:jc w:val="center"/>
      </w:pPr>
      <w:r w:rsidRPr="00F05DF7">
        <w:t>Системы менеджмента качества</w:t>
      </w:r>
    </w:p>
    <w:p w:rsidR="00E71983" w:rsidRPr="00F05DF7" w:rsidRDefault="00E71983" w:rsidP="00150206">
      <w:pPr>
        <w:ind w:firstLine="709"/>
        <w:jc w:val="both"/>
      </w:pPr>
      <w:r w:rsidRPr="00F05DF7">
        <w:tab/>
      </w:r>
      <w:r w:rsidRPr="00F05DF7">
        <w:tab/>
      </w:r>
    </w:p>
    <w:p w:rsidR="00E71983" w:rsidRPr="00F05DF7" w:rsidRDefault="00E71983" w:rsidP="00150206">
      <w:pPr>
        <w:ind w:firstLine="709"/>
        <w:jc w:val="center"/>
      </w:pPr>
      <w:r w:rsidRPr="00F05DF7">
        <w:t xml:space="preserve">Степень (квалификация) выпускника  </w:t>
      </w:r>
    </w:p>
    <w:p w:rsidR="00E71983" w:rsidRPr="00F05DF7" w:rsidRDefault="00E71983" w:rsidP="00150206">
      <w:pPr>
        <w:ind w:firstLine="709"/>
        <w:jc w:val="center"/>
      </w:pPr>
      <w:r w:rsidRPr="00F05DF7">
        <w:t xml:space="preserve"> Магистр</w:t>
      </w:r>
    </w:p>
    <w:p w:rsidR="00E71983" w:rsidRPr="00F05DF7" w:rsidRDefault="00E71983" w:rsidP="00150206">
      <w:pPr>
        <w:ind w:firstLine="709"/>
      </w:pPr>
    </w:p>
    <w:p w:rsidR="00E71983" w:rsidRPr="00F05DF7" w:rsidRDefault="00E71983" w:rsidP="00150206">
      <w:pPr>
        <w:jc w:val="both"/>
        <w:rPr>
          <w:i/>
        </w:rPr>
      </w:pPr>
    </w:p>
    <w:p w:rsidR="00E71983" w:rsidRPr="00F05DF7" w:rsidRDefault="00E71983" w:rsidP="00150206">
      <w:pPr>
        <w:ind w:firstLine="709"/>
        <w:jc w:val="both"/>
      </w:pPr>
    </w:p>
    <w:p w:rsidR="00E71983" w:rsidRPr="00F05DF7" w:rsidRDefault="00E71983" w:rsidP="00150206">
      <w:pPr>
        <w:ind w:firstLine="709"/>
        <w:jc w:val="both"/>
      </w:pPr>
    </w:p>
    <w:p w:rsidR="00E71983" w:rsidRPr="00F05DF7" w:rsidRDefault="00E71983" w:rsidP="00150206">
      <w:pPr>
        <w:ind w:firstLine="709"/>
        <w:jc w:val="both"/>
      </w:pPr>
    </w:p>
    <w:p w:rsidR="00E71983" w:rsidRPr="00F05DF7" w:rsidRDefault="00E71983" w:rsidP="00150206">
      <w:pPr>
        <w:ind w:firstLine="709"/>
        <w:jc w:val="center"/>
        <w:rPr>
          <w:b/>
        </w:rPr>
      </w:pPr>
    </w:p>
    <w:p w:rsidR="00E71983" w:rsidRPr="00F05DF7" w:rsidRDefault="00E71983" w:rsidP="00150206">
      <w:pPr>
        <w:ind w:firstLine="709"/>
        <w:jc w:val="center"/>
        <w:rPr>
          <w:b/>
        </w:rPr>
      </w:pPr>
      <w:r w:rsidRPr="00F05DF7">
        <w:rPr>
          <w:b/>
        </w:rPr>
        <w:t>Нальчик 2018</w:t>
      </w:r>
    </w:p>
    <w:p w:rsidR="00E71983" w:rsidRPr="00F05DF7" w:rsidRDefault="00E71983" w:rsidP="00B22053">
      <w:pPr>
        <w:ind w:firstLine="720"/>
        <w:jc w:val="both"/>
      </w:pPr>
      <w:bookmarkStart w:id="0" w:name="_Toc449710175"/>
      <w:r w:rsidRPr="00F05DF7">
        <w:rPr>
          <w:b/>
        </w:rPr>
        <w:br w:type="page"/>
      </w:r>
      <w:r>
        <w:t>Программа практики</w:t>
      </w:r>
      <w:r w:rsidRPr="00F05DF7">
        <w:t xml:space="preserve"> составлена с учетом Федерального государственного образовательного стандарта высшего образования по направлению подготовки 27.04.02 «Управление качеством», утверждённого приказом Министерства образования и науки Российской Федерации от «30» октября </w:t>
      </w:r>
      <w:smartTag w:uri="urn:schemas-microsoft-com:office:smarttags" w:element="metricconverter">
        <w:smartTagPr>
          <w:attr w:name="ProductID" w:val="2014 г"/>
        </w:smartTagPr>
        <w:r w:rsidRPr="00F05DF7">
          <w:t>2014 г</w:t>
        </w:r>
      </w:smartTag>
      <w:r w:rsidRPr="00F05DF7">
        <w:t>. № 1401.</w:t>
      </w:r>
    </w:p>
    <w:p w:rsidR="00E71983" w:rsidRPr="00F05DF7" w:rsidRDefault="00E71983" w:rsidP="00127EAB">
      <w:pPr>
        <w:ind w:firstLine="720"/>
        <w:jc w:val="both"/>
      </w:pPr>
    </w:p>
    <w:p w:rsidR="00E71983" w:rsidRPr="00F05DF7" w:rsidRDefault="00E71983" w:rsidP="00127EAB">
      <w:pPr>
        <w:ind w:firstLine="720"/>
        <w:jc w:val="both"/>
      </w:pPr>
    </w:p>
    <w:p w:rsidR="00E71983" w:rsidRPr="00F05DF7" w:rsidRDefault="00E71983" w:rsidP="00127EAB">
      <w:pPr>
        <w:suppressLineNumbers/>
        <w:jc w:val="both"/>
      </w:pPr>
    </w:p>
    <w:p w:rsidR="00E71983" w:rsidRPr="00DE567A" w:rsidRDefault="00E71983" w:rsidP="00127EAB">
      <w:pPr>
        <w:pStyle w:val="Heading6"/>
        <w:suppressLineNumbers/>
        <w:ind w:firstLine="708"/>
        <w:rPr>
          <w:rFonts w:ascii="Times New Roman" w:hAnsi="Times New Roman"/>
          <w:sz w:val="24"/>
          <w:szCs w:val="24"/>
        </w:rPr>
      </w:pPr>
      <w:r w:rsidRPr="00DE567A">
        <w:rPr>
          <w:rFonts w:ascii="Times New Roman" w:hAnsi="Times New Roman"/>
          <w:sz w:val="24"/>
          <w:szCs w:val="24"/>
        </w:rPr>
        <w:t>Составитель ____________________ О.В. Исламова</w:t>
      </w:r>
    </w:p>
    <w:p w:rsidR="00E71983" w:rsidRPr="004A11F6" w:rsidRDefault="00E71983" w:rsidP="00EA5015">
      <w:pPr>
        <w:spacing w:after="100" w:afterAutospacing="1"/>
        <w:ind w:firstLine="709"/>
        <w:jc w:val="both"/>
        <w:rPr>
          <w:b/>
          <w:sz w:val="26"/>
          <w:szCs w:val="26"/>
        </w:rPr>
      </w:pPr>
      <w:r w:rsidRPr="00F05DF7">
        <w:rPr>
          <w:b/>
        </w:rPr>
        <w:br w:type="page"/>
      </w:r>
      <w:r w:rsidRPr="004A11F6">
        <w:rPr>
          <w:b/>
          <w:sz w:val="26"/>
          <w:szCs w:val="26"/>
        </w:rPr>
        <w:t>1 Цель и задачи практики. Вид, тип, способ и форма (-ы) ее проведения</w:t>
      </w:r>
    </w:p>
    <w:p w:rsidR="00E71983" w:rsidRPr="004A11F6" w:rsidRDefault="00E71983" w:rsidP="00EA5015">
      <w:pPr>
        <w:autoSpaceDE w:val="0"/>
        <w:autoSpaceDN w:val="0"/>
        <w:adjustRightInd w:val="0"/>
        <w:spacing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1.1. Цель практики</w:t>
      </w:r>
    </w:p>
    <w:p w:rsidR="00E71983" w:rsidRPr="00971031" w:rsidRDefault="00E71983" w:rsidP="00F05DF7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971031">
        <w:rPr>
          <w:sz w:val="26"/>
          <w:szCs w:val="26"/>
        </w:rPr>
        <w:t>Целью научно-исследовательской работы является получение профессиональных умений и опыта профессиональной деятельности в области управления качеством, а также развитие у студента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</w:t>
      </w:r>
    </w:p>
    <w:p w:rsidR="00E71983" w:rsidRPr="004A11F6" w:rsidRDefault="00E71983" w:rsidP="00F05DF7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1.2. Задачи практики</w:t>
      </w:r>
    </w:p>
    <w:p w:rsidR="00E71983" w:rsidRPr="004A11F6" w:rsidRDefault="00E71983" w:rsidP="00A33AE8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 xml:space="preserve">1. Сбор материалов и </w:t>
      </w:r>
      <w:r w:rsidRPr="004A11F6">
        <w:rPr>
          <w:sz w:val="26"/>
          <w:szCs w:val="26"/>
        </w:rPr>
        <w:t>выполнение выпускной квалификационной работы.</w:t>
      </w:r>
    </w:p>
    <w:p w:rsidR="00E71983" w:rsidRPr="004A11F6" w:rsidRDefault="00E71983" w:rsidP="00A33AE8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>2. Формирование</w:t>
      </w:r>
      <w:r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sz w:val="26"/>
          <w:szCs w:val="26"/>
        </w:rPr>
        <w:t xml:space="preserve">компетенций, установленных ФГОС ВО и закрепленных учебным планом за </w:t>
      </w:r>
      <w:r w:rsidRPr="004A11F6">
        <w:rPr>
          <w:sz w:val="26"/>
          <w:szCs w:val="26"/>
        </w:rPr>
        <w:t>преддипломной</w:t>
      </w:r>
      <w:r w:rsidRPr="004A11F6">
        <w:rPr>
          <w:rStyle w:val="FontStyle84"/>
          <w:b w:val="0"/>
          <w:bCs/>
          <w:sz w:val="26"/>
          <w:szCs w:val="26"/>
        </w:rPr>
        <w:t xml:space="preserve"> практикой.</w:t>
      </w:r>
    </w:p>
    <w:p w:rsidR="00E71983" w:rsidRPr="004A11F6" w:rsidRDefault="00E71983" w:rsidP="00A33AE8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>3. Освоение современных информационных технологий и профессиональных программных комплексов, применяемых в области управления качеством.</w:t>
      </w:r>
    </w:p>
    <w:p w:rsidR="00E71983" w:rsidRPr="004A11F6" w:rsidRDefault="00E71983" w:rsidP="00A33AE8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>4. Совершенствование навыков подготовки, представления и защиты информационных, аналитических и отчетных документов по результатам профессиональной деятельности и практики.</w:t>
      </w:r>
    </w:p>
    <w:p w:rsidR="00E71983" w:rsidRDefault="00E71983" w:rsidP="00A33AE8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>5. Развитие исполнительских и лидерских навыков обучающихся.</w:t>
      </w:r>
    </w:p>
    <w:p w:rsidR="00E71983" w:rsidRPr="00974898" w:rsidRDefault="00E71983" w:rsidP="00A33AE8">
      <w:pPr>
        <w:pStyle w:val="7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right="20" w:firstLine="740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Приобретение опыта в исследовании акт</w:t>
      </w:r>
      <w:r>
        <w:rPr>
          <w:sz w:val="26"/>
          <w:szCs w:val="26"/>
        </w:rPr>
        <w:t>уальной научной проблемы, а так</w:t>
      </w:r>
      <w:r w:rsidRPr="00974898">
        <w:rPr>
          <w:sz w:val="26"/>
          <w:szCs w:val="26"/>
        </w:rPr>
        <w:t>же подбор необходимых материалов для выполнения выпускной квалификационной работы - магистерской диссертации.</w:t>
      </w:r>
    </w:p>
    <w:p w:rsidR="00E71983" w:rsidRPr="00974898" w:rsidRDefault="00E71983" w:rsidP="00A33AE8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40"/>
        <w:jc w:val="both"/>
        <w:rPr>
          <w:rFonts w:ascii="Times New Roman" w:hAnsi="Times New Roman"/>
          <w:sz w:val="26"/>
          <w:szCs w:val="26"/>
        </w:rPr>
      </w:pPr>
      <w:r w:rsidRPr="00974898">
        <w:rPr>
          <w:rFonts w:ascii="Times New Roman" w:hAnsi="Times New Roman"/>
          <w:sz w:val="26"/>
          <w:szCs w:val="26"/>
        </w:rPr>
        <w:t>Обеспечение готовности студента к профессиональному самосовершен</w:t>
      </w:r>
      <w:r w:rsidRPr="00974898">
        <w:rPr>
          <w:rFonts w:ascii="Times New Roman" w:hAnsi="Times New Roman"/>
          <w:sz w:val="26"/>
          <w:szCs w:val="26"/>
        </w:rPr>
        <w:softHyphen/>
        <w:t>ствованию, развитию инновационного мышления и творческого потенциала, про</w:t>
      </w:r>
      <w:r w:rsidRPr="00974898">
        <w:rPr>
          <w:rFonts w:ascii="Times New Roman" w:hAnsi="Times New Roman"/>
          <w:sz w:val="26"/>
          <w:szCs w:val="26"/>
        </w:rPr>
        <w:softHyphen/>
        <w:t>фессионального мастерства.</w:t>
      </w:r>
    </w:p>
    <w:p w:rsidR="00E71983" w:rsidRDefault="00E71983" w:rsidP="00A33AE8">
      <w:pPr>
        <w:pStyle w:val="ListParagraph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40"/>
        <w:jc w:val="both"/>
        <w:rPr>
          <w:rFonts w:ascii="Times New Roman" w:hAnsi="Times New Roman"/>
          <w:sz w:val="26"/>
          <w:szCs w:val="26"/>
        </w:rPr>
      </w:pPr>
      <w:r w:rsidRPr="00974898">
        <w:rPr>
          <w:rFonts w:ascii="Times New Roman" w:hAnsi="Times New Roman"/>
          <w:sz w:val="26"/>
          <w:szCs w:val="26"/>
        </w:rPr>
        <w:t>Самостоятельное формулирование и решение задач, возникающих в ходе научно-исследовательской деятельности и требующих углубленных профессио</w:t>
      </w:r>
      <w:r w:rsidRPr="00974898">
        <w:rPr>
          <w:rFonts w:ascii="Times New Roman" w:hAnsi="Times New Roman"/>
          <w:sz w:val="26"/>
          <w:szCs w:val="26"/>
        </w:rPr>
        <w:softHyphen/>
        <w:t>нальных знаний</w:t>
      </w:r>
    </w:p>
    <w:p w:rsidR="00E71983" w:rsidRPr="00974898" w:rsidRDefault="00E71983" w:rsidP="00A33AE8">
      <w:pPr>
        <w:pStyle w:val="7"/>
        <w:shd w:val="clear" w:color="auto" w:fill="auto"/>
        <w:spacing w:line="240" w:lineRule="auto"/>
        <w:ind w:left="20" w:right="20" w:firstLine="831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Непосредственное руководство и контроль выполнения научно-исследовательской работы студента осуществляется его научным руководителем. Научный руководитель студента:</w:t>
      </w:r>
    </w:p>
    <w:p w:rsidR="00E71983" w:rsidRPr="00974898" w:rsidRDefault="00E71983" w:rsidP="00A33AE8">
      <w:pPr>
        <w:pStyle w:val="7"/>
        <w:numPr>
          <w:ilvl w:val="0"/>
          <w:numId w:val="17"/>
        </w:numPr>
        <w:shd w:val="clear" w:color="auto" w:fill="auto"/>
        <w:tabs>
          <w:tab w:val="left" w:pos="642"/>
        </w:tabs>
        <w:spacing w:line="240" w:lineRule="auto"/>
        <w:ind w:left="20" w:right="20" w:firstLine="831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проводит необходимые организационные мероприятия по выполнению научно-исследовательской работы;</w:t>
      </w:r>
    </w:p>
    <w:p w:rsidR="00E71983" w:rsidRPr="00974898" w:rsidRDefault="00E71983" w:rsidP="00A33AE8">
      <w:pPr>
        <w:pStyle w:val="7"/>
        <w:numPr>
          <w:ilvl w:val="0"/>
          <w:numId w:val="17"/>
        </w:numPr>
        <w:shd w:val="clear" w:color="auto" w:fill="auto"/>
        <w:tabs>
          <w:tab w:val="left" w:pos="642"/>
        </w:tabs>
        <w:spacing w:line="240" w:lineRule="auto"/>
        <w:ind w:left="20" w:right="20" w:firstLine="831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осуществляет постановку, уточнение, корректировку выполнения задач по научно- исследовательской работе в период обучения с выдачей индивидуальных заданий, оказывает соответствующую консультационную помощь;</w:t>
      </w:r>
    </w:p>
    <w:p w:rsidR="00E71983" w:rsidRPr="00974898" w:rsidRDefault="00E71983" w:rsidP="00974898">
      <w:pPr>
        <w:pStyle w:val="7"/>
        <w:numPr>
          <w:ilvl w:val="0"/>
          <w:numId w:val="17"/>
        </w:numPr>
        <w:shd w:val="clear" w:color="auto" w:fill="auto"/>
        <w:spacing w:line="326" w:lineRule="exact"/>
        <w:ind w:left="20" w:right="20" w:firstLine="831"/>
        <w:jc w:val="both"/>
        <w:rPr>
          <w:sz w:val="26"/>
          <w:szCs w:val="26"/>
        </w:rPr>
      </w:pPr>
      <w:r w:rsidRPr="00974898">
        <w:rPr>
          <w:sz w:val="26"/>
          <w:szCs w:val="26"/>
        </w:rPr>
        <w:t xml:space="preserve"> осуществляет систематический контроль за ходом научно-исследовательской работы студента;</w:t>
      </w:r>
    </w:p>
    <w:p w:rsidR="00E71983" w:rsidRPr="00974898" w:rsidRDefault="00E71983" w:rsidP="00974898">
      <w:pPr>
        <w:pStyle w:val="7"/>
        <w:numPr>
          <w:ilvl w:val="0"/>
          <w:numId w:val="17"/>
        </w:numPr>
        <w:shd w:val="clear" w:color="auto" w:fill="auto"/>
        <w:tabs>
          <w:tab w:val="left" w:pos="642"/>
        </w:tabs>
        <w:spacing w:line="326" w:lineRule="exact"/>
        <w:ind w:left="20" w:right="20" w:firstLine="831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оказывает помощь студенту по всем вопрос</w:t>
      </w:r>
      <w:r>
        <w:rPr>
          <w:sz w:val="26"/>
          <w:szCs w:val="26"/>
        </w:rPr>
        <w:t>ам, связанным с научно- исследо</w:t>
      </w:r>
      <w:r w:rsidRPr="00974898">
        <w:rPr>
          <w:sz w:val="26"/>
          <w:szCs w:val="26"/>
        </w:rPr>
        <w:t>вательской работой и оформлением отчетов.</w:t>
      </w:r>
    </w:p>
    <w:p w:rsidR="00E71983" w:rsidRPr="00974898" w:rsidRDefault="00E71983" w:rsidP="00974898">
      <w:pPr>
        <w:pStyle w:val="7"/>
        <w:shd w:val="clear" w:color="auto" w:fill="auto"/>
        <w:spacing w:after="300" w:line="322" w:lineRule="exact"/>
        <w:ind w:left="20" w:right="200" w:firstLine="831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Студент при выполнении научно-исследоват</w:t>
      </w:r>
      <w:r>
        <w:rPr>
          <w:sz w:val="26"/>
          <w:szCs w:val="26"/>
        </w:rPr>
        <w:t>ельской работы получает от руко</w:t>
      </w:r>
      <w:r w:rsidRPr="00974898">
        <w:rPr>
          <w:sz w:val="26"/>
          <w:szCs w:val="26"/>
        </w:rPr>
        <w:t>водителя указания, рекомендации и разъяснения по всем вопросам, связанным с ее организацией и выполнением, отчитывается перед научным руководителем о выполняемой работе в соответствии с индивидуальным планом и планом написания магистерской диссертации.</w:t>
      </w:r>
    </w:p>
    <w:p w:rsidR="00E71983" w:rsidRPr="004A11F6" w:rsidRDefault="00E71983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Cs/>
          <w:sz w:val="26"/>
          <w:szCs w:val="26"/>
        </w:rPr>
        <w:t>1.3 Вид, тип, способ и форма (-ы) ее проведения</w:t>
      </w:r>
    </w:p>
    <w:p w:rsidR="00E71983" w:rsidRPr="004A11F6" w:rsidRDefault="00E71983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Вид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производственная.</w:t>
      </w:r>
    </w:p>
    <w:p w:rsidR="00E71983" w:rsidRPr="004A11F6" w:rsidRDefault="00E71983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Тип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</w:t>
      </w:r>
      <w:r>
        <w:rPr>
          <w:rStyle w:val="FontStyle84"/>
          <w:b w:val="0"/>
          <w:bCs/>
          <w:sz w:val="26"/>
          <w:szCs w:val="26"/>
        </w:rPr>
        <w:t>НИР</w:t>
      </w:r>
      <w:r w:rsidRPr="004A11F6">
        <w:rPr>
          <w:rStyle w:val="FontStyle84"/>
          <w:b w:val="0"/>
          <w:bCs/>
          <w:sz w:val="26"/>
          <w:szCs w:val="26"/>
        </w:rPr>
        <w:t>.</w:t>
      </w:r>
    </w:p>
    <w:p w:rsidR="00E71983" w:rsidRPr="004A11F6" w:rsidRDefault="00E71983" w:rsidP="00127EAB">
      <w:pPr>
        <w:autoSpaceDE w:val="0"/>
        <w:autoSpaceDN w:val="0"/>
        <w:adjustRightInd w:val="0"/>
        <w:ind w:firstLine="709"/>
        <w:jc w:val="both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Способ проведения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i/>
          <w:sz w:val="26"/>
          <w:szCs w:val="26"/>
        </w:rPr>
        <w:t xml:space="preserve">практики </w:t>
      </w:r>
      <w:r w:rsidRPr="004A11F6">
        <w:rPr>
          <w:rStyle w:val="FontStyle84"/>
          <w:b w:val="0"/>
          <w:bCs/>
          <w:sz w:val="26"/>
          <w:szCs w:val="26"/>
        </w:rPr>
        <w:t xml:space="preserve">– стационарная (в г. Нальчике). </w:t>
      </w:r>
    </w:p>
    <w:p w:rsidR="00E71983" w:rsidRPr="00974898" w:rsidRDefault="00E71983" w:rsidP="00974898">
      <w:pPr>
        <w:pStyle w:val="7"/>
        <w:shd w:val="clear" w:color="auto" w:fill="auto"/>
        <w:spacing w:line="322" w:lineRule="exact"/>
        <w:ind w:left="40" w:right="200" w:firstLine="669"/>
        <w:jc w:val="both"/>
        <w:rPr>
          <w:sz w:val="26"/>
          <w:szCs w:val="26"/>
        </w:rPr>
      </w:pPr>
      <w:r w:rsidRPr="00974898">
        <w:rPr>
          <w:sz w:val="26"/>
          <w:szCs w:val="26"/>
        </w:rPr>
        <w:t xml:space="preserve">Практика проводится в структурных подразделениях </w:t>
      </w:r>
      <w:r>
        <w:rPr>
          <w:sz w:val="26"/>
          <w:szCs w:val="26"/>
        </w:rPr>
        <w:t>КБ</w:t>
      </w:r>
      <w:r w:rsidRPr="00974898">
        <w:rPr>
          <w:sz w:val="26"/>
          <w:szCs w:val="26"/>
        </w:rPr>
        <w:t>ГУ, в том числе н</w:t>
      </w:r>
      <w:r>
        <w:rPr>
          <w:sz w:val="26"/>
          <w:szCs w:val="26"/>
        </w:rPr>
        <w:t>а кафедре «Управление качеством», обладающих необ</w:t>
      </w:r>
      <w:r w:rsidRPr="00974898">
        <w:rPr>
          <w:sz w:val="26"/>
          <w:szCs w:val="26"/>
        </w:rPr>
        <w:t>ходимым кадровым и научно-техническим потенциалом, и т.п.</w:t>
      </w:r>
    </w:p>
    <w:p w:rsidR="00E71983" w:rsidRPr="00974898" w:rsidRDefault="00E71983" w:rsidP="00974898">
      <w:pPr>
        <w:pStyle w:val="7"/>
        <w:shd w:val="clear" w:color="auto" w:fill="auto"/>
        <w:spacing w:line="322" w:lineRule="exact"/>
        <w:ind w:left="40" w:right="200" w:firstLine="669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</w:t>
      </w:r>
      <w:r w:rsidRPr="00974898">
        <w:rPr>
          <w:sz w:val="26"/>
          <w:szCs w:val="26"/>
        </w:rPr>
        <w:softHyphen/>
        <w:t>нальная деятельность, осуществляемая ими, соот</w:t>
      </w:r>
      <w:r>
        <w:rPr>
          <w:sz w:val="26"/>
          <w:szCs w:val="26"/>
        </w:rPr>
        <w:t>ветствует требованиям к содержа</w:t>
      </w:r>
      <w:r w:rsidRPr="00974898">
        <w:rPr>
          <w:sz w:val="26"/>
          <w:szCs w:val="26"/>
        </w:rPr>
        <w:t>нию практики, представленному в разделе 4 настоящей программы.</w:t>
      </w:r>
    </w:p>
    <w:p w:rsidR="00E71983" w:rsidRPr="00974898" w:rsidRDefault="00E71983" w:rsidP="00974898">
      <w:pPr>
        <w:pStyle w:val="7"/>
        <w:shd w:val="clear" w:color="auto" w:fill="auto"/>
        <w:spacing w:line="322" w:lineRule="exact"/>
        <w:ind w:left="40" w:right="200" w:firstLine="669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Выбор мест прохождения практики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E71983" w:rsidRPr="00974898" w:rsidRDefault="00E71983" w:rsidP="00974898">
      <w:pPr>
        <w:pStyle w:val="7"/>
        <w:shd w:val="clear" w:color="auto" w:fill="auto"/>
        <w:spacing w:line="322" w:lineRule="exact"/>
        <w:ind w:left="40" w:firstLine="669"/>
        <w:jc w:val="both"/>
        <w:rPr>
          <w:sz w:val="26"/>
          <w:szCs w:val="26"/>
        </w:rPr>
      </w:pPr>
      <w:r w:rsidRPr="00974898">
        <w:rPr>
          <w:rStyle w:val="a1"/>
          <w:sz w:val="26"/>
          <w:szCs w:val="26"/>
        </w:rPr>
        <w:t>Форма проведения практики</w:t>
      </w:r>
      <w:r w:rsidRPr="00974898">
        <w:rPr>
          <w:sz w:val="26"/>
          <w:szCs w:val="26"/>
        </w:rPr>
        <w:t xml:space="preserve"> - дискретно по периодам проведения.</w:t>
      </w:r>
    </w:p>
    <w:p w:rsidR="00E71983" w:rsidRPr="004A11F6" w:rsidRDefault="00E71983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Cs/>
          <w:sz w:val="26"/>
          <w:szCs w:val="26"/>
        </w:rPr>
        <w:t>2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3183"/>
        <w:gridCol w:w="4786"/>
      </w:tblGrid>
      <w:tr w:rsidR="00E71983" w:rsidRPr="004A11F6" w:rsidTr="00974898">
        <w:tc>
          <w:tcPr>
            <w:tcW w:w="2500" w:type="pct"/>
            <w:gridSpan w:val="2"/>
          </w:tcPr>
          <w:p w:rsidR="00E71983" w:rsidRPr="00974898" w:rsidRDefault="00E719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Планируемые результаты освоения</w:t>
            </w:r>
          </w:p>
          <w:p w:rsidR="00E71983" w:rsidRPr="00974898" w:rsidRDefault="00E719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 xml:space="preserve">образовательной программы </w:t>
            </w:r>
          </w:p>
          <w:p w:rsidR="00E71983" w:rsidRPr="00974898" w:rsidRDefault="00E71983" w:rsidP="00974898">
            <w:pPr>
              <w:jc w:val="center"/>
            </w:pPr>
            <w:r w:rsidRPr="00974898">
              <w:rPr>
                <w:i/>
              </w:rPr>
              <w:t>(компетенции)</w:t>
            </w:r>
          </w:p>
        </w:tc>
        <w:tc>
          <w:tcPr>
            <w:tcW w:w="2500" w:type="pct"/>
            <w:vMerge w:val="restart"/>
          </w:tcPr>
          <w:p w:rsidR="00E71983" w:rsidRPr="00974898" w:rsidRDefault="00E719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Планируемые результаты обучения</w:t>
            </w:r>
          </w:p>
          <w:p w:rsidR="00E71983" w:rsidRPr="00974898" w:rsidRDefault="00E719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>при прохождении практики</w:t>
            </w:r>
          </w:p>
          <w:p w:rsidR="00E71983" w:rsidRPr="00974898" w:rsidRDefault="00E71983" w:rsidP="00974898">
            <w:pPr>
              <w:jc w:val="center"/>
              <w:rPr>
                <w:i/>
              </w:rPr>
            </w:pPr>
            <w:r w:rsidRPr="00974898">
              <w:rPr>
                <w:i/>
              </w:rPr>
              <w:t xml:space="preserve">(компоненты компетенций: </w:t>
            </w:r>
          </w:p>
          <w:p w:rsidR="00E71983" w:rsidRPr="00974898" w:rsidRDefault="00E71983" w:rsidP="00974898">
            <w:pPr>
              <w:jc w:val="center"/>
            </w:pPr>
            <w:r w:rsidRPr="00974898">
              <w:rPr>
                <w:i/>
              </w:rPr>
              <w:t>знания, умения и навыки)</w:t>
            </w:r>
          </w:p>
        </w:tc>
      </w:tr>
      <w:tr w:rsidR="00E71983" w:rsidRPr="004A11F6" w:rsidTr="00974898">
        <w:tc>
          <w:tcPr>
            <w:tcW w:w="837" w:type="pct"/>
          </w:tcPr>
          <w:p w:rsidR="00E71983" w:rsidRPr="00974898" w:rsidRDefault="00E71983" w:rsidP="00974898">
            <w:pPr>
              <w:jc w:val="center"/>
            </w:pPr>
            <w:r w:rsidRPr="00974898">
              <w:t>Код компетенции</w:t>
            </w:r>
          </w:p>
        </w:tc>
        <w:tc>
          <w:tcPr>
            <w:tcW w:w="1663" w:type="pct"/>
          </w:tcPr>
          <w:p w:rsidR="00E71983" w:rsidRPr="00974898" w:rsidRDefault="00E71983" w:rsidP="00974898">
            <w:pPr>
              <w:jc w:val="center"/>
            </w:pPr>
            <w:r w:rsidRPr="00974898">
              <w:t>Содержание компетенции</w:t>
            </w:r>
          </w:p>
        </w:tc>
        <w:tc>
          <w:tcPr>
            <w:tcW w:w="2500" w:type="pct"/>
            <w:vMerge/>
          </w:tcPr>
          <w:p w:rsidR="00E71983" w:rsidRPr="00974898" w:rsidRDefault="00E71983" w:rsidP="00974898">
            <w:pPr>
              <w:jc w:val="center"/>
              <w:rPr>
                <w:b/>
              </w:rPr>
            </w:pPr>
          </w:p>
        </w:tc>
      </w:tr>
      <w:tr w:rsidR="00E71983" w:rsidRPr="004A11F6" w:rsidTr="00974898">
        <w:tc>
          <w:tcPr>
            <w:tcW w:w="837" w:type="pct"/>
          </w:tcPr>
          <w:p w:rsidR="00E71983" w:rsidRPr="00974898" w:rsidRDefault="00E71983" w:rsidP="00974898">
            <w:pPr>
              <w:jc w:val="center"/>
            </w:pPr>
            <w:r w:rsidRPr="00974898">
              <w:t>1</w:t>
            </w:r>
          </w:p>
        </w:tc>
        <w:tc>
          <w:tcPr>
            <w:tcW w:w="1663" w:type="pct"/>
          </w:tcPr>
          <w:p w:rsidR="00E71983" w:rsidRPr="00974898" w:rsidRDefault="00E71983" w:rsidP="00974898">
            <w:pPr>
              <w:jc w:val="center"/>
            </w:pPr>
            <w:r w:rsidRPr="00974898">
              <w:t>2</w:t>
            </w:r>
          </w:p>
        </w:tc>
        <w:tc>
          <w:tcPr>
            <w:tcW w:w="2500" w:type="pct"/>
          </w:tcPr>
          <w:p w:rsidR="00E71983" w:rsidRPr="00974898" w:rsidRDefault="00E71983" w:rsidP="00974898">
            <w:pPr>
              <w:jc w:val="center"/>
              <w:rPr>
                <w:bCs/>
              </w:rPr>
            </w:pPr>
            <w:r w:rsidRPr="00974898">
              <w:rPr>
                <w:bCs/>
              </w:rPr>
              <w:t>3</w:t>
            </w:r>
          </w:p>
        </w:tc>
      </w:tr>
      <w:tr w:rsidR="00E71983" w:rsidRPr="004A11F6" w:rsidTr="00974898">
        <w:tc>
          <w:tcPr>
            <w:tcW w:w="837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ОПК-1</w:t>
            </w:r>
          </w:p>
        </w:tc>
        <w:tc>
          <w:tcPr>
            <w:tcW w:w="1663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способность формулировать цели и задачи исследования, выявлять приоритеты решения задач, выбирать и создавать критерии оценки</w:t>
            </w:r>
          </w:p>
        </w:tc>
        <w:tc>
          <w:tcPr>
            <w:tcW w:w="2500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Знать: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способы выявления проблемных ситуаций в области управления качеством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Уметь: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применять методы генерации и оценки альтернатив при решении проблем, выбора и создания критериев для оценки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Владеть:</w:t>
            </w:r>
          </w:p>
          <w:p w:rsidR="00E71983" w:rsidRPr="00974898" w:rsidRDefault="00E71983" w:rsidP="00974898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навыками формулировки цели и задачи исследования, выявления приоритетов решения задач, выбора и создания критерии оценки</w:t>
            </w:r>
          </w:p>
        </w:tc>
      </w:tr>
      <w:tr w:rsidR="00E71983" w:rsidRPr="004A11F6" w:rsidTr="00974898">
        <w:tc>
          <w:tcPr>
            <w:tcW w:w="837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ПК-5</w:t>
            </w:r>
          </w:p>
        </w:tc>
        <w:tc>
          <w:tcPr>
            <w:tcW w:w="1663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 xml:space="preserve">способность разрабатывать планы научно-исследовательских и </w:t>
            </w:r>
            <w:r>
              <w:rPr>
                <w:rStyle w:val="10"/>
                <w:sz w:val="24"/>
                <w:szCs w:val="24"/>
              </w:rPr>
              <w:t>опытно-</w:t>
            </w:r>
            <w:r w:rsidRPr="00974898">
              <w:rPr>
                <w:rStyle w:val="10"/>
                <w:sz w:val="24"/>
                <w:szCs w:val="24"/>
              </w:rPr>
              <w:t>конструкторских работ, управлять ходом их выполнения</w:t>
            </w:r>
          </w:p>
        </w:tc>
        <w:tc>
          <w:tcPr>
            <w:tcW w:w="2500" w:type="pct"/>
            <w:vAlign w:val="bottom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Знать: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методы планирования научно-исследовательских и опытно</w:t>
            </w:r>
            <w:r w:rsidRPr="00974898">
              <w:rPr>
                <w:rStyle w:val="10"/>
                <w:sz w:val="24"/>
                <w:szCs w:val="24"/>
              </w:rPr>
              <w:softHyphen/>
              <w:t>конструкторских работ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Уметь: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выбирать методы планирования научно-исследовательских и опытно-конструкторских работ, соответствующие конкретным условиям для достижения поставленной цели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Владеть:</w:t>
            </w:r>
          </w:p>
          <w:p w:rsidR="00E71983" w:rsidRPr="00974898" w:rsidRDefault="00E71983" w:rsidP="00974898">
            <w:pPr>
              <w:pStyle w:val="7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навыками разработки планов научно-исследовательских и опытно</w:t>
            </w:r>
            <w:r w:rsidRPr="00974898">
              <w:rPr>
                <w:rStyle w:val="10"/>
                <w:sz w:val="24"/>
                <w:szCs w:val="24"/>
              </w:rPr>
              <w:softHyphen/>
              <w:t>конструкторских работ, управления ходом их выполнения</w:t>
            </w:r>
          </w:p>
        </w:tc>
      </w:tr>
      <w:tr w:rsidR="00E71983" w:rsidRPr="004A11F6" w:rsidTr="00974898">
        <w:tc>
          <w:tcPr>
            <w:tcW w:w="837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ПК-6</w:t>
            </w:r>
          </w:p>
        </w:tc>
        <w:tc>
          <w:tcPr>
            <w:tcW w:w="1663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способность осуществлять постановку задачи исследования, формирование плана его реализации</w:t>
            </w:r>
          </w:p>
        </w:tc>
        <w:tc>
          <w:tcPr>
            <w:tcW w:w="2500" w:type="pct"/>
            <w:vAlign w:val="bottom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Знать: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взаимосвязи проблемы и задач исследования с планом его реализации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Уметь: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проецировать задачи исследования на план его реализации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Владеть:</w:t>
            </w:r>
          </w:p>
          <w:p w:rsidR="00E71983" w:rsidRPr="00974898" w:rsidRDefault="00E71983" w:rsidP="00974898">
            <w:pPr>
              <w:pStyle w:val="7"/>
              <w:spacing w:line="240" w:lineRule="auto"/>
              <w:jc w:val="both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навыками постановки задачи исследования и формирование плана</w:t>
            </w:r>
            <w:r w:rsidRPr="00974898">
              <w:rPr>
                <w:rStyle w:val="PlainTextChar"/>
                <w:sz w:val="24"/>
                <w:szCs w:val="24"/>
              </w:rPr>
              <w:t xml:space="preserve"> </w:t>
            </w:r>
            <w:r w:rsidRPr="00974898">
              <w:rPr>
                <w:rStyle w:val="10"/>
                <w:sz w:val="24"/>
                <w:szCs w:val="24"/>
              </w:rPr>
              <w:t>его реализации</w:t>
            </w:r>
          </w:p>
        </w:tc>
      </w:tr>
      <w:tr w:rsidR="00E71983" w:rsidRPr="004A11F6" w:rsidTr="00974898">
        <w:tc>
          <w:tcPr>
            <w:tcW w:w="837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ПК-7</w:t>
            </w:r>
          </w:p>
        </w:tc>
        <w:tc>
          <w:tcPr>
            <w:tcW w:w="1663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способность выбирать существующие или разрабатывать новые методы исследования</w:t>
            </w:r>
          </w:p>
        </w:tc>
        <w:tc>
          <w:tcPr>
            <w:tcW w:w="2500" w:type="pct"/>
            <w:vAlign w:val="bottom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Знать: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существующие методы исследования, их область применения, до</w:t>
            </w:r>
            <w:r w:rsidRPr="00974898">
              <w:rPr>
                <w:rStyle w:val="10"/>
                <w:sz w:val="24"/>
                <w:szCs w:val="24"/>
              </w:rPr>
              <w:softHyphen/>
              <w:t>стоинства и недостатки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Уметь: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выбирать существующие или разрабатывать новые методы иссле</w:t>
            </w:r>
            <w:r w:rsidRPr="00974898">
              <w:rPr>
                <w:rStyle w:val="10"/>
                <w:sz w:val="24"/>
                <w:szCs w:val="24"/>
              </w:rPr>
              <w:softHyphen/>
              <w:t>дования для решения конкретной проблемы (задачи)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Владеть:</w:t>
            </w:r>
          </w:p>
          <w:p w:rsidR="00E71983" w:rsidRPr="00974898" w:rsidRDefault="00E71983" w:rsidP="00974898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навыками выбора существующих или разработки новых методов исследования</w:t>
            </w:r>
          </w:p>
        </w:tc>
      </w:tr>
      <w:tr w:rsidR="00E71983" w:rsidRPr="004A11F6" w:rsidTr="00974898">
        <w:tc>
          <w:tcPr>
            <w:tcW w:w="837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ПК-8</w:t>
            </w:r>
          </w:p>
        </w:tc>
        <w:tc>
          <w:tcPr>
            <w:tcW w:w="1663" w:type="pct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способность разрабатывать рекомендации по практическому использованию полученных результатов исследований</w:t>
            </w:r>
          </w:p>
        </w:tc>
        <w:tc>
          <w:tcPr>
            <w:tcW w:w="2500" w:type="pct"/>
            <w:vAlign w:val="bottom"/>
          </w:tcPr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Знать: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основные методы и приемы разработки рекомендаций по практи</w:t>
            </w:r>
            <w:r w:rsidRPr="00974898">
              <w:rPr>
                <w:rStyle w:val="10"/>
                <w:sz w:val="24"/>
                <w:szCs w:val="24"/>
              </w:rPr>
              <w:softHyphen/>
              <w:t>ческому использованию полученных результатов исследований.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Уметь: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определять область практического применения рекомендаций по использованию полученных результатов исследований с учетом специфики предприятия (организации).</w:t>
            </w:r>
          </w:p>
          <w:p w:rsidR="00E71983" w:rsidRPr="00974898" w:rsidRDefault="00E71983" w:rsidP="00974898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2"/>
                <w:sz w:val="24"/>
                <w:szCs w:val="24"/>
              </w:rPr>
              <w:t>Владеть:</w:t>
            </w:r>
          </w:p>
          <w:p w:rsidR="00E71983" w:rsidRPr="00974898" w:rsidRDefault="00E71983" w:rsidP="00974898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974898">
              <w:rPr>
                <w:rStyle w:val="10"/>
                <w:sz w:val="24"/>
                <w:szCs w:val="24"/>
              </w:rPr>
              <w:t>навыками разработки рекомендаций по практическому использо</w:t>
            </w:r>
            <w:r w:rsidRPr="00974898">
              <w:rPr>
                <w:rStyle w:val="10"/>
                <w:sz w:val="24"/>
                <w:szCs w:val="24"/>
              </w:rPr>
              <w:softHyphen/>
              <w:t>ванию полученных результатов исследований.</w:t>
            </w:r>
          </w:p>
        </w:tc>
      </w:tr>
    </w:tbl>
    <w:p w:rsidR="00E71983" w:rsidRDefault="00E71983"/>
    <w:p w:rsidR="00E71983" w:rsidRDefault="00E71983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</w:p>
    <w:p w:rsidR="00E71983" w:rsidRPr="004A11F6" w:rsidRDefault="00E71983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4A11F6">
        <w:rPr>
          <w:b/>
          <w:sz w:val="26"/>
          <w:szCs w:val="26"/>
        </w:rPr>
        <w:t>3 Место практики в структуре образовательной программы. Объем практики в зачетных единицах и ее продолжительности в неделях либо в академических или астрономических часах</w:t>
      </w:r>
    </w:p>
    <w:p w:rsidR="00E71983" w:rsidRPr="00974898" w:rsidRDefault="00E71983" w:rsidP="00974898">
      <w:pPr>
        <w:pStyle w:val="7"/>
        <w:shd w:val="clear" w:color="auto" w:fill="auto"/>
        <w:spacing w:line="317" w:lineRule="exact"/>
        <w:ind w:left="40" w:right="200" w:firstLine="678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В соответствии с учебным планом научно-исследовательская работа входит в блок Б2 «Практики, в том числе научно-исследовательская работа».</w:t>
      </w:r>
    </w:p>
    <w:p w:rsidR="00E71983" w:rsidRPr="00974898" w:rsidRDefault="00E71983" w:rsidP="00974898">
      <w:pPr>
        <w:pStyle w:val="7"/>
        <w:shd w:val="clear" w:color="auto" w:fill="auto"/>
        <w:spacing w:line="322" w:lineRule="exact"/>
        <w:ind w:left="40" w:right="200" w:firstLine="678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Научно-исследовательская работа является</w:t>
      </w:r>
      <w:r>
        <w:rPr>
          <w:sz w:val="26"/>
          <w:szCs w:val="26"/>
        </w:rPr>
        <w:t xml:space="preserve"> обязательным разделом образова</w:t>
      </w:r>
      <w:r w:rsidRPr="00974898">
        <w:rPr>
          <w:sz w:val="26"/>
          <w:szCs w:val="26"/>
        </w:rPr>
        <w:t>тельной программы и представляет собой вид учебных занятий, направленный на формирование, закрепление, развитие практически</w:t>
      </w:r>
      <w:r>
        <w:rPr>
          <w:sz w:val="26"/>
          <w:szCs w:val="26"/>
        </w:rPr>
        <w:t>х умений, навыков и компетен</w:t>
      </w:r>
      <w:r w:rsidRPr="00974898">
        <w:rPr>
          <w:sz w:val="26"/>
          <w:szCs w:val="26"/>
        </w:rPr>
        <w:t>ций в процессе выполнения определенных видов</w:t>
      </w:r>
      <w:r>
        <w:rPr>
          <w:sz w:val="26"/>
          <w:szCs w:val="26"/>
        </w:rPr>
        <w:t xml:space="preserve"> работ, связанных с будущей про</w:t>
      </w:r>
      <w:r w:rsidRPr="00974898">
        <w:rPr>
          <w:sz w:val="26"/>
          <w:szCs w:val="26"/>
        </w:rPr>
        <w:t>фессиональной деятельностью. Практика тесно с</w:t>
      </w:r>
      <w:r>
        <w:rPr>
          <w:sz w:val="26"/>
          <w:szCs w:val="26"/>
        </w:rPr>
        <w:t>вязана с ранее изученными дисци</w:t>
      </w:r>
      <w:r w:rsidRPr="00974898">
        <w:rPr>
          <w:sz w:val="26"/>
          <w:szCs w:val="26"/>
        </w:rPr>
        <w:t>плинами и направлена на обеспечение непрерывности и последовательности овл</w:t>
      </w:r>
      <w:r>
        <w:rPr>
          <w:sz w:val="26"/>
          <w:szCs w:val="26"/>
        </w:rPr>
        <w:t>а</w:t>
      </w:r>
      <w:r w:rsidRPr="00974898">
        <w:rPr>
          <w:sz w:val="26"/>
          <w:szCs w:val="26"/>
        </w:rPr>
        <w:t xml:space="preserve">дения обучающимися видами профессиональной </w:t>
      </w:r>
      <w:r>
        <w:rPr>
          <w:sz w:val="26"/>
          <w:szCs w:val="26"/>
        </w:rPr>
        <w:t>деятельности, установленными об</w:t>
      </w:r>
      <w:r w:rsidRPr="00974898">
        <w:rPr>
          <w:sz w:val="26"/>
          <w:szCs w:val="26"/>
        </w:rPr>
        <w:t>разовательной программой.</w:t>
      </w:r>
    </w:p>
    <w:p w:rsidR="00E71983" w:rsidRPr="00974898" w:rsidRDefault="00E71983" w:rsidP="00974898">
      <w:pPr>
        <w:pStyle w:val="7"/>
        <w:shd w:val="clear" w:color="auto" w:fill="auto"/>
        <w:spacing w:line="322" w:lineRule="exact"/>
        <w:ind w:left="40" w:right="200" w:firstLine="680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Научно-исследовательская работа проводится на 1-м и 2-м курсах в 1-</w:t>
      </w:r>
      <w:r>
        <w:rPr>
          <w:sz w:val="26"/>
          <w:szCs w:val="26"/>
        </w:rPr>
        <w:t>3-м се</w:t>
      </w:r>
      <w:r w:rsidRPr="00974898">
        <w:rPr>
          <w:sz w:val="26"/>
          <w:szCs w:val="26"/>
        </w:rPr>
        <w:t>местрах.</w:t>
      </w:r>
    </w:p>
    <w:p w:rsidR="00E71983" w:rsidRDefault="00E71983" w:rsidP="00974898">
      <w:pPr>
        <w:ind w:left="40" w:firstLine="680"/>
        <w:jc w:val="both"/>
        <w:rPr>
          <w:sz w:val="26"/>
          <w:szCs w:val="26"/>
        </w:rPr>
      </w:pPr>
      <w:r w:rsidRPr="00974898">
        <w:rPr>
          <w:sz w:val="26"/>
          <w:szCs w:val="26"/>
        </w:rPr>
        <w:t>Объем научно-исследовательская работы, установленный учебным планом, - 2</w:t>
      </w:r>
      <w:r>
        <w:rPr>
          <w:sz w:val="26"/>
          <w:szCs w:val="26"/>
        </w:rPr>
        <w:t>1</w:t>
      </w:r>
      <w:r w:rsidRPr="00974898">
        <w:rPr>
          <w:sz w:val="26"/>
          <w:szCs w:val="26"/>
        </w:rPr>
        <w:t xml:space="preserve"> зачетн</w:t>
      </w:r>
      <w:r>
        <w:rPr>
          <w:sz w:val="26"/>
          <w:szCs w:val="26"/>
        </w:rPr>
        <w:t>ая</w:t>
      </w:r>
      <w:r w:rsidRPr="00974898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>а.</w:t>
      </w:r>
      <w:r w:rsidRPr="00974898">
        <w:rPr>
          <w:sz w:val="26"/>
          <w:szCs w:val="26"/>
        </w:rPr>
        <w:t xml:space="preserve"> Установлено следующее распределение по семестрам: в 1-ом семестре - </w:t>
      </w:r>
      <w:r>
        <w:rPr>
          <w:sz w:val="26"/>
          <w:szCs w:val="26"/>
        </w:rPr>
        <w:t>9</w:t>
      </w:r>
      <w:r w:rsidRPr="00974898">
        <w:rPr>
          <w:sz w:val="26"/>
          <w:szCs w:val="26"/>
        </w:rPr>
        <w:t xml:space="preserve"> зачетных единиц (</w:t>
      </w:r>
      <w:r>
        <w:rPr>
          <w:sz w:val="26"/>
          <w:szCs w:val="26"/>
        </w:rPr>
        <w:t>324</w:t>
      </w:r>
      <w:r w:rsidRPr="00974898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974898">
        <w:rPr>
          <w:sz w:val="26"/>
          <w:szCs w:val="26"/>
        </w:rPr>
        <w:t xml:space="preserve">); во 2-ом семестре - </w:t>
      </w:r>
      <w:r>
        <w:rPr>
          <w:sz w:val="26"/>
          <w:szCs w:val="26"/>
        </w:rPr>
        <w:t>6 зачетных единиц (216 часов)</w:t>
      </w:r>
      <w:r w:rsidRPr="00974898">
        <w:rPr>
          <w:sz w:val="26"/>
          <w:szCs w:val="26"/>
        </w:rPr>
        <w:t>; в 3-е</w:t>
      </w:r>
      <w:r>
        <w:rPr>
          <w:sz w:val="26"/>
          <w:szCs w:val="26"/>
        </w:rPr>
        <w:t>м семестре - 6 зачетных единиц (216 часов).</w:t>
      </w:r>
      <w:r w:rsidRPr="00974898">
        <w:rPr>
          <w:sz w:val="26"/>
          <w:szCs w:val="26"/>
        </w:rPr>
        <w:t xml:space="preserve"> </w:t>
      </w:r>
    </w:p>
    <w:p w:rsidR="00E71983" w:rsidRPr="004A11F6" w:rsidRDefault="00E71983" w:rsidP="00794C54">
      <w:pPr>
        <w:spacing w:before="100" w:beforeAutospacing="1" w:after="100" w:afterAutospacing="1"/>
        <w:ind w:left="40" w:firstLine="680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4 Содержание практики</w:t>
      </w:r>
    </w:p>
    <w:p w:rsidR="00E71983" w:rsidRPr="00794C54" w:rsidRDefault="00E71983" w:rsidP="00794C54">
      <w:pPr>
        <w:pStyle w:val="7"/>
        <w:shd w:val="clear" w:color="auto" w:fill="auto"/>
        <w:spacing w:line="240" w:lineRule="auto"/>
        <w:ind w:right="120"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Содержание научно-исследовательской р</w:t>
      </w:r>
      <w:r>
        <w:rPr>
          <w:sz w:val="26"/>
          <w:szCs w:val="26"/>
        </w:rPr>
        <w:t>аботы определяется кафедрой УК</w:t>
      </w:r>
      <w:r w:rsidRPr="00794C54">
        <w:rPr>
          <w:sz w:val="26"/>
          <w:szCs w:val="26"/>
        </w:rPr>
        <w:t>, осуществляющей магистерскую подготовку. НИР в семестре может осу</w:t>
      </w:r>
      <w:r w:rsidRPr="00794C54">
        <w:rPr>
          <w:sz w:val="26"/>
          <w:szCs w:val="26"/>
        </w:rPr>
        <w:softHyphen/>
        <w:t>ществляться в следующих формах:</w:t>
      </w:r>
    </w:p>
    <w:p w:rsidR="00E71983" w:rsidRPr="00794C54" w:rsidRDefault="00E71983" w:rsidP="00794C54">
      <w:pPr>
        <w:pStyle w:val="7"/>
        <w:numPr>
          <w:ilvl w:val="0"/>
          <w:numId w:val="18"/>
        </w:numPr>
        <w:shd w:val="clear" w:color="auto" w:fill="auto"/>
        <w:tabs>
          <w:tab w:val="left" w:pos="1504"/>
        </w:tabs>
        <w:spacing w:line="240" w:lineRule="auto"/>
        <w:ind w:right="120"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выполнение заданий научного руководителя в соответствии с утвержденным индивидуальным планом НИР;</w:t>
      </w:r>
    </w:p>
    <w:p w:rsidR="00E71983" w:rsidRPr="00794C54" w:rsidRDefault="00E71983" w:rsidP="00794C54">
      <w:pPr>
        <w:pStyle w:val="7"/>
        <w:numPr>
          <w:ilvl w:val="0"/>
          <w:numId w:val="18"/>
        </w:numPr>
        <w:shd w:val="clear" w:color="auto" w:fill="auto"/>
        <w:tabs>
          <w:tab w:val="left" w:pos="1504"/>
        </w:tabs>
        <w:spacing w:line="240" w:lineRule="auto"/>
        <w:ind w:right="120"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осуществление самостоятельного исследования по актуальной проблеме в рамках магистерской диссертации;</w:t>
      </w:r>
    </w:p>
    <w:p w:rsidR="00E71983" w:rsidRPr="00794C54" w:rsidRDefault="00E71983" w:rsidP="00794C54">
      <w:pPr>
        <w:pStyle w:val="7"/>
        <w:numPr>
          <w:ilvl w:val="0"/>
          <w:numId w:val="18"/>
        </w:numPr>
        <w:shd w:val="clear" w:color="auto" w:fill="auto"/>
        <w:tabs>
          <w:tab w:val="left" w:pos="1504"/>
        </w:tabs>
        <w:spacing w:line="240" w:lineRule="auto"/>
        <w:ind w:right="120"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участие в научно-исследовательских работах, выполняемых кафедрой (по грантам или в рамках договоров с другими организациями);</w:t>
      </w:r>
    </w:p>
    <w:p w:rsidR="00E71983" w:rsidRPr="00794C54" w:rsidRDefault="00E71983" w:rsidP="00794C54">
      <w:pPr>
        <w:pStyle w:val="7"/>
        <w:numPr>
          <w:ilvl w:val="0"/>
          <w:numId w:val="18"/>
        </w:numPr>
        <w:shd w:val="clear" w:color="auto" w:fill="auto"/>
        <w:tabs>
          <w:tab w:val="left" w:pos="1504"/>
        </w:tabs>
        <w:spacing w:line="240" w:lineRule="auto"/>
        <w:ind w:right="120"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выступление на научно-практических конференциях, участие в работе круглых столов, проводимых на кафедре, а также в других вузах;</w:t>
      </w:r>
    </w:p>
    <w:p w:rsidR="00E71983" w:rsidRPr="00794C54" w:rsidRDefault="00E71983" w:rsidP="00794C54">
      <w:pPr>
        <w:pStyle w:val="7"/>
        <w:numPr>
          <w:ilvl w:val="0"/>
          <w:numId w:val="18"/>
        </w:numPr>
        <w:shd w:val="clear" w:color="auto" w:fill="auto"/>
        <w:tabs>
          <w:tab w:val="left" w:pos="1504"/>
        </w:tabs>
        <w:spacing w:line="240" w:lineRule="auto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самостоятельное проведение семинаров по актуальной проблематике;</w:t>
      </w:r>
    </w:p>
    <w:p w:rsidR="00E71983" w:rsidRPr="00794C54" w:rsidRDefault="00E71983" w:rsidP="00794C54">
      <w:pPr>
        <w:pStyle w:val="7"/>
        <w:numPr>
          <w:ilvl w:val="0"/>
          <w:numId w:val="18"/>
        </w:numPr>
        <w:shd w:val="clear" w:color="auto" w:fill="auto"/>
        <w:tabs>
          <w:tab w:val="left" w:pos="1504"/>
        </w:tabs>
        <w:spacing w:line="240" w:lineRule="auto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участие в конкурсах научно-исследовательских работ;</w:t>
      </w:r>
    </w:p>
    <w:p w:rsidR="00E71983" w:rsidRPr="00794C54" w:rsidRDefault="00E71983" w:rsidP="00794C54">
      <w:pPr>
        <w:pStyle w:val="7"/>
        <w:numPr>
          <w:ilvl w:val="0"/>
          <w:numId w:val="18"/>
        </w:numPr>
        <w:shd w:val="clear" w:color="auto" w:fill="auto"/>
        <w:tabs>
          <w:tab w:val="left" w:pos="1504"/>
        </w:tabs>
        <w:spacing w:line="240" w:lineRule="auto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подготовка и публикация тезисов докладов, научных статей;</w:t>
      </w:r>
    </w:p>
    <w:p w:rsidR="00E71983" w:rsidRPr="00794C54" w:rsidRDefault="00E71983" w:rsidP="00794C54">
      <w:pPr>
        <w:pStyle w:val="7"/>
        <w:numPr>
          <w:ilvl w:val="0"/>
          <w:numId w:val="18"/>
        </w:numPr>
        <w:shd w:val="clear" w:color="auto" w:fill="auto"/>
        <w:tabs>
          <w:tab w:val="left" w:pos="1504"/>
        </w:tabs>
        <w:spacing w:line="240" w:lineRule="auto"/>
        <w:ind w:right="120"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ведение библиографической работы с привлечением современных информационных и коммуникационных технологий.</w:t>
      </w:r>
    </w:p>
    <w:p w:rsidR="00E71983" w:rsidRPr="00794C54" w:rsidRDefault="00E71983" w:rsidP="00794C54">
      <w:pPr>
        <w:pStyle w:val="7"/>
        <w:shd w:val="clear" w:color="auto" w:fill="auto"/>
        <w:spacing w:line="322" w:lineRule="exact"/>
        <w:ind w:right="120"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>При выполнении НИР студент обязательно должен выполнить следующие работы:</w:t>
      </w:r>
    </w:p>
    <w:p w:rsidR="00E71983" w:rsidRPr="00794C54" w:rsidRDefault="00E71983" w:rsidP="00794C54">
      <w:pPr>
        <w:pStyle w:val="7"/>
        <w:numPr>
          <w:ilvl w:val="0"/>
          <w:numId w:val="19"/>
        </w:numPr>
        <w:shd w:val="clear" w:color="auto" w:fill="auto"/>
        <w:spacing w:line="322" w:lineRule="exact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 xml:space="preserve"> планирование НИР:</w:t>
      </w:r>
    </w:p>
    <w:p w:rsidR="00E71983" w:rsidRPr="00794C54" w:rsidRDefault="00E71983" w:rsidP="00794C54">
      <w:pPr>
        <w:pStyle w:val="7"/>
        <w:numPr>
          <w:ilvl w:val="0"/>
          <w:numId w:val="17"/>
        </w:numPr>
        <w:shd w:val="clear" w:color="auto" w:fill="auto"/>
        <w:spacing w:line="322" w:lineRule="exact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 xml:space="preserve"> ознакомление с тематикой научно-исследовательских работ в данной сфере;</w:t>
      </w:r>
    </w:p>
    <w:p w:rsidR="00E71983" w:rsidRPr="00794C54" w:rsidRDefault="00E71983" w:rsidP="00794C54">
      <w:pPr>
        <w:pStyle w:val="7"/>
        <w:numPr>
          <w:ilvl w:val="0"/>
          <w:numId w:val="17"/>
        </w:numPr>
        <w:shd w:val="clear" w:color="auto" w:fill="auto"/>
        <w:spacing w:line="322" w:lineRule="exact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 xml:space="preserve"> выбор магистрантом темы исследования;</w:t>
      </w:r>
    </w:p>
    <w:p w:rsidR="00E71983" w:rsidRPr="00794C54" w:rsidRDefault="00E71983" w:rsidP="00794C54">
      <w:pPr>
        <w:pStyle w:val="7"/>
        <w:numPr>
          <w:ilvl w:val="0"/>
          <w:numId w:val="19"/>
        </w:numPr>
        <w:shd w:val="clear" w:color="auto" w:fill="auto"/>
        <w:spacing w:line="322" w:lineRule="exact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 xml:space="preserve"> непосредственное выполнение научно-исследовательской работы;</w:t>
      </w:r>
    </w:p>
    <w:p w:rsidR="00E71983" w:rsidRPr="00794C54" w:rsidRDefault="00E71983" w:rsidP="00794C54">
      <w:pPr>
        <w:pStyle w:val="7"/>
        <w:numPr>
          <w:ilvl w:val="0"/>
          <w:numId w:val="19"/>
        </w:numPr>
        <w:shd w:val="clear" w:color="auto" w:fill="auto"/>
        <w:spacing w:line="322" w:lineRule="exact"/>
        <w:ind w:right="120"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 xml:space="preserve"> корректировка плана проведения НИР в соответствии с полученными результатами;</w:t>
      </w:r>
    </w:p>
    <w:p w:rsidR="00E71983" w:rsidRPr="00794C54" w:rsidRDefault="00E71983" w:rsidP="00794C54">
      <w:pPr>
        <w:pStyle w:val="7"/>
        <w:numPr>
          <w:ilvl w:val="0"/>
          <w:numId w:val="19"/>
        </w:numPr>
        <w:shd w:val="clear" w:color="auto" w:fill="auto"/>
        <w:spacing w:line="322" w:lineRule="exact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 xml:space="preserve"> составление отчета о научно-исследовательской работе;</w:t>
      </w:r>
    </w:p>
    <w:p w:rsidR="00E71983" w:rsidRPr="00794C54" w:rsidRDefault="00E71983" w:rsidP="00794C54">
      <w:pPr>
        <w:pStyle w:val="7"/>
        <w:numPr>
          <w:ilvl w:val="0"/>
          <w:numId w:val="19"/>
        </w:numPr>
        <w:shd w:val="clear" w:color="auto" w:fill="auto"/>
        <w:spacing w:line="322" w:lineRule="exact"/>
        <w:ind w:firstLine="851"/>
        <w:jc w:val="both"/>
        <w:rPr>
          <w:sz w:val="26"/>
          <w:szCs w:val="26"/>
        </w:rPr>
      </w:pPr>
      <w:r w:rsidRPr="00794C54">
        <w:rPr>
          <w:sz w:val="26"/>
          <w:szCs w:val="26"/>
        </w:rPr>
        <w:t xml:space="preserve"> публичная защита выполненной работы.</w:t>
      </w:r>
    </w:p>
    <w:p w:rsidR="00E71983" w:rsidRPr="008B0562" w:rsidRDefault="00E71983" w:rsidP="00794C54">
      <w:pPr>
        <w:spacing w:line="240" w:lineRule="exact"/>
        <w:ind w:firstLine="678"/>
        <w:rPr>
          <w:rStyle w:val="a3"/>
          <w:u w:val="none"/>
        </w:rPr>
      </w:pPr>
      <w:r w:rsidRPr="008B0562">
        <w:rPr>
          <w:rStyle w:val="a3"/>
          <w:u w:val="none"/>
        </w:rPr>
        <w:t>Таблица 4 - Этапы и содержание НИР в 1-3 семестрах</w:t>
      </w:r>
    </w:p>
    <w:p w:rsidR="00E71983" w:rsidRDefault="00E71983" w:rsidP="00794C54">
      <w:pPr>
        <w:spacing w:line="240" w:lineRule="exact"/>
        <w:ind w:firstLine="678"/>
      </w:pPr>
    </w:p>
    <w:tbl>
      <w:tblPr>
        <w:tblOverlap w:val="never"/>
        <w:tblW w:w="5002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133"/>
        <w:gridCol w:w="5175"/>
        <w:gridCol w:w="1506"/>
      </w:tblGrid>
      <w:tr w:rsidR="00E71983" w:rsidRPr="008B0562" w:rsidTr="008B0562">
        <w:trPr>
          <w:trHeight w:hRule="exact" w:val="56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№</w:t>
            </w:r>
          </w:p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Этапы практики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E878D3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Содержание практики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Трудоемкость</w:t>
            </w:r>
          </w:p>
          <w:p w:rsidR="00E71983" w:rsidRPr="008B0562" w:rsidRDefault="00E71983" w:rsidP="00E878D3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(час)</w:t>
            </w:r>
          </w:p>
        </w:tc>
      </w:tr>
      <w:tr w:rsidR="00E71983" w:rsidRPr="008B0562" w:rsidTr="00E878D3">
        <w:trPr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E878D3">
            <w:pPr>
              <w:jc w:val="center"/>
            </w:pPr>
            <w:r w:rsidRPr="008B0562">
              <w:rPr>
                <w:rStyle w:val="101"/>
                <w:sz w:val="24"/>
                <w:szCs w:val="24"/>
              </w:rPr>
              <w:t>Семестр 1</w:t>
            </w:r>
          </w:p>
        </w:tc>
      </w:tr>
      <w:tr w:rsidR="00E71983" w:rsidRPr="008B0562" w:rsidTr="008B0562">
        <w:trPr>
          <w:trHeight w:hRule="exact" w:val="308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Подготовительный</w:t>
            </w:r>
          </w:p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Решение организационных вопросов: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распределение обучающихся по местам практики;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3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знакомство с целью, задачами, программой, порядком прохождения практики;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38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получение заданий от руководителя практики от университета;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38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информация о требованиях к отчетным документам по практике;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первичный инструктаж по технике безопасности.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8B0562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2</w:t>
            </w:r>
          </w:p>
        </w:tc>
      </w:tr>
      <w:tr w:rsidR="00E71983" w:rsidRPr="008B0562" w:rsidTr="008B0562">
        <w:trPr>
          <w:trHeight w:val="167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Основной 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Изучение первоисточников по теоретической главе ВКР магистра.</w:t>
            </w:r>
          </w:p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Написание научной статьи в сборник трудов. Выступление на научной конференции по проблеме исследования.</w:t>
            </w:r>
          </w:p>
          <w:p w:rsidR="00E71983" w:rsidRPr="008B0562" w:rsidRDefault="00E71983" w:rsidP="008B0562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Написание 1 главы ВКР.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8B0562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286</w:t>
            </w:r>
          </w:p>
        </w:tc>
      </w:tr>
      <w:tr w:rsidR="00E71983" w:rsidTr="008B0562">
        <w:trPr>
          <w:trHeight w:val="287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Заключительный</w:t>
            </w:r>
          </w:p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Составление отчета о практике.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8B0562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36</w:t>
            </w:r>
          </w:p>
        </w:tc>
      </w:tr>
      <w:tr w:rsidR="00E71983" w:rsidTr="008B0562">
        <w:trPr>
          <w:trHeight w:hRule="exact" w:val="566"/>
        </w:trPr>
        <w:tc>
          <w:tcPr>
            <w:tcW w:w="30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/>
        </w:tc>
        <w:tc>
          <w:tcPr>
            <w:tcW w:w="113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/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Представление дневника практики и защита отчета о практике на промежуточной аттестации.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794C54"/>
        </w:tc>
      </w:tr>
      <w:tr w:rsidR="00E71983" w:rsidTr="00E878D3">
        <w:trPr>
          <w:trHeight w:hRule="exact"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E878D3">
            <w:pPr>
              <w:jc w:val="center"/>
            </w:pPr>
            <w:r w:rsidRPr="008B0562">
              <w:rPr>
                <w:rStyle w:val="101"/>
                <w:sz w:val="24"/>
                <w:szCs w:val="24"/>
              </w:rPr>
              <w:t>Семестр 2</w:t>
            </w:r>
          </w:p>
        </w:tc>
      </w:tr>
      <w:tr w:rsidR="00E71983" w:rsidTr="008B0562">
        <w:trPr>
          <w:trHeight w:hRule="exact" w:val="249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Подготовительный</w:t>
            </w:r>
          </w:p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Решение организационных вопросов: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распределение обучающихся по местам практики;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3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знакомство с цел</w:t>
            </w:r>
            <w:r>
              <w:rPr>
                <w:rStyle w:val="10"/>
                <w:sz w:val="24"/>
                <w:szCs w:val="24"/>
              </w:rPr>
              <w:t>ью, задачами, программой, поряд</w:t>
            </w:r>
            <w:r w:rsidRPr="008B0562">
              <w:rPr>
                <w:rStyle w:val="10"/>
                <w:sz w:val="24"/>
                <w:szCs w:val="24"/>
              </w:rPr>
              <w:t>ком прохождения практики;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38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получение заданий от руководителя практики от университета;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38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информация о требованиях к отчетным документам по практике;</w:t>
            </w:r>
          </w:p>
          <w:p w:rsidR="00E71983" w:rsidRPr="008B0562" w:rsidRDefault="00E71983" w:rsidP="00794C5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первичный инструктаж по технике безопасности.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8B0562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2</w:t>
            </w:r>
          </w:p>
        </w:tc>
      </w:tr>
      <w:tr w:rsidR="00E71983" w:rsidTr="00F92879">
        <w:trPr>
          <w:trHeight w:hRule="exact" w:val="176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Основной 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Материал и методики диссертационных исследований. Написание научной статьи.</w:t>
            </w:r>
          </w:p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Выступление на на</w:t>
            </w:r>
            <w:r>
              <w:rPr>
                <w:rStyle w:val="10"/>
                <w:sz w:val="24"/>
                <w:szCs w:val="24"/>
              </w:rPr>
              <w:t>учном семинаре кафедры или науч</w:t>
            </w:r>
            <w:r w:rsidRPr="008B0562">
              <w:rPr>
                <w:rStyle w:val="10"/>
                <w:sz w:val="24"/>
                <w:szCs w:val="24"/>
              </w:rPr>
              <w:t>ной конференции по проблеме исследования. Написание отдельных разделов 2 главы ВКР магистра.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E878D3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0"/>
              </w:rPr>
              <w:t>178</w:t>
            </w:r>
          </w:p>
        </w:tc>
      </w:tr>
      <w:tr w:rsidR="00E71983" w:rsidTr="00F92879">
        <w:trPr>
          <w:trHeight w:val="359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Заключительный</w:t>
            </w:r>
          </w:p>
          <w:p w:rsidR="00E71983" w:rsidRPr="008B0562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8B0562" w:rsidRDefault="00E71983" w:rsidP="00794C54">
            <w:pPr>
              <w:pStyle w:val="7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"/>
              </w:rPr>
              <w:t>Составление отчета о практике.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8B0562" w:rsidRDefault="00E71983" w:rsidP="00E878D3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0562">
              <w:rPr>
                <w:rStyle w:val="10"/>
                <w:sz w:val="24"/>
                <w:szCs w:val="24"/>
              </w:rPr>
              <w:t>36</w:t>
            </w:r>
          </w:p>
        </w:tc>
      </w:tr>
      <w:tr w:rsidR="00E71983" w:rsidTr="008B0562">
        <w:trPr>
          <w:trHeight w:hRule="exact" w:val="288"/>
        </w:trPr>
        <w:tc>
          <w:tcPr>
            <w:tcW w:w="30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E71983" w:rsidRDefault="00E71983" w:rsidP="00794C54"/>
        </w:tc>
        <w:tc>
          <w:tcPr>
            <w:tcW w:w="113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E71983" w:rsidRDefault="00E71983" w:rsidP="00794C54"/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Подготовка графических материалов для отчета.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Default="00E71983" w:rsidP="00794C54"/>
        </w:tc>
      </w:tr>
      <w:tr w:rsidR="00E71983" w:rsidTr="00F92879">
        <w:trPr>
          <w:trHeight w:hRule="exact" w:val="562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983" w:rsidRDefault="00E71983" w:rsidP="00794C54"/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983" w:rsidRDefault="00E71983" w:rsidP="00794C54"/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983" w:rsidRDefault="00E71983" w:rsidP="00F92879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Представление и защита отчета о практике на промежуточной аттестации.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Default="00E71983" w:rsidP="00794C54"/>
        </w:tc>
      </w:tr>
    </w:tbl>
    <w:p w:rsidR="00E71983" w:rsidRDefault="00E71983" w:rsidP="00F92879">
      <w:pPr>
        <w:pBdr>
          <w:bottom w:val="single" w:sz="4" w:space="1" w:color="auto"/>
        </w:pBdr>
      </w:pPr>
      <w:r>
        <w:br w:type="page"/>
      </w:r>
    </w:p>
    <w:tbl>
      <w:tblPr>
        <w:tblOverlap w:val="never"/>
        <w:tblW w:w="5002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133"/>
        <w:gridCol w:w="5175"/>
        <w:gridCol w:w="1506"/>
      </w:tblGrid>
      <w:tr w:rsidR="00E71983" w:rsidTr="008B0562">
        <w:trPr>
          <w:trHeight w:hRule="exact"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rPr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rPr>
                <w:sz w:val="10"/>
                <w:szCs w:val="10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both"/>
            </w:pPr>
            <w:r>
              <w:rPr>
                <w:rStyle w:val="101"/>
              </w:rPr>
              <w:t>Семестр 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rPr>
                <w:sz w:val="10"/>
                <w:szCs w:val="10"/>
              </w:rPr>
            </w:pPr>
          </w:p>
        </w:tc>
      </w:tr>
      <w:tr w:rsidR="00E71983" w:rsidTr="00F92879">
        <w:trPr>
          <w:trHeight w:hRule="exact" w:val="227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Подготовительный</w:t>
            </w:r>
          </w:p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F92879" w:rsidRDefault="00E71983" w:rsidP="00794C54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Решение организационных вопросов:</w:t>
            </w:r>
          </w:p>
          <w:p w:rsidR="00E71983" w:rsidRPr="00F92879" w:rsidRDefault="00E71983" w:rsidP="00794C5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распределение обучающихся по местам практики;</w:t>
            </w:r>
          </w:p>
          <w:p w:rsidR="00E71983" w:rsidRPr="00F92879" w:rsidRDefault="00E71983" w:rsidP="00794C5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знакомство с целью, задачами, программой, поряд</w:t>
            </w:r>
            <w:r w:rsidRPr="00F92879">
              <w:rPr>
                <w:rStyle w:val="10"/>
                <w:sz w:val="24"/>
                <w:szCs w:val="24"/>
              </w:rPr>
              <w:softHyphen/>
              <w:t>ком прохождения практики;</w:t>
            </w:r>
          </w:p>
          <w:p w:rsidR="00E71983" w:rsidRPr="00F92879" w:rsidRDefault="00E71983" w:rsidP="00794C5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8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получение заданий от руководителя практики от университета;</w:t>
            </w:r>
          </w:p>
          <w:p w:rsidR="00E71983" w:rsidRPr="00F92879" w:rsidRDefault="00E71983" w:rsidP="00794C5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7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информация о требованиях к отчетным документам по практике;</w:t>
            </w:r>
          </w:p>
          <w:p w:rsidR="00E71983" w:rsidRPr="00F92879" w:rsidRDefault="00E71983" w:rsidP="00794C5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первичный инструктаж по технике безопасности.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2</w:t>
            </w:r>
          </w:p>
        </w:tc>
      </w:tr>
      <w:tr w:rsidR="00E71983" w:rsidTr="00F92879">
        <w:trPr>
          <w:trHeight w:hRule="exact" w:val="169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Основной 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983" w:rsidRPr="00F92879" w:rsidRDefault="00E71983" w:rsidP="00794C5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Материал и методики диссертационных исследований. Написание научной статьи.</w:t>
            </w:r>
          </w:p>
          <w:p w:rsidR="00E71983" w:rsidRPr="00F92879" w:rsidRDefault="00E71983" w:rsidP="00F9287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Выступление на научном семинаре кафедры или научной конференции по проблеме исследования</w:t>
            </w:r>
            <w:r>
              <w:rPr>
                <w:rStyle w:val="10"/>
                <w:sz w:val="24"/>
                <w:szCs w:val="24"/>
              </w:rPr>
              <w:t xml:space="preserve">. Написание отдельных разделов </w:t>
            </w:r>
            <w:r w:rsidRPr="00F92879">
              <w:rPr>
                <w:rStyle w:val="10"/>
                <w:sz w:val="24"/>
                <w:szCs w:val="24"/>
              </w:rPr>
              <w:t>ВКР магистра.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178</w:t>
            </w:r>
          </w:p>
        </w:tc>
      </w:tr>
      <w:tr w:rsidR="00E71983" w:rsidTr="00F92879">
        <w:trPr>
          <w:trHeight w:val="403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3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Заключительный</w:t>
            </w:r>
          </w:p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этап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983" w:rsidRPr="00F92879" w:rsidRDefault="00E71983" w:rsidP="00794C54">
            <w:pPr>
              <w:pStyle w:val="7"/>
              <w:spacing w:line="240" w:lineRule="auto"/>
              <w:jc w:val="both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Составление отчета о практике.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Default="00E71983" w:rsidP="00794C54">
            <w:pPr>
              <w:pStyle w:val="7"/>
              <w:shd w:val="clear" w:color="auto" w:fill="auto"/>
              <w:spacing w:line="240" w:lineRule="auto"/>
              <w:jc w:val="left"/>
            </w:pPr>
            <w:r>
              <w:rPr>
                <w:rStyle w:val="10"/>
              </w:rPr>
              <w:t>36</w:t>
            </w:r>
          </w:p>
        </w:tc>
      </w:tr>
      <w:tr w:rsidR="00E71983" w:rsidTr="00F92879">
        <w:trPr>
          <w:trHeight w:hRule="exact" w:val="283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Default="00E71983" w:rsidP="00794C54"/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983" w:rsidRDefault="00E71983" w:rsidP="00794C54"/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983" w:rsidRPr="00F92879" w:rsidRDefault="00E71983" w:rsidP="00794C54">
            <w:pPr>
              <w:pStyle w:val="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Подготовка графических материалов для отчета.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Default="00E71983" w:rsidP="00794C54"/>
        </w:tc>
      </w:tr>
      <w:tr w:rsidR="00E71983" w:rsidTr="00F92879">
        <w:trPr>
          <w:trHeight w:hRule="exact" w:val="562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983" w:rsidRDefault="00E71983" w:rsidP="00794C54"/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983" w:rsidRDefault="00E71983" w:rsidP="00794C54"/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983" w:rsidRPr="00F92879" w:rsidRDefault="00E71983" w:rsidP="00F92879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92879">
              <w:rPr>
                <w:rStyle w:val="10"/>
                <w:sz w:val="24"/>
                <w:szCs w:val="24"/>
              </w:rPr>
              <w:t>Представление и защита отчета о практике на промежуточной аттестации.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Default="00E71983" w:rsidP="00794C54"/>
        </w:tc>
      </w:tr>
    </w:tbl>
    <w:p w:rsidR="00E71983" w:rsidRPr="00794C54" w:rsidRDefault="00E71983" w:rsidP="00794C54">
      <w:pPr>
        <w:ind w:firstLine="851"/>
        <w:rPr>
          <w:b/>
          <w:sz w:val="26"/>
          <w:szCs w:val="26"/>
        </w:rPr>
      </w:pP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5 Формы отчетности по практике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Формы отчетности студентов о прохождении производственной практики – </w:t>
      </w:r>
      <w:r>
        <w:rPr>
          <w:sz w:val="26"/>
          <w:szCs w:val="26"/>
        </w:rPr>
        <w:t>НИР: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отчет о практике;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Структура отчета о преддипломной практике: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A11F6">
        <w:rPr>
          <w:sz w:val="26"/>
          <w:szCs w:val="26"/>
        </w:rPr>
        <w:t>1)</w:t>
      </w:r>
      <w:r w:rsidRPr="004A11F6">
        <w:rPr>
          <w:sz w:val="26"/>
          <w:szCs w:val="26"/>
        </w:rPr>
        <w:tab/>
        <w:t>Титульный лист</w:t>
      </w:r>
      <w:r w:rsidRPr="004A11F6">
        <w:rPr>
          <w:i/>
          <w:sz w:val="26"/>
          <w:szCs w:val="26"/>
        </w:rPr>
        <w:t>.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2)</w:t>
      </w:r>
      <w:r w:rsidRPr="004A11F6">
        <w:rPr>
          <w:sz w:val="26"/>
          <w:szCs w:val="26"/>
        </w:rPr>
        <w:tab/>
        <w:t>Содержание.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3)</w:t>
      </w:r>
      <w:r w:rsidRPr="004A11F6">
        <w:rPr>
          <w:sz w:val="26"/>
          <w:szCs w:val="26"/>
        </w:rPr>
        <w:tab/>
        <w:t>Введение. Цель и задачи практики. Общие сведения о предприятии, организации, учреждении, на котором проходила практика.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4)</w:t>
      </w:r>
      <w:r w:rsidRPr="004A11F6">
        <w:rPr>
          <w:sz w:val="26"/>
          <w:szCs w:val="26"/>
        </w:rPr>
        <w:tab/>
        <w:t>Основная часть отчета, которая соответствует выданному заданию.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5)</w:t>
      </w:r>
      <w:r w:rsidRPr="004A11F6">
        <w:rPr>
          <w:sz w:val="26"/>
          <w:szCs w:val="26"/>
        </w:rPr>
        <w:tab/>
        <w:t xml:space="preserve">Заключение. Выводы о достижении цели и выполнении задач практики. 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6)</w:t>
      </w:r>
      <w:r w:rsidRPr="004A11F6">
        <w:rPr>
          <w:sz w:val="26"/>
          <w:szCs w:val="26"/>
        </w:rPr>
        <w:tab/>
        <w:t>Список использованной литературы и источников.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7)</w:t>
      </w:r>
      <w:r w:rsidRPr="004A11F6">
        <w:rPr>
          <w:sz w:val="26"/>
          <w:szCs w:val="26"/>
        </w:rPr>
        <w:tab/>
        <w:t>Приложения (иллюстрации, таблицы, карты и т.п.).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Отчет должен быть оформлен в соответствии с: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Р 7.0.12-2011 Библиографическая запись. Сокращение слов и словосочетаний на русском языке. Общие требования и правила.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7.32-2001 Отчет о научно-исследовательской работе. Структура и правила оформления;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2.105-95 ЕСКД. Общие требования к текстовым документам;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7.1-2003 Система стандартов по информации, библиотечному и издательскому делу. Общие требования и правила составления;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2.301-68 Единая система конструкторской документации. Форматы;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7.82-2001 Библиографическая запись. Библиографическое описание электронных ресурсов. Общие требования и правила составления;</w:t>
      </w:r>
    </w:p>
    <w:p w:rsidR="00E71983" w:rsidRPr="004A11F6" w:rsidRDefault="00E71983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7.9-95 (ИСО 214-76). Система стандартов по информации, библиотечному и издательскому делу. Реферат и аннотация. Общие требования.</w:t>
      </w:r>
    </w:p>
    <w:p w:rsidR="00E71983" w:rsidRPr="004A11F6" w:rsidRDefault="00E71983" w:rsidP="00AE1A33">
      <w:pPr>
        <w:ind w:firstLine="709"/>
        <w:jc w:val="both"/>
        <w:rPr>
          <w:b/>
          <w:sz w:val="26"/>
          <w:szCs w:val="26"/>
        </w:rPr>
      </w:pPr>
    </w:p>
    <w:p w:rsidR="00E71983" w:rsidRPr="004A11F6" w:rsidRDefault="00E71983" w:rsidP="00AE1A33">
      <w:pPr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 Фонд оценочных средств для проведения промежуточной аттестации обучающихся по практике</w:t>
      </w:r>
    </w:p>
    <w:p w:rsidR="00E71983" w:rsidRPr="00DE567A" w:rsidRDefault="00E71983" w:rsidP="00971031">
      <w:pPr>
        <w:ind w:firstLine="709"/>
        <w:jc w:val="both"/>
        <w:rPr>
          <w:sz w:val="26"/>
          <w:szCs w:val="26"/>
        </w:rPr>
      </w:pPr>
      <w:r w:rsidRPr="00DE567A">
        <w:rPr>
          <w:sz w:val="26"/>
          <w:szCs w:val="26"/>
        </w:rPr>
        <w:t>Оценка знаний, умений, навыков, закрепленных за научно-исследовательской работой, осуществляется в форме текущего контроля и промежуточной аттестации. Текущий контроль проводится в течение практики на месте ее проведения руководителем практики.</w:t>
      </w:r>
    </w:p>
    <w:p w:rsidR="00E71983" w:rsidRPr="00DE567A" w:rsidRDefault="00E71983" w:rsidP="00DE567A">
      <w:pPr>
        <w:ind w:firstLine="709"/>
        <w:jc w:val="both"/>
        <w:rPr>
          <w:sz w:val="26"/>
          <w:szCs w:val="26"/>
        </w:rPr>
      </w:pPr>
      <w:bookmarkStart w:id="1" w:name="bookmark11"/>
      <w:r w:rsidRPr="00DE567A">
        <w:rPr>
          <w:sz w:val="26"/>
          <w:szCs w:val="26"/>
        </w:rPr>
        <w:t>Промежуточная аттестация проводится в 1-3-м семестрах в форме зачета с оценкой. На зач</w:t>
      </w:r>
      <w:r>
        <w:rPr>
          <w:sz w:val="26"/>
          <w:szCs w:val="26"/>
        </w:rPr>
        <w:t>ё</w:t>
      </w:r>
      <w:r w:rsidRPr="00DE567A">
        <w:rPr>
          <w:sz w:val="26"/>
          <w:szCs w:val="26"/>
        </w:rPr>
        <w:t>т обучающийся представляет отчет о практике. Зачет проводится в форме устной защиты отчета о практике.</w:t>
      </w:r>
      <w:bookmarkEnd w:id="1"/>
    </w:p>
    <w:p w:rsidR="00E71983" w:rsidRDefault="00E71983" w:rsidP="00A105DD">
      <w:pPr>
        <w:ind w:firstLine="709"/>
        <w:rPr>
          <w:b/>
          <w:sz w:val="26"/>
          <w:szCs w:val="26"/>
        </w:rPr>
      </w:pPr>
    </w:p>
    <w:p w:rsidR="00E71983" w:rsidRPr="004A11F6" w:rsidRDefault="00E71983" w:rsidP="00A105DD">
      <w:pPr>
        <w:ind w:firstLine="709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6.1 Результаты обучения, подлежащие проверке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4"/>
        <w:gridCol w:w="7107"/>
      </w:tblGrid>
      <w:tr w:rsidR="00E71983" w:rsidRPr="00DE2E53" w:rsidTr="00DE567A">
        <w:tc>
          <w:tcPr>
            <w:tcW w:w="1287" w:type="pct"/>
          </w:tcPr>
          <w:p w:rsidR="00E71983" w:rsidRPr="00DE2E53" w:rsidRDefault="00E71983" w:rsidP="00B22053">
            <w:pPr>
              <w:jc w:val="center"/>
            </w:pPr>
            <w:r w:rsidRPr="00DE2E53">
              <w:t xml:space="preserve">Код компетенции </w:t>
            </w:r>
          </w:p>
        </w:tc>
        <w:tc>
          <w:tcPr>
            <w:tcW w:w="3713" w:type="pct"/>
          </w:tcPr>
          <w:p w:rsidR="00E71983" w:rsidRPr="00DE2E53" w:rsidRDefault="00E71983" w:rsidP="00B22053">
            <w:pPr>
              <w:jc w:val="center"/>
            </w:pPr>
            <w:r w:rsidRPr="00DE2E53">
              <w:t>Оценочные средства </w:t>
            </w:r>
          </w:p>
        </w:tc>
      </w:tr>
      <w:tr w:rsidR="00E71983" w:rsidRPr="00DE2E53" w:rsidTr="00DE567A">
        <w:tc>
          <w:tcPr>
            <w:tcW w:w="1287" w:type="pct"/>
          </w:tcPr>
          <w:p w:rsidR="00E71983" w:rsidRPr="00DE2E53" w:rsidRDefault="00E71983" w:rsidP="00B22053">
            <w:pPr>
              <w:jc w:val="center"/>
            </w:pPr>
          </w:p>
        </w:tc>
        <w:tc>
          <w:tcPr>
            <w:tcW w:w="3713" w:type="pct"/>
          </w:tcPr>
          <w:p w:rsidR="00E71983" w:rsidRPr="00DE2E53" w:rsidRDefault="00E71983" w:rsidP="00B22053">
            <w:pPr>
              <w:jc w:val="center"/>
            </w:pPr>
            <w:r>
              <w:t>2</w:t>
            </w:r>
          </w:p>
        </w:tc>
      </w:tr>
      <w:tr w:rsidR="00E71983" w:rsidRPr="00DE2E53" w:rsidTr="00DE567A">
        <w:tc>
          <w:tcPr>
            <w:tcW w:w="1287" w:type="pct"/>
          </w:tcPr>
          <w:p w:rsidR="00E71983" w:rsidRPr="00DE2E53" w:rsidRDefault="00E71983" w:rsidP="00DE567A">
            <w:pPr>
              <w:jc w:val="center"/>
              <w:rPr>
                <w:b/>
              </w:rPr>
            </w:pPr>
            <w:r w:rsidRPr="00DE2E53">
              <w:t>ОПК-</w:t>
            </w:r>
            <w:r>
              <w:t>1</w:t>
            </w:r>
          </w:p>
        </w:tc>
        <w:tc>
          <w:tcPr>
            <w:tcW w:w="3713" w:type="pct"/>
          </w:tcPr>
          <w:p w:rsidR="00E71983" w:rsidRPr="00DE2E53" w:rsidRDefault="00E719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E71983" w:rsidRPr="00DE2E53" w:rsidRDefault="00E719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практике).</w:t>
            </w:r>
          </w:p>
          <w:p w:rsidR="00E71983" w:rsidRPr="00DE2E53" w:rsidRDefault="00E71983" w:rsidP="00840119">
            <w:r w:rsidRPr="00DE2E53">
              <w:rPr>
                <w:bCs/>
              </w:rPr>
              <w:t>Ответы на вопросы по содержанию практики на промежуточной аттестации.</w:t>
            </w:r>
          </w:p>
        </w:tc>
      </w:tr>
      <w:tr w:rsidR="00E71983" w:rsidRPr="00DE2E53" w:rsidTr="00DE567A">
        <w:tc>
          <w:tcPr>
            <w:tcW w:w="1287" w:type="pct"/>
          </w:tcPr>
          <w:p w:rsidR="00E71983" w:rsidRPr="00DE2E53" w:rsidRDefault="00E71983" w:rsidP="00DE567A">
            <w:pPr>
              <w:autoSpaceDE w:val="0"/>
              <w:autoSpaceDN w:val="0"/>
              <w:adjustRightInd w:val="0"/>
              <w:jc w:val="center"/>
            </w:pPr>
            <w:r w:rsidRPr="00DE2E53">
              <w:t>ПК-</w:t>
            </w:r>
            <w:r>
              <w:t>5</w:t>
            </w:r>
          </w:p>
        </w:tc>
        <w:tc>
          <w:tcPr>
            <w:tcW w:w="3713" w:type="pct"/>
          </w:tcPr>
          <w:p w:rsidR="00E71983" w:rsidRPr="00DE2E53" w:rsidRDefault="00E719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E71983" w:rsidRPr="00DE2E53" w:rsidRDefault="00E719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E71983" w:rsidRPr="00DE2E53" w:rsidRDefault="00E719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E71983" w:rsidRPr="00DE2E53" w:rsidTr="00DE567A">
        <w:tc>
          <w:tcPr>
            <w:tcW w:w="1287" w:type="pct"/>
          </w:tcPr>
          <w:p w:rsidR="00E71983" w:rsidRPr="00DE2E53" w:rsidRDefault="00E71983" w:rsidP="00DE567A">
            <w:pPr>
              <w:autoSpaceDE w:val="0"/>
              <w:autoSpaceDN w:val="0"/>
              <w:adjustRightInd w:val="0"/>
              <w:jc w:val="center"/>
            </w:pPr>
            <w:r w:rsidRPr="00DE2E53">
              <w:t>ПК-</w:t>
            </w:r>
            <w:r>
              <w:t>6</w:t>
            </w:r>
          </w:p>
        </w:tc>
        <w:tc>
          <w:tcPr>
            <w:tcW w:w="3713" w:type="pct"/>
          </w:tcPr>
          <w:p w:rsidR="00E71983" w:rsidRPr="00DE2E53" w:rsidRDefault="00E719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E71983" w:rsidRPr="00DE2E53" w:rsidRDefault="00E719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E71983" w:rsidRPr="00DE2E53" w:rsidRDefault="00E71983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E71983" w:rsidRPr="00DE2E53" w:rsidTr="00DE567A">
        <w:tc>
          <w:tcPr>
            <w:tcW w:w="1287" w:type="pct"/>
          </w:tcPr>
          <w:p w:rsidR="00E71983" w:rsidRPr="00DE2E53" w:rsidRDefault="00E71983" w:rsidP="00DE567A">
            <w:pPr>
              <w:autoSpaceDE w:val="0"/>
              <w:autoSpaceDN w:val="0"/>
              <w:adjustRightInd w:val="0"/>
              <w:jc w:val="center"/>
            </w:pPr>
            <w:r w:rsidRPr="00DE2E53">
              <w:t xml:space="preserve">ПК - </w:t>
            </w:r>
            <w:r>
              <w:t>7</w:t>
            </w:r>
          </w:p>
        </w:tc>
        <w:tc>
          <w:tcPr>
            <w:tcW w:w="3713" w:type="pct"/>
          </w:tcPr>
          <w:p w:rsidR="00E71983" w:rsidRPr="00DE2E53" w:rsidRDefault="00E71983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E71983" w:rsidRPr="00DE2E53" w:rsidRDefault="00E71983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E71983" w:rsidRPr="00DE2E53" w:rsidRDefault="00E71983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E71983" w:rsidRPr="00DE2E53" w:rsidTr="00DE567A">
        <w:tc>
          <w:tcPr>
            <w:tcW w:w="1287" w:type="pct"/>
          </w:tcPr>
          <w:p w:rsidR="00E71983" w:rsidRPr="00DE2E53" w:rsidRDefault="00E71983" w:rsidP="00DE567A">
            <w:pPr>
              <w:autoSpaceDE w:val="0"/>
              <w:autoSpaceDN w:val="0"/>
              <w:adjustRightInd w:val="0"/>
              <w:jc w:val="center"/>
            </w:pPr>
            <w:r w:rsidRPr="00DE2E53">
              <w:t>ПК -</w:t>
            </w:r>
            <w:r>
              <w:t>8</w:t>
            </w:r>
          </w:p>
        </w:tc>
        <w:tc>
          <w:tcPr>
            <w:tcW w:w="3713" w:type="pct"/>
          </w:tcPr>
          <w:p w:rsidR="00E71983" w:rsidRPr="00DE2E53" w:rsidRDefault="00E71983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E71983" w:rsidRPr="00DE2E53" w:rsidRDefault="00E71983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E71983" w:rsidRPr="00DE2E53" w:rsidRDefault="00E71983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</w:tbl>
    <w:p w:rsidR="00E71983" w:rsidRDefault="00E719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E71983" w:rsidRDefault="00E719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E71983" w:rsidRDefault="00E719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E71983" w:rsidRDefault="00E719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E71983" w:rsidRDefault="00E719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E71983" w:rsidRDefault="00E719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E71983" w:rsidRDefault="00E719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E71983" w:rsidRPr="004A11F6" w:rsidRDefault="00E71983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  <w:r w:rsidRPr="004A11F6">
        <w:rPr>
          <w:rStyle w:val="FontStyle21"/>
          <w:b/>
          <w:bCs/>
          <w:szCs w:val="26"/>
        </w:rPr>
        <w:t>6.2 Шкала оценки отчета о практике и его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1"/>
        <w:gridCol w:w="13"/>
        <w:gridCol w:w="1692"/>
        <w:gridCol w:w="29"/>
        <w:gridCol w:w="5626"/>
        <w:gridCol w:w="237"/>
        <w:gridCol w:w="1543"/>
      </w:tblGrid>
      <w:tr w:rsidR="00E71983" w:rsidRPr="00DE2E53" w:rsidTr="00EA5015">
        <w:tc>
          <w:tcPr>
            <w:tcW w:w="232" w:type="pct"/>
            <w:gridSpan w:val="2"/>
          </w:tcPr>
          <w:p w:rsidR="00E71983" w:rsidRPr="00DE2E53" w:rsidRDefault="00E71983" w:rsidP="00B22053">
            <w:r w:rsidRPr="00DE2E53">
              <w:t>№</w:t>
            </w:r>
          </w:p>
        </w:tc>
        <w:tc>
          <w:tcPr>
            <w:tcW w:w="884" w:type="pct"/>
            <w:vAlign w:val="center"/>
          </w:tcPr>
          <w:p w:rsidR="00E71983" w:rsidRPr="00DE2E53" w:rsidRDefault="00E71983" w:rsidP="00B22053">
            <w:pPr>
              <w:jc w:val="center"/>
            </w:pPr>
            <w:r w:rsidRPr="00DE2E53">
              <w:t>Предмет оценки</w:t>
            </w:r>
          </w:p>
        </w:tc>
        <w:tc>
          <w:tcPr>
            <w:tcW w:w="3078" w:type="pct"/>
            <w:gridSpan w:val="3"/>
            <w:vAlign w:val="center"/>
          </w:tcPr>
          <w:p w:rsidR="00E71983" w:rsidRPr="00DE2E53" w:rsidRDefault="00E71983" w:rsidP="00B22053">
            <w:pPr>
              <w:jc w:val="center"/>
            </w:pPr>
            <w:r w:rsidRPr="00DE2E53">
              <w:t>Критерии оценки</w:t>
            </w:r>
          </w:p>
        </w:tc>
        <w:tc>
          <w:tcPr>
            <w:tcW w:w="806" w:type="pct"/>
            <w:vAlign w:val="center"/>
          </w:tcPr>
          <w:p w:rsidR="00E71983" w:rsidRPr="00DE2E53" w:rsidRDefault="00E71983" w:rsidP="00EA5015">
            <w:pPr>
              <w:jc w:val="center"/>
            </w:pPr>
            <w:r>
              <w:t>Макси-ма</w:t>
            </w:r>
            <w:r w:rsidRPr="00DE2E53">
              <w:t>льный</w:t>
            </w:r>
          </w:p>
          <w:p w:rsidR="00E71983" w:rsidRPr="00DE2E53" w:rsidRDefault="00E71983" w:rsidP="00B22053">
            <w:pPr>
              <w:jc w:val="center"/>
            </w:pPr>
            <w:r w:rsidRPr="00DE2E53">
              <w:t>балл</w:t>
            </w:r>
          </w:p>
        </w:tc>
      </w:tr>
      <w:tr w:rsidR="00E71983" w:rsidRPr="00DE2E53" w:rsidTr="00EA5015">
        <w:tc>
          <w:tcPr>
            <w:tcW w:w="232" w:type="pct"/>
            <w:gridSpan w:val="2"/>
          </w:tcPr>
          <w:p w:rsidR="00E71983" w:rsidRPr="00DE2E53" w:rsidRDefault="00E71983" w:rsidP="00D53908">
            <w:pPr>
              <w:jc w:val="center"/>
            </w:pPr>
          </w:p>
        </w:tc>
        <w:tc>
          <w:tcPr>
            <w:tcW w:w="884" w:type="pct"/>
            <w:vAlign w:val="center"/>
          </w:tcPr>
          <w:p w:rsidR="00E71983" w:rsidRPr="00DE2E53" w:rsidRDefault="00E71983" w:rsidP="00D53908">
            <w:pPr>
              <w:jc w:val="center"/>
            </w:pPr>
            <w:r>
              <w:t>2</w:t>
            </w:r>
          </w:p>
        </w:tc>
        <w:tc>
          <w:tcPr>
            <w:tcW w:w="3078" w:type="pct"/>
            <w:gridSpan w:val="3"/>
            <w:vAlign w:val="center"/>
          </w:tcPr>
          <w:p w:rsidR="00E71983" w:rsidRPr="00DE2E53" w:rsidRDefault="00E71983" w:rsidP="00D53908">
            <w:pPr>
              <w:jc w:val="center"/>
            </w:pPr>
            <w:r>
              <w:t>3</w:t>
            </w:r>
          </w:p>
        </w:tc>
        <w:tc>
          <w:tcPr>
            <w:tcW w:w="806" w:type="pct"/>
            <w:vAlign w:val="center"/>
          </w:tcPr>
          <w:p w:rsidR="00E71983" w:rsidRDefault="00E71983" w:rsidP="00D53908">
            <w:pPr>
              <w:jc w:val="center"/>
            </w:pPr>
            <w:r>
              <w:t>4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 w:val="restart"/>
          </w:tcPr>
          <w:p w:rsidR="00E71983" w:rsidRPr="00DE2E53" w:rsidRDefault="00E71983" w:rsidP="00B22053">
            <w:r w:rsidRPr="00DE2E53">
              <w:t>1</w:t>
            </w:r>
          </w:p>
        </w:tc>
        <w:tc>
          <w:tcPr>
            <w:tcW w:w="884" w:type="pct"/>
            <w:vMerge w:val="restart"/>
          </w:tcPr>
          <w:p w:rsidR="00E71983" w:rsidRPr="00DE2E53" w:rsidRDefault="00E71983" w:rsidP="00B22053">
            <w:r w:rsidRPr="00DE2E53">
              <w:t xml:space="preserve">Содержание отчета </w:t>
            </w:r>
          </w:p>
          <w:p w:rsidR="00E71983" w:rsidRPr="00DE2E53" w:rsidRDefault="00E71983" w:rsidP="00B22053">
            <w:r w:rsidRPr="00DE2E53">
              <w:t>10 баллов</w:t>
            </w:r>
          </w:p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>Достижение цели и выполнение задач практики в полном объеме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>Отражение в отчете  всех предусмотренных программой практики  видов и форм профессиональной деятельности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>Владение актуальными нормативными правовыми документами и профессиональной терминологией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 xml:space="preserve">Соответствие структуры и содержания отчета требованиям, установленным в  п. 5 настоящей программы  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>Полнота и глубина раскрытия содержания разделов отчета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 xml:space="preserve">Достоверность и достаточность приведенных в отчете данных 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>Правильность выполнения расчетов и измерений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>Глубина анализа данных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>Обоснованность выводов и рекомендаций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>Самостоятельность при подготовке отчета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rPr>
          <w:trHeight w:val="543"/>
        </w:trPr>
        <w:tc>
          <w:tcPr>
            <w:tcW w:w="232" w:type="pct"/>
            <w:gridSpan w:val="2"/>
            <w:vMerge w:val="restart"/>
          </w:tcPr>
          <w:p w:rsidR="00E71983" w:rsidRPr="00DE2E53" w:rsidRDefault="00E71983" w:rsidP="00B22053">
            <w:r w:rsidRPr="00DE2E53">
              <w:t>2</w:t>
            </w:r>
          </w:p>
        </w:tc>
        <w:tc>
          <w:tcPr>
            <w:tcW w:w="884" w:type="pct"/>
            <w:vMerge w:val="restart"/>
          </w:tcPr>
          <w:p w:rsidR="00E71983" w:rsidRPr="00DE2E53" w:rsidRDefault="00E71983" w:rsidP="00B22053">
            <w:r w:rsidRPr="00DE2E53">
              <w:t>Оформление отчета</w:t>
            </w:r>
          </w:p>
          <w:p w:rsidR="00E71983" w:rsidRPr="00DE2E53" w:rsidRDefault="00E71983" w:rsidP="00B22053">
            <w:r w:rsidRPr="00DE2E53">
              <w:t>2 балла</w:t>
            </w:r>
          </w:p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 xml:space="preserve">Соответствие оформления отчета требованиям, установленным в п.5 настоящей программы 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EA5015">
        <w:tc>
          <w:tcPr>
            <w:tcW w:w="232" w:type="pct"/>
            <w:gridSpan w:val="2"/>
            <w:vMerge/>
          </w:tcPr>
          <w:p w:rsidR="00E71983" w:rsidRPr="00DE2E53" w:rsidRDefault="00E71983" w:rsidP="00B22053"/>
        </w:tc>
        <w:tc>
          <w:tcPr>
            <w:tcW w:w="884" w:type="pct"/>
            <w:vMerge/>
          </w:tcPr>
          <w:p w:rsidR="00E71983" w:rsidRPr="00DE2E53" w:rsidRDefault="00E71983" w:rsidP="00B22053"/>
        </w:tc>
        <w:tc>
          <w:tcPr>
            <w:tcW w:w="3078" w:type="pct"/>
            <w:gridSpan w:val="3"/>
          </w:tcPr>
          <w:p w:rsidR="00E71983" w:rsidRPr="00DE2E53" w:rsidRDefault="00E71983" w:rsidP="00B22053">
            <w:r w:rsidRPr="00DE2E53">
              <w:t xml:space="preserve">Достаточность использованных источников </w:t>
            </w:r>
          </w:p>
        </w:tc>
        <w:tc>
          <w:tcPr>
            <w:tcW w:w="806" w:type="pct"/>
          </w:tcPr>
          <w:p w:rsidR="00E71983" w:rsidRPr="00DE2E53" w:rsidRDefault="00E71983" w:rsidP="00D53908">
            <w:pPr>
              <w:jc w:val="center"/>
            </w:pPr>
            <w:r w:rsidRPr="00DE2E53">
              <w:t>1</w:t>
            </w:r>
          </w:p>
        </w:tc>
      </w:tr>
      <w:tr w:rsidR="00E71983" w:rsidRPr="00DE2E53" w:rsidTr="00F92879">
        <w:tc>
          <w:tcPr>
            <w:tcW w:w="225" w:type="pct"/>
            <w:vMerge w:val="restart"/>
          </w:tcPr>
          <w:p w:rsidR="00E71983" w:rsidRPr="00DE2E53" w:rsidRDefault="00E71983" w:rsidP="00B22053">
            <w:r w:rsidRPr="00DE2E53">
              <w:t>3</w:t>
            </w:r>
          </w:p>
        </w:tc>
        <w:tc>
          <w:tcPr>
            <w:tcW w:w="906" w:type="pct"/>
            <w:gridSpan w:val="3"/>
            <w:vMerge w:val="restart"/>
          </w:tcPr>
          <w:p w:rsidR="00E71983" w:rsidRPr="00DE2E53" w:rsidRDefault="00E71983" w:rsidP="00B22053">
            <w:r w:rsidRPr="00DE2E53">
              <w:t xml:space="preserve">Содержание и оформление презентации (графического материала) </w:t>
            </w:r>
          </w:p>
          <w:p w:rsidR="00E71983" w:rsidRPr="00DE2E53" w:rsidRDefault="00E71983" w:rsidP="00B22053">
            <w:r w:rsidRPr="00DE2E53">
              <w:t>4 балла</w:t>
            </w:r>
          </w:p>
        </w:tc>
        <w:tc>
          <w:tcPr>
            <w:tcW w:w="2939" w:type="pct"/>
          </w:tcPr>
          <w:p w:rsidR="00E71983" w:rsidRPr="00DE2E53" w:rsidRDefault="00E71983" w:rsidP="00B22053">
            <w:r w:rsidRPr="00DE2E53">
              <w:t>Полнота и соответствие содержания презентации (графического материала) содержанию отчета</w:t>
            </w:r>
          </w:p>
        </w:tc>
        <w:tc>
          <w:tcPr>
            <w:tcW w:w="930" w:type="pct"/>
            <w:gridSpan w:val="2"/>
          </w:tcPr>
          <w:p w:rsidR="00E71983" w:rsidRPr="00DE2E53" w:rsidRDefault="00E71983" w:rsidP="00D53908">
            <w:pPr>
              <w:jc w:val="center"/>
            </w:pPr>
            <w:r w:rsidRPr="00DE2E53">
              <w:t>2</w:t>
            </w:r>
          </w:p>
        </w:tc>
      </w:tr>
      <w:tr w:rsidR="00E71983" w:rsidRPr="00DE2E53" w:rsidTr="00F92879">
        <w:trPr>
          <w:trHeight w:val="516"/>
        </w:trPr>
        <w:tc>
          <w:tcPr>
            <w:tcW w:w="225" w:type="pct"/>
            <w:vMerge/>
          </w:tcPr>
          <w:p w:rsidR="00E71983" w:rsidRPr="00DE2E53" w:rsidRDefault="00E71983" w:rsidP="00B22053"/>
        </w:tc>
        <w:tc>
          <w:tcPr>
            <w:tcW w:w="906" w:type="pct"/>
            <w:gridSpan w:val="3"/>
            <w:vMerge/>
          </w:tcPr>
          <w:p w:rsidR="00E71983" w:rsidRPr="00DE2E53" w:rsidRDefault="00E71983" w:rsidP="00B22053"/>
        </w:tc>
        <w:tc>
          <w:tcPr>
            <w:tcW w:w="2939" w:type="pct"/>
          </w:tcPr>
          <w:p w:rsidR="00E71983" w:rsidRPr="00DE2E53" w:rsidRDefault="00E71983" w:rsidP="00B22053">
            <w:r w:rsidRPr="00DE2E53">
              <w:t>Грамотность речи и правильность использования профессиональной терминологии</w:t>
            </w:r>
          </w:p>
        </w:tc>
        <w:tc>
          <w:tcPr>
            <w:tcW w:w="930" w:type="pct"/>
            <w:gridSpan w:val="2"/>
          </w:tcPr>
          <w:p w:rsidR="00E71983" w:rsidRPr="00DE2E53" w:rsidRDefault="00E71983" w:rsidP="00D53908">
            <w:pPr>
              <w:jc w:val="center"/>
            </w:pPr>
            <w:r w:rsidRPr="00DE2E53">
              <w:t>2</w:t>
            </w:r>
          </w:p>
        </w:tc>
      </w:tr>
      <w:tr w:rsidR="00E71983" w:rsidRPr="00DE2E53" w:rsidTr="00F92879">
        <w:trPr>
          <w:trHeight w:val="577"/>
        </w:trPr>
        <w:tc>
          <w:tcPr>
            <w:tcW w:w="225" w:type="pct"/>
          </w:tcPr>
          <w:p w:rsidR="00E71983" w:rsidRPr="00DE2E53" w:rsidRDefault="00E71983" w:rsidP="00B22053">
            <w:r w:rsidRPr="00DE2E53">
              <w:t>4</w:t>
            </w:r>
          </w:p>
        </w:tc>
        <w:tc>
          <w:tcPr>
            <w:tcW w:w="906" w:type="pct"/>
            <w:gridSpan w:val="3"/>
          </w:tcPr>
          <w:p w:rsidR="00E71983" w:rsidRPr="00DE2E53" w:rsidRDefault="00E71983" w:rsidP="00B22053">
            <w:r w:rsidRPr="00DE2E53">
              <w:t>Ответы на вопросы о содержании практики</w:t>
            </w:r>
          </w:p>
          <w:p w:rsidR="00E71983" w:rsidRPr="00DE2E53" w:rsidRDefault="00E71983" w:rsidP="00B22053">
            <w:r w:rsidRPr="00DE2E53">
              <w:t>4 балла</w:t>
            </w:r>
          </w:p>
        </w:tc>
        <w:tc>
          <w:tcPr>
            <w:tcW w:w="2939" w:type="pct"/>
          </w:tcPr>
          <w:p w:rsidR="00E71983" w:rsidRPr="00DE2E53" w:rsidRDefault="00E71983" w:rsidP="00B22053">
            <w:r w:rsidRPr="00DE2E53">
              <w:t>Полнота, точность, аргументированность ответов</w:t>
            </w:r>
          </w:p>
        </w:tc>
        <w:tc>
          <w:tcPr>
            <w:tcW w:w="930" w:type="pct"/>
            <w:gridSpan w:val="2"/>
          </w:tcPr>
          <w:p w:rsidR="00E71983" w:rsidRPr="00DE2E53" w:rsidRDefault="00E71983" w:rsidP="00D53908">
            <w:pPr>
              <w:jc w:val="center"/>
            </w:pPr>
            <w:r w:rsidRPr="00DE2E53">
              <w:t>4</w:t>
            </w:r>
          </w:p>
        </w:tc>
      </w:tr>
    </w:tbl>
    <w:p w:rsidR="00E71983" w:rsidRPr="004A11F6" w:rsidRDefault="00E71983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</w:p>
    <w:p w:rsidR="00E71983" w:rsidRPr="004A11F6" w:rsidRDefault="00E71983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  <w:r w:rsidRPr="004A11F6">
        <w:rPr>
          <w:rStyle w:val="FontStyle21"/>
          <w:szCs w:val="26"/>
        </w:rPr>
        <w:t xml:space="preserve">Баллы, полученные обучающимся, суммируются и переводятся в традиционные оценки. </w:t>
      </w:r>
    </w:p>
    <w:p w:rsidR="00E71983" w:rsidRPr="004A11F6" w:rsidRDefault="00E71983" w:rsidP="00DE2E53">
      <w:pPr>
        <w:ind w:firstLine="709"/>
        <w:jc w:val="center"/>
        <w:rPr>
          <w:sz w:val="26"/>
          <w:szCs w:val="26"/>
        </w:rPr>
      </w:pPr>
      <w:r w:rsidRPr="004A11F6">
        <w:rPr>
          <w:sz w:val="26"/>
          <w:szCs w:val="26"/>
        </w:rPr>
        <w:t>Таблица – Соответствие баллов  традиционным оценкам</w:t>
      </w:r>
    </w:p>
    <w:tbl>
      <w:tblPr>
        <w:tblW w:w="47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73"/>
        <w:gridCol w:w="3268"/>
      </w:tblGrid>
      <w:tr w:rsidR="00E71983" w:rsidRPr="00D53908" w:rsidTr="007D5D7D">
        <w:trPr>
          <w:trHeight w:hRule="exact" w:val="30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1983" w:rsidRPr="00D53908" w:rsidRDefault="00E71983" w:rsidP="00B22053">
            <w:pPr>
              <w:jc w:val="center"/>
            </w:pPr>
            <w:r w:rsidRPr="00D53908">
              <w:rPr>
                <w:bCs/>
              </w:rPr>
              <w:t>Баллы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1983" w:rsidRPr="00D53908" w:rsidRDefault="00E71983" w:rsidP="00B22053">
            <w:pPr>
              <w:jc w:val="center"/>
            </w:pPr>
            <w:r w:rsidRPr="00D53908">
              <w:t>Оценка</w:t>
            </w:r>
          </w:p>
        </w:tc>
      </w:tr>
      <w:tr w:rsidR="00E71983" w:rsidRPr="00D53908" w:rsidTr="007D5D7D">
        <w:trPr>
          <w:trHeight w:hRule="exact" w:val="2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1983" w:rsidRPr="00D53908" w:rsidRDefault="00E71983" w:rsidP="00B22053">
            <w:r w:rsidRPr="00D53908">
              <w:t>18-20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1983" w:rsidRPr="00D53908" w:rsidRDefault="00E71983" w:rsidP="00B22053">
            <w:r w:rsidRPr="00D53908">
              <w:t>отлично</w:t>
            </w:r>
          </w:p>
        </w:tc>
      </w:tr>
      <w:tr w:rsidR="00E71983" w:rsidRPr="00D53908" w:rsidTr="007D5D7D">
        <w:trPr>
          <w:trHeight w:hRule="exact" w:val="28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1983" w:rsidRPr="00D53908" w:rsidRDefault="00E71983" w:rsidP="00B22053">
            <w:r w:rsidRPr="00D53908">
              <w:t>14-17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1983" w:rsidRPr="00D53908" w:rsidRDefault="00E71983" w:rsidP="00B22053">
            <w:r w:rsidRPr="00D53908">
              <w:t>хорошо</w:t>
            </w:r>
          </w:p>
        </w:tc>
      </w:tr>
      <w:tr w:rsidR="00E71983" w:rsidRPr="00D53908" w:rsidTr="007D5D7D">
        <w:trPr>
          <w:trHeight w:hRule="exact" w:val="27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1983" w:rsidRPr="00D53908" w:rsidRDefault="00E71983" w:rsidP="00B22053">
            <w:r w:rsidRPr="00D53908">
              <w:t>10-13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1983" w:rsidRPr="00D53908" w:rsidRDefault="00E71983" w:rsidP="00B22053">
            <w:r w:rsidRPr="00D53908">
              <w:t>удовлетворительно</w:t>
            </w:r>
          </w:p>
        </w:tc>
      </w:tr>
      <w:tr w:rsidR="00E71983" w:rsidRPr="00D53908" w:rsidTr="007D5D7D">
        <w:trPr>
          <w:trHeight w:hRule="exact" w:val="2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1983" w:rsidRPr="00D53908" w:rsidRDefault="00E71983" w:rsidP="00B22053">
            <w:r w:rsidRPr="00D53908">
              <w:t>9 и менее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83" w:rsidRPr="00D53908" w:rsidRDefault="00E71983" w:rsidP="00B22053">
            <w:r w:rsidRPr="00D53908">
              <w:t>неудовлетворительно</w:t>
            </w:r>
          </w:p>
        </w:tc>
      </w:tr>
    </w:tbl>
    <w:p w:rsidR="00E71983" w:rsidRPr="004A11F6" w:rsidRDefault="00E71983" w:rsidP="007D5D7D">
      <w:pPr>
        <w:ind w:firstLine="709"/>
        <w:rPr>
          <w:b/>
          <w:sz w:val="26"/>
          <w:szCs w:val="26"/>
        </w:rPr>
      </w:pPr>
    </w:p>
    <w:p w:rsidR="00E71983" w:rsidRDefault="00E71983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E71983" w:rsidRDefault="00E71983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E71983" w:rsidRDefault="00E71983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E71983" w:rsidRPr="004A11F6" w:rsidRDefault="00E71983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7 Перечень учебной литературы и ресурсов сети «Интернет», необходимых для проведения практики</w:t>
      </w:r>
    </w:p>
    <w:p w:rsidR="00E71983" w:rsidRPr="004A11F6" w:rsidRDefault="00E71983" w:rsidP="00AE1A3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</w:p>
    <w:p w:rsidR="00E71983" w:rsidRPr="004A11F6" w:rsidRDefault="00E71983" w:rsidP="00C571D6">
      <w:pPr>
        <w:ind w:firstLine="567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Основная литература</w:t>
      </w:r>
    </w:p>
    <w:p w:rsidR="00E71983" w:rsidRPr="00DE567A" w:rsidRDefault="00E71983" w:rsidP="00DE567A">
      <w:pPr>
        <w:numPr>
          <w:ilvl w:val="0"/>
          <w:numId w:val="14"/>
        </w:numPr>
        <w:tabs>
          <w:tab w:val="left" w:pos="993"/>
        </w:tabs>
        <w:ind w:left="142" w:firstLine="425"/>
        <w:jc w:val="both"/>
        <w:rPr>
          <w:sz w:val="26"/>
          <w:szCs w:val="26"/>
        </w:rPr>
      </w:pPr>
      <w:r w:rsidRPr="00DE567A">
        <w:rPr>
          <w:sz w:val="26"/>
          <w:szCs w:val="26"/>
        </w:rPr>
        <w:t>Логика диссертации: Учебное пособие / Г.И. Синченко. – 3-е изд. перераб. и доп. М.: ИНФРА-М. – 288 с.-2015</w:t>
      </w:r>
      <w:bookmarkStart w:id="2" w:name="_GoBack"/>
      <w:bookmarkEnd w:id="2"/>
      <w:r w:rsidRPr="00DE567A">
        <w:rPr>
          <w:sz w:val="26"/>
          <w:szCs w:val="26"/>
        </w:rPr>
        <w:t xml:space="preserve"> г.</w:t>
      </w:r>
    </w:p>
    <w:p w:rsidR="00E71983" w:rsidRDefault="00E71983" w:rsidP="00DE567A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</w:rPr>
      </w:pPr>
      <w:r w:rsidRPr="00DE567A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>Серов Е.Н. Научно-исследовательская подготовка магистров [Электронный ресурс]: учебное пособие/ Серов Е.Н., Миронова С.И.— Электрон. текстовые данные.— СПб.: Санкт-Петербургский государственный архитектурно-строительный университет, ЭБС АСВ, 2016.— 56 c.— Режим доступа: http://www.iprbookshop.ru/66835.html.— ЭБС «IPRbooks»</w:t>
      </w:r>
    </w:p>
    <w:p w:rsidR="00E71983" w:rsidRPr="00971031" w:rsidRDefault="00E71983" w:rsidP="00DE567A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</w:rPr>
      </w:pPr>
      <w:r w:rsidRPr="00971031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>Сидоренко Г.А. Научно-исследовательская практика [Электронный ресурс]: учебное пособие/ Сидоренко Г.А., Федотов В.А., Медведев П.В.— Электрон. текстовые данные.— Оренбург: Оренбургский государственный университет, ЭБС АСВ, 2017.— 99 c.— Режим доступа: http://www.iprbookshop.ru/71292.html.— ЭБС «IPRbooks»</w:t>
      </w:r>
    </w:p>
    <w:p w:rsidR="00E71983" w:rsidRPr="004A11F6" w:rsidRDefault="00E71983" w:rsidP="00DE567A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Дополнительная литература</w:t>
      </w:r>
    </w:p>
    <w:p w:rsidR="00E71983" w:rsidRPr="004A11F6" w:rsidRDefault="00E71983" w:rsidP="00DE567A">
      <w:pPr>
        <w:numPr>
          <w:ilvl w:val="0"/>
          <w:numId w:val="26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 xml:space="preserve">Андреев Г.И. Основы научной работы и оформление результатов научной деятельности [Текст] / Г.И. Андреев,  С.А. Смирнов,  В.А.   Тихомиров –  М.: Финансы и статистика, 2003. – 272 с. </w:t>
      </w:r>
    </w:p>
    <w:p w:rsidR="00E71983" w:rsidRPr="004A11F6" w:rsidRDefault="00E71983" w:rsidP="00DE567A">
      <w:pPr>
        <w:numPr>
          <w:ilvl w:val="0"/>
          <w:numId w:val="26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Волков Ю.Г. Диссертация. Подготовка, защита, оформление: Практическое пособие [Текст] / Ю.Г. Волков. –  М.: Гардарики, 2002. – 185 с.</w:t>
      </w:r>
    </w:p>
    <w:p w:rsidR="00E71983" w:rsidRPr="004A11F6" w:rsidRDefault="00E71983" w:rsidP="00DE567A">
      <w:pPr>
        <w:numPr>
          <w:ilvl w:val="0"/>
          <w:numId w:val="26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Новиков А.М. Методология научного исследования. [Текст] / А.М. Новиков, Д.А.  Новиков.  – М.: Либроком, 2010. – 280 с.</w:t>
      </w:r>
    </w:p>
    <w:p w:rsidR="00E71983" w:rsidRPr="004A11F6" w:rsidRDefault="00E71983" w:rsidP="00DE567A">
      <w:pPr>
        <w:tabs>
          <w:tab w:val="left" w:pos="851"/>
        </w:tabs>
        <w:ind w:left="567"/>
        <w:jc w:val="center"/>
        <w:rPr>
          <w:b/>
          <w:color w:val="000000"/>
          <w:sz w:val="26"/>
          <w:szCs w:val="26"/>
        </w:rPr>
      </w:pPr>
      <w:r w:rsidRPr="004A11F6">
        <w:rPr>
          <w:b/>
          <w:color w:val="000000"/>
          <w:sz w:val="26"/>
          <w:szCs w:val="26"/>
        </w:rPr>
        <w:t>Интернет-ресурсы</w:t>
      </w:r>
    </w:p>
    <w:p w:rsidR="00E71983" w:rsidRPr="004A11F6" w:rsidRDefault="00E719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1. http://elibrary.ru/defaultx.asp – научная электронная библиотека «Elibrary»</w:t>
      </w:r>
    </w:p>
    <w:p w:rsidR="00E71983" w:rsidRPr="004A11F6" w:rsidRDefault="00E719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2. http://www.eduhmao.ru/info/1/4382/ – информационно-просветительский портал «Электронные журналы»</w:t>
      </w:r>
    </w:p>
    <w:p w:rsidR="00E71983" w:rsidRPr="004A11F6" w:rsidRDefault="00E71983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3. www.diss.rsl.ru – электронная библиотека диссертаций</w:t>
      </w:r>
    </w:p>
    <w:p w:rsidR="00E71983" w:rsidRPr="004A11F6" w:rsidRDefault="00E71983" w:rsidP="00B22053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4.  </w:t>
      </w:r>
      <w:hyperlink r:id="rId5" w:history="1">
        <w:r w:rsidRPr="004A11F6">
          <w:rPr>
            <w:rStyle w:val="Hyperlink"/>
            <w:i/>
            <w:sz w:val="26"/>
            <w:szCs w:val="26"/>
          </w:rPr>
          <w:t>http://www.consultant.ru/</w:t>
        </w:r>
      </w:hyperlink>
      <w:r w:rsidRPr="004A11F6">
        <w:rPr>
          <w:sz w:val="26"/>
          <w:szCs w:val="26"/>
        </w:rPr>
        <w:t xml:space="preserve"> - с</w:t>
      </w:r>
      <w:r w:rsidRPr="004A11F6">
        <w:rPr>
          <w:bCs/>
          <w:sz w:val="26"/>
          <w:szCs w:val="26"/>
        </w:rPr>
        <w:t>правочно-правовая система  КонсультантПлюс;</w:t>
      </w:r>
    </w:p>
    <w:p w:rsidR="00E71983" w:rsidRPr="004A11F6" w:rsidRDefault="00E71983" w:rsidP="00B22053">
      <w:pPr>
        <w:ind w:firstLine="540"/>
        <w:jc w:val="both"/>
        <w:rPr>
          <w:bCs/>
          <w:iCs/>
          <w:sz w:val="26"/>
          <w:szCs w:val="26"/>
        </w:rPr>
      </w:pPr>
      <w:r w:rsidRPr="004A11F6">
        <w:rPr>
          <w:sz w:val="26"/>
          <w:szCs w:val="26"/>
        </w:rPr>
        <w:t xml:space="preserve">5. </w:t>
      </w:r>
      <w:r w:rsidRPr="004A11F6">
        <w:rPr>
          <w:bCs/>
          <w:i/>
          <w:iCs/>
          <w:sz w:val="26"/>
          <w:szCs w:val="26"/>
        </w:rPr>
        <w:t>http://www.gost.ru/wps/portal/</w:t>
      </w:r>
      <w:r w:rsidRPr="004A11F6">
        <w:rPr>
          <w:bCs/>
          <w:iCs/>
          <w:sz w:val="26"/>
          <w:szCs w:val="26"/>
        </w:rPr>
        <w:t xml:space="preserve"> - официальный сайт Федерального агентства по техническому регулированию и метрологии «РОССТАНДАРТ»;</w:t>
      </w:r>
    </w:p>
    <w:p w:rsidR="00E71983" w:rsidRPr="004A11F6" w:rsidRDefault="00E71983" w:rsidP="00C571D6">
      <w:pPr>
        <w:spacing w:before="100" w:beforeAutospacing="1" w:after="100" w:afterAutospacing="1"/>
        <w:ind w:firstLine="567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10. Материально-техническое обеспечение и условия проведения практики</w:t>
      </w:r>
    </w:p>
    <w:bookmarkEnd w:id="0"/>
    <w:p w:rsidR="00E71983" w:rsidRPr="00DE567A" w:rsidRDefault="00E71983" w:rsidP="00DE567A">
      <w:pPr>
        <w:pStyle w:val="7"/>
        <w:shd w:val="clear" w:color="auto" w:fill="auto"/>
        <w:spacing w:line="322" w:lineRule="exact"/>
        <w:ind w:left="20" w:right="20" w:firstLine="678"/>
        <w:jc w:val="both"/>
        <w:rPr>
          <w:sz w:val="26"/>
          <w:szCs w:val="26"/>
        </w:rPr>
      </w:pPr>
      <w:r w:rsidRPr="00DE567A">
        <w:rPr>
          <w:sz w:val="26"/>
          <w:szCs w:val="26"/>
        </w:rPr>
        <w:t>Научно-исследовательская работа проводится в учебных аудиториях для проведения занятий лекционного типа, лаборатории контроля качества продукции, оснащенных всем необходимым оборудованием и учебной мебелью.</w:t>
      </w:r>
    </w:p>
    <w:p w:rsidR="00E71983" w:rsidRPr="004A11F6" w:rsidRDefault="00E71983" w:rsidP="00B2205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i/>
          <w:sz w:val="26"/>
          <w:szCs w:val="26"/>
        </w:rPr>
        <w:t>Для проведения промежуточной аттестации</w:t>
      </w:r>
      <w:r w:rsidRPr="004A11F6">
        <w:rPr>
          <w:sz w:val="26"/>
          <w:szCs w:val="26"/>
        </w:rPr>
        <w:t xml:space="preserve"> </w:t>
      </w:r>
      <w:r w:rsidRPr="004A11F6">
        <w:rPr>
          <w:i/>
          <w:sz w:val="26"/>
          <w:szCs w:val="26"/>
        </w:rPr>
        <w:t xml:space="preserve">по практике </w:t>
      </w:r>
      <w:r w:rsidRPr="004A11F6">
        <w:rPr>
          <w:sz w:val="26"/>
          <w:szCs w:val="26"/>
        </w:rPr>
        <w:t>необходимо следующее материально-техническое оборудование:</w:t>
      </w:r>
    </w:p>
    <w:p w:rsidR="00E71983" w:rsidRPr="004A11F6" w:rsidRDefault="00E71983" w:rsidP="00B22053">
      <w:pPr>
        <w:pStyle w:val="PlainText"/>
        <w:tabs>
          <w:tab w:val="left" w:pos="0"/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11F6">
        <w:rPr>
          <w:rFonts w:ascii="Times New Roman" w:hAnsi="Times New Roman"/>
          <w:sz w:val="26"/>
          <w:szCs w:val="26"/>
        </w:rPr>
        <w:t>1. Кл</w:t>
      </w:r>
      <w:r w:rsidRPr="004A11F6">
        <w:rPr>
          <w:rFonts w:ascii="Times New Roman" w:hAnsi="Times New Roman"/>
          <w:sz w:val="26"/>
          <w:szCs w:val="26"/>
          <w:lang w:val="en-US"/>
        </w:rPr>
        <w:t>a</w:t>
      </w:r>
      <w:r w:rsidRPr="004A11F6">
        <w:rPr>
          <w:rFonts w:ascii="Times New Roman" w:hAnsi="Times New Roman"/>
          <w:sz w:val="26"/>
          <w:szCs w:val="26"/>
        </w:rPr>
        <w:t>сс ПЭВМ</w:t>
      </w:r>
    </w:p>
    <w:p w:rsidR="00E71983" w:rsidRPr="004A11F6" w:rsidRDefault="00E71983" w:rsidP="00B2205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2. Мультимедиa центр: ноутбук; мультимедийный проектор.</w:t>
      </w:r>
    </w:p>
    <w:p w:rsidR="00E71983" w:rsidRPr="004A11F6" w:rsidRDefault="00E71983" w:rsidP="00B22053">
      <w:pPr>
        <w:ind w:firstLine="567"/>
        <w:jc w:val="both"/>
        <w:rPr>
          <w:sz w:val="26"/>
          <w:szCs w:val="26"/>
        </w:rPr>
      </w:pPr>
    </w:p>
    <w:sectPr w:rsidR="00E71983" w:rsidRPr="004A11F6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94B"/>
    <w:multiLevelType w:val="multilevel"/>
    <w:tmpl w:val="A3E4F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8C4411"/>
    <w:multiLevelType w:val="multilevel"/>
    <w:tmpl w:val="1566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D07C60"/>
    <w:multiLevelType w:val="hybridMultilevel"/>
    <w:tmpl w:val="4D808BD2"/>
    <w:lvl w:ilvl="0" w:tplc="2FEA9876">
      <w:start w:val="6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3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E6D6EA6"/>
    <w:multiLevelType w:val="multilevel"/>
    <w:tmpl w:val="46FA6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A2F0DCA"/>
    <w:multiLevelType w:val="multilevel"/>
    <w:tmpl w:val="7534A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00F4C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2C7C0D"/>
    <w:multiLevelType w:val="hybridMultilevel"/>
    <w:tmpl w:val="834A1194"/>
    <w:lvl w:ilvl="0" w:tplc="A5E61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6961B40"/>
    <w:multiLevelType w:val="multilevel"/>
    <w:tmpl w:val="551684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35056D"/>
    <w:multiLevelType w:val="multilevel"/>
    <w:tmpl w:val="A67C5E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4537B0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1B25AE9"/>
    <w:multiLevelType w:val="hybridMultilevel"/>
    <w:tmpl w:val="EC30A14E"/>
    <w:lvl w:ilvl="0" w:tplc="CFEC3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050801"/>
    <w:multiLevelType w:val="multilevel"/>
    <w:tmpl w:val="7062E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DDE5085"/>
    <w:multiLevelType w:val="hybridMultilevel"/>
    <w:tmpl w:val="8912DD8A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1">
    <w:nsid w:val="68BE045F"/>
    <w:multiLevelType w:val="multilevel"/>
    <w:tmpl w:val="B8623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2EF7CAE"/>
    <w:multiLevelType w:val="multilevel"/>
    <w:tmpl w:val="EBF4B6A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B68A5"/>
    <w:multiLevelType w:val="hybridMultilevel"/>
    <w:tmpl w:val="B492CB5C"/>
    <w:lvl w:ilvl="0" w:tplc="B59A5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3946A7"/>
    <w:multiLevelType w:val="multilevel"/>
    <w:tmpl w:val="6F6E4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20"/>
  </w:num>
  <w:num w:numId="8">
    <w:abstractNumId w:val="24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3"/>
  </w:num>
  <w:num w:numId="14">
    <w:abstractNumId w:val="16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  <w:num w:numId="19">
    <w:abstractNumId w:val="25"/>
  </w:num>
  <w:num w:numId="20">
    <w:abstractNumId w:val="4"/>
  </w:num>
  <w:num w:numId="21">
    <w:abstractNumId w:val="6"/>
  </w:num>
  <w:num w:numId="22">
    <w:abstractNumId w:val="21"/>
  </w:num>
  <w:num w:numId="23">
    <w:abstractNumId w:val="18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206"/>
    <w:rsid w:val="000C72DD"/>
    <w:rsid w:val="000C7A3E"/>
    <w:rsid w:val="00127EAB"/>
    <w:rsid w:val="00150206"/>
    <w:rsid w:val="0018600D"/>
    <w:rsid w:val="002D3E1A"/>
    <w:rsid w:val="003E4793"/>
    <w:rsid w:val="00456FAC"/>
    <w:rsid w:val="004A11F6"/>
    <w:rsid w:val="004A5991"/>
    <w:rsid w:val="004F1855"/>
    <w:rsid w:val="00794C54"/>
    <w:rsid w:val="007D5D7D"/>
    <w:rsid w:val="00840119"/>
    <w:rsid w:val="008A6A3C"/>
    <w:rsid w:val="008B0562"/>
    <w:rsid w:val="008D7711"/>
    <w:rsid w:val="00944072"/>
    <w:rsid w:val="00956128"/>
    <w:rsid w:val="00966C10"/>
    <w:rsid w:val="00971031"/>
    <w:rsid w:val="00974898"/>
    <w:rsid w:val="00997A01"/>
    <w:rsid w:val="00A105DD"/>
    <w:rsid w:val="00A33AE8"/>
    <w:rsid w:val="00AD1983"/>
    <w:rsid w:val="00AE118A"/>
    <w:rsid w:val="00AE1A33"/>
    <w:rsid w:val="00B22053"/>
    <w:rsid w:val="00B22CD3"/>
    <w:rsid w:val="00C02480"/>
    <w:rsid w:val="00C178AB"/>
    <w:rsid w:val="00C535B3"/>
    <w:rsid w:val="00C571D6"/>
    <w:rsid w:val="00CD30D5"/>
    <w:rsid w:val="00CE7A26"/>
    <w:rsid w:val="00D10EBD"/>
    <w:rsid w:val="00D17C2D"/>
    <w:rsid w:val="00D53908"/>
    <w:rsid w:val="00D62A68"/>
    <w:rsid w:val="00DA7049"/>
    <w:rsid w:val="00DE2E53"/>
    <w:rsid w:val="00DE567A"/>
    <w:rsid w:val="00E71983"/>
    <w:rsid w:val="00E878D3"/>
    <w:rsid w:val="00EA5015"/>
    <w:rsid w:val="00EC7962"/>
    <w:rsid w:val="00F05DF7"/>
    <w:rsid w:val="00F92879"/>
    <w:rsid w:val="00FA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206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020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127EA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0206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0206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D1983"/>
    <w:rPr>
      <w:rFonts w:ascii="Calibri" w:hAnsi="Calibri" w:cs="Times New Roman"/>
      <w:b/>
      <w:bCs/>
    </w:rPr>
  </w:style>
  <w:style w:type="paragraph" w:customStyle="1" w:styleId="a">
    <w:name w:val="список с точками"/>
    <w:basedOn w:val="Normal"/>
    <w:uiPriority w:val="99"/>
    <w:rsid w:val="00150206"/>
  </w:style>
  <w:style w:type="character" w:customStyle="1" w:styleId="1">
    <w:name w:val="Основной текст1"/>
    <w:uiPriority w:val="99"/>
    <w:rsid w:val="0015020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99"/>
    <w:qFormat/>
    <w:rsid w:val="00150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50206"/>
    <w:rPr>
      <w:rFonts w:cs="Times New Roman"/>
      <w:color w:val="0000FF"/>
      <w:u w:val="single"/>
    </w:rPr>
  </w:style>
  <w:style w:type="paragraph" w:customStyle="1" w:styleId="4">
    <w:name w:val="Основной текст4"/>
    <w:basedOn w:val="Normal"/>
    <w:uiPriority w:val="99"/>
    <w:rsid w:val="00150206"/>
    <w:pPr>
      <w:widowControl w:val="0"/>
      <w:shd w:val="clear" w:color="auto" w:fill="FFFFFF"/>
      <w:spacing w:after="360" w:line="240" w:lineRule="atLeast"/>
      <w:ind w:hanging="920"/>
      <w:jc w:val="both"/>
    </w:pPr>
    <w:rPr>
      <w:color w:val="000000"/>
      <w:sz w:val="23"/>
      <w:szCs w:val="23"/>
    </w:rPr>
  </w:style>
  <w:style w:type="paragraph" w:customStyle="1" w:styleId="Style3">
    <w:name w:val="Style3"/>
    <w:basedOn w:val="Normal"/>
    <w:uiPriority w:val="99"/>
    <w:rsid w:val="0015020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50206"/>
    <w:rPr>
      <w:rFonts w:ascii="Times New Roman" w:hAnsi="Times New Roman"/>
      <w:b/>
      <w:sz w:val="24"/>
    </w:rPr>
  </w:style>
  <w:style w:type="paragraph" w:customStyle="1" w:styleId="6">
    <w:name w:val="Знак Знак6"/>
    <w:basedOn w:val="Normal"/>
    <w:uiPriority w:val="99"/>
    <w:rsid w:val="00127EA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127EAB"/>
    <w:rPr>
      <w:b/>
      <w:sz w:val="22"/>
      <w:lang w:val="ru-RU" w:eastAsia="ru-RU"/>
    </w:rPr>
  </w:style>
  <w:style w:type="character" w:customStyle="1" w:styleId="FontStyle84">
    <w:name w:val="Font Style84"/>
    <w:uiPriority w:val="99"/>
    <w:rsid w:val="00127EAB"/>
    <w:rPr>
      <w:rFonts w:ascii="Times New Roman" w:hAnsi="Times New Roman"/>
      <w:b/>
      <w:sz w:val="22"/>
    </w:rPr>
  </w:style>
  <w:style w:type="paragraph" w:customStyle="1" w:styleId="Style13">
    <w:name w:val="Style13"/>
    <w:basedOn w:val="Normal"/>
    <w:uiPriority w:val="99"/>
    <w:rsid w:val="00127EAB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Default">
    <w:name w:val="Default"/>
    <w:uiPriority w:val="99"/>
    <w:rsid w:val="00F0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"/>
    <w:uiPriority w:val="99"/>
    <w:rsid w:val="007D5D7D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Calibri"/>
    </w:rPr>
  </w:style>
  <w:style w:type="character" w:customStyle="1" w:styleId="FontStyle21">
    <w:name w:val="Font Style21"/>
    <w:uiPriority w:val="99"/>
    <w:rsid w:val="007D5D7D"/>
    <w:rPr>
      <w:rFonts w:ascii="Times New Roman" w:hAnsi="Times New Roman"/>
      <w:sz w:val="26"/>
    </w:rPr>
  </w:style>
  <w:style w:type="paragraph" w:styleId="PlainText">
    <w:name w:val="Plain Text"/>
    <w:basedOn w:val="Normal"/>
    <w:link w:val="PlainTextChar1"/>
    <w:uiPriority w:val="99"/>
    <w:rsid w:val="00B22053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D1983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B22053"/>
    <w:rPr>
      <w:rFonts w:ascii="Courier New" w:hAnsi="Courier New"/>
    </w:rPr>
  </w:style>
  <w:style w:type="character" w:customStyle="1" w:styleId="a0">
    <w:name w:val="Основной текст_"/>
    <w:basedOn w:val="DefaultParagraphFont"/>
    <w:link w:val="7"/>
    <w:uiPriority w:val="99"/>
    <w:locked/>
    <w:rsid w:val="00974898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7">
    <w:name w:val="Основной текст7"/>
    <w:basedOn w:val="Normal"/>
    <w:link w:val="a0"/>
    <w:uiPriority w:val="99"/>
    <w:rsid w:val="00974898"/>
    <w:pPr>
      <w:widowControl w:val="0"/>
      <w:shd w:val="clear" w:color="auto" w:fill="FFFFFF"/>
      <w:spacing w:line="643" w:lineRule="exact"/>
      <w:jc w:val="center"/>
    </w:pPr>
    <w:rPr>
      <w:spacing w:val="2"/>
      <w:sz w:val="22"/>
      <w:szCs w:val="22"/>
    </w:rPr>
  </w:style>
  <w:style w:type="character" w:customStyle="1" w:styleId="a1">
    <w:name w:val="Основной текст + Курсив"/>
    <w:aliases w:val="Интервал 0 pt"/>
    <w:basedOn w:val="a0"/>
    <w:uiPriority w:val="99"/>
    <w:rsid w:val="00974898"/>
    <w:rPr>
      <w:i/>
      <w:iCs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Основной текст + 10"/>
    <w:aliases w:val="5 pt,Интервал 0 pt2"/>
    <w:basedOn w:val="a0"/>
    <w:uiPriority w:val="99"/>
    <w:rsid w:val="00974898"/>
    <w:rPr>
      <w:color w:val="000000"/>
      <w:spacing w:val="3"/>
      <w:w w:val="100"/>
      <w:position w:val="0"/>
      <w:sz w:val="21"/>
      <w:szCs w:val="21"/>
      <w:u w:val="none"/>
      <w:lang w:val="ru-RU" w:eastAsia="ru-RU"/>
    </w:rPr>
  </w:style>
  <w:style w:type="character" w:customStyle="1" w:styleId="102">
    <w:name w:val="Основной текст + 102"/>
    <w:aliases w:val="5 pt2,Полужирный,Курсив,Интервал 0 pt1"/>
    <w:basedOn w:val="a0"/>
    <w:uiPriority w:val="99"/>
    <w:rsid w:val="00974898"/>
    <w:rPr>
      <w:b/>
      <w:bCs/>
      <w:i/>
      <w:iCs/>
      <w:color w:val="000000"/>
      <w:spacing w:val="3"/>
      <w:w w:val="100"/>
      <w:position w:val="0"/>
      <w:sz w:val="21"/>
      <w:szCs w:val="21"/>
      <w:u w:val="none"/>
      <w:lang w:val="ru-RU" w:eastAsia="ru-RU"/>
    </w:rPr>
  </w:style>
  <w:style w:type="character" w:customStyle="1" w:styleId="a2">
    <w:name w:val="Подпись к таблице_"/>
    <w:basedOn w:val="DefaultParagraphFont"/>
    <w:uiPriority w:val="99"/>
    <w:rsid w:val="00794C54"/>
    <w:rPr>
      <w:rFonts w:ascii="Times New Roman" w:hAnsi="Times New Roman" w:cs="Times New Roman"/>
      <w:spacing w:val="2"/>
      <w:u w:val="none"/>
    </w:rPr>
  </w:style>
  <w:style w:type="character" w:customStyle="1" w:styleId="a3">
    <w:name w:val="Подпись к таблице"/>
    <w:basedOn w:val="a2"/>
    <w:uiPriority w:val="99"/>
    <w:rsid w:val="00794C54"/>
    <w:rPr>
      <w:color w:val="000000"/>
      <w:w w:val="100"/>
      <w:position w:val="0"/>
      <w:sz w:val="24"/>
      <w:szCs w:val="24"/>
      <w:u w:val="single"/>
      <w:lang w:val="ru-RU" w:eastAsia="ru-RU"/>
    </w:rPr>
  </w:style>
  <w:style w:type="character" w:customStyle="1" w:styleId="101">
    <w:name w:val="Основной текст + 101"/>
    <w:aliases w:val="5 pt1,Полужирный1"/>
    <w:basedOn w:val="a0"/>
    <w:uiPriority w:val="99"/>
    <w:rsid w:val="00794C54"/>
    <w:rPr>
      <w:b/>
      <w:bCs/>
      <w:color w:val="000000"/>
      <w:w w:val="100"/>
      <w:position w:val="0"/>
      <w:sz w:val="21"/>
      <w:szCs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11</Pages>
  <Words>2780</Words>
  <Characters>15846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2019-01-22T11:04:00Z</dcterms:created>
  <dcterms:modified xsi:type="dcterms:W3CDTF">2019-01-23T17:21:00Z</dcterms:modified>
</cp:coreProperties>
</file>