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24" w:rsidRPr="0088047D" w:rsidRDefault="0088047D" w:rsidP="00695D35">
      <w:pPr>
        <w:pStyle w:val="20"/>
        <w:shd w:val="clear" w:color="auto" w:fill="auto"/>
        <w:rPr>
          <w:sz w:val="24"/>
          <w:szCs w:val="24"/>
        </w:rPr>
      </w:pPr>
      <w:r w:rsidRPr="0088047D">
        <w:rPr>
          <w:color w:val="000000"/>
          <w:sz w:val="24"/>
          <w:szCs w:val="24"/>
          <w:lang w:eastAsia="ru-RU" w:bidi="ru-RU"/>
        </w:rPr>
        <w:t>СПИСОК</w:t>
      </w:r>
    </w:p>
    <w:p w:rsidR="0088047D" w:rsidRPr="0088047D" w:rsidRDefault="00383F24" w:rsidP="00695D35">
      <w:pPr>
        <w:pStyle w:val="a4"/>
        <w:shd w:val="clear" w:color="auto" w:fill="auto"/>
        <w:rPr>
          <w:b w:val="0"/>
          <w:color w:val="000000"/>
          <w:sz w:val="24"/>
          <w:szCs w:val="24"/>
          <w:lang w:eastAsia="ru-RU" w:bidi="ru-RU"/>
        </w:rPr>
      </w:pPr>
      <w:r w:rsidRPr="0088047D">
        <w:rPr>
          <w:b w:val="0"/>
          <w:color w:val="000000"/>
          <w:sz w:val="24"/>
          <w:szCs w:val="24"/>
          <w:lang w:eastAsia="ru-RU" w:bidi="ru-RU"/>
        </w:rPr>
        <w:t xml:space="preserve">научных и учебно-методических трудов доцента кафедры «Строительные конструкции» </w:t>
      </w:r>
    </w:p>
    <w:p w:rsidR="00383F24" w:rsidRPr="0088047D" w:rsidRDefault="00383F24" w:rsidP="00695D35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  <w:proofErr w:type="spellStart"/>
      <w:r w:rsidRPr="0088047D">
        <w:rPr>
          <w:color w:val="000000"/>
          <w:sz w:val="24"/>
          <w:szCs w:val="24"/>
          <w:lang w:eastAsia="ru-RU" w:bidi="ru-RU"/>
        </w:rPr>
        <w:t>Ш</w:t>
      </w:r>
      <w:r w:rsidR="0088047D">
        <w:rPr>
          <w:color w:val="000000"/>
          <w:sz w:val="24"/>
          <w:szCs w:val="24"/>
          <w:lang w:eastAsia="ru-RU" w:bidi="ru-RU"/>
        </w:rPr>
        <w:t>огенова</w:t>
      </w:r>
      <w:proofErr w:type="spellEnd"/>
      <w:r w:rsidR="0088047D">
        <w:rPr>
          <w:color w:val="000000"/>
          <w:sz w:val="24"/>
          <w:szCs w:val="24"/>
          <w:lang w:eastAsia="ru-RU" w:bidi="ru-RU"/>
        </w:rPr>
        <w:t xml:space="preserve"> Олега Мухамедовича</w:t>
      </w:r>
      <w:bookmarkStart w:id="0" w:name="_GoBack"/>
      <w:bookmarkEnd w:id="0"/>
    </w:p>
    <w:p w:rsidR="00203D97" w:rsidRDefault="00203D97" w:rsidP="00695D35">
      <w:pPr>
        <w:pStyle w:val="a4"/>
        <w:shd w:val="clear" w:color="auto" w:fill="auto"/>
      </w:pPr>
    </w:p>
    <w:tbl>
      <w:tblPr>
        <w:tblOverlap w:val="never"/>
        <w:tblW w:w="107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527"/>
        <w:gridCol w:w="321"/>
        <w:gridCol w:w="671"/>
        <w:gridCol w:w="175"/>
        <w:gridCol w:w="2178"/>
        <w:gridCol w:w="1087"/>
        <w:gridCol w:w="47"/>
        <w:gridCol w:w="499"/>
        <w:gridCol w:w="1296"/>
        <w:gridCol w:w="104"/>
      </w:tblGrid>
      <w:tr w:rsidR="00383F24" w:rsidRPr="00A43E58" w:rsidTr="005A1778">
        <w:trPr>
          <w:trHeight w:hRule="exact" w:val="2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-35" w:hanging="142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E58">
              <w:rPr>
                <w:rStyle w:val="a6"/>
                <w:rFonts w:eastAsia="CordiaUPC"/>
                <w:sz w:val="24"/>
                <w:szCs w:val="24"/>
              </w:rPr>
              <w:t>Наименование работы, ее вид (статья, монография, учебник, м/указания)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E58">
              <w:rPr>
                <w:rStyle w:val="a6"/>
                <w:rFonts w:eastAsia="CordiaUPC"/>
                <w:sz w:val="24"/>
                <w:szCs w:val="24"/>
              </w:rPr>
              <w:t>Форма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E58">
              <w:rPr>
                <w:rStyle w:val="a6"/>
                <w:rFonts w:eastAsia="CordiaUPC"/>
                <w:sz w:val="24"/>
                <w:szCs w:val="24"/>
              </w:rPr>
              <w:t>работы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E58">
              <w:rPr>
                <w:rStyle w:val="a6"/>
                <w:rFonts w:eastAsia="CordiaUPC"/>
                <w:sz w:val="24"/>
                <w:szCs w:val="24"/>
              </w:rPr>
              <w:t xml:space="preserve">Выходные данные (место издания, </w:t>
            </w:r>
            <w:proofErr w:type="spellStart"/>
            <w:r w:rsidRPr="00A43E58">
              <w:rPr>
                <w:rStyle w:val="a6"/>
                <w:rFonts w:eastAsia="CordiaUPC"/>
                <w:sz w:val="24"/>
                <w:szCs w:val="24"/>
              </w:rPr>
              <w:t>издательство,год</w:t>
            </w:r>
            <w:proofErr w:type="spellEnd"/>
            <w:r w:rsidRPr="00A43E58">
              <w:rPr>
                <w:rStyle w:val="a6"/>
                <w:rFonts w:eastAsia="CordiaUPC"/>
                <w:sz w:val="24"/>
                <w:szCs w:val="24"/>
              </w:rPr>
              <w:t>, выпуск, том, 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E58">
              <w:rPr>
                <w:rStyle w:val="a6"/>
                <w:rFonts w:eastAsia="CordiaUPC"/>
                <w:sz w:val="24"/>
                <w:szCs w:val="24"/>
              </w:rPr>
              <w:t xml:space="preserve">Объем страниц (общ. кол. </w:t>
            </w:r>
            <w:proofErr w:type="spellStart"/>
            <w:r w:rsidRPr="00A43E58">
              <w:rPr>
                <w:rStyle w:val="a6"/>
                <w:rFonts w:eastAsia="CordiaUPC"/>
                <w:sz w:val="24"/>
                <w:szCs w:val="24"/>
              </w:rPr>
              <w:t>стр</w:t>
            </w:r>
            <w:proofErr w:type="spellEnd"/>
            <w:r w:rsidRPr="00A43E58">
              <w:rPr>
                <w:rStyle w:val="a6"/>
                <w:rFonts w:eastAsia="CordiaUPC"/>
                <w:sz w:val="24"/>
                <w:szCs w:val="24"/>
              </w:rPr>
              <w:t xml:space="preserve"> если статья на каких страница </w:t>
            </w:r>
            <w:r w:rsidRPr="00A43E58">
              <w:rPr>
                <w:rStyle w:val="1"/>
                <w:sz w:val="24"/>
                <w:szCs w:val="24"/>
              </w:rPr>
              <w:t>х)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 w:rsidRPr="00A43E58">
              <w:rPr>
                <w:rStyle w:val="a6"/>
                <w:rFonts w:eastAsia="CordiaUPC"/>
                <w:sz w:val="24"/>
                <w:szCs w:val="24"/>
              </w:rPr>
              <w:t>Соавторы</w:t>
            </w:r>
          </w:p>
        </w:tc>
      </w:tr>
      <w:tr w:rsidR="00383F24" w:rsidRPr="00A43E58" w:rsidTr="005A1778">
        <w:trPr>
          <w:trHeight w:hRule="exact" w:val="22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Исследование прочности, жесткости и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трещиностойкости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железобетонных конструкций крупнопанельных жилых домов серии № 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88047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</w:t>
            </w:r>
            <w:r w:rsidR="00383F24" w:rsidRPr="00A43E58">
              <w:rPr>
                <w:rStyle w:val="1"/>
                <w:sz w:val="24"/>
                <w:szCs w:val="24"/>
              </w:rPr>
              <w:t>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Ульяновский политехнический институт. Научно- технический отчет по теме № 21/73. г. Ульяновск, 1974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54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88047D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</w:t>
            </w:r>
            <w:r w:rsidR="00383F24" w:rsidRPr="00A43E58">
              <w:rPr>
                <w:rStyle w:val="1"/>
                <w:sz w:val="24"/>
                <w:szCs w:val="24"/>
              </w:rPr>
              <w:t>убонин Н.Н.</w:t>
            </w:r>
          </w:p>
        </w:tc>
      </w:tr>
      <w:tr w:rsidR="00383F24" w:rsidRPr="00A43E58" w:rsidTr="005A1778">
        <w:trPr>
          <w:trHeight w:hRule="exact" w:val="19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Исследование прочности, жесткости и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трещиностойкости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железобетонных конструкций крупнопанельных жилых домов серии № 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88047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</w:t>
            </w:r>
            <w:r w:rsidR="00383F24" w:rsidRPr="00A43E58">
              <w:rPr>
                <w:rStyle w:val="1"/>
                <w:sz w:val="24"/>
                <w:szCs w:val="24"/>
              </w:rPr>
              <w:t>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Ульяновский политехнический институт. Научно- технический отчет по теме № 21/73. г. Ульяновск, 1975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42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Фалевич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Б.Н.</w:t>
            </w:r>
          </w:p>
        </w:tc>
      </w:tr>
      <w:tr w:rsidR="00383F24" w:rsidRPr="00A43E58" w:rsidTr="005A1778">
        <w:trPr>
          <w:trHeight w:hRule="exact" w:val="22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Методические указания по лабораторным работам по курсу «Железобетонные конструкции»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88047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Ульяновский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политехнический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институт.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г. Ульяновск, 1975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54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88047D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</w:t>
            </w:r>
            <w:r w:rsidR="00383F24" w:rsidRPr="00A43E58">
              <w:rPr>
                <w:rStyle w:val="1"/>
                <w:sz w:val="24"/>
                <w:szCs w:val="24"/>
              </w:rPr>
              <w:t>убонин Н.Н.</w:t>
            </w:r>
          </w:p>
        </w:tc>
      </w:tr>
      <w:tr w:rsidR="00383F24" w:rsidRPr="00A43E58" w:rsidTr="005A1778">
        <w:trPr>
          <w:trHeight w:hRule="exact" w:val="30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«Разработать технические решения новых конструкций зданий из объемных блоков для сейсмических районов, провести технико-экономическое обоснование и определить</w:t>
            </w:r>
          </w:p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рациональные области их применения»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88047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Отчет о научно- исследовательской работе по теме № 80/М- 23 (0,74.03.02.Р.С 11Ф1) М., ЦНИИЭП жилища, 1979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66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Шапиро Г.А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Ашкинаде</w:t>
            </w:r>
            <w:proofErr w:type="spellEnd"/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Г.Н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Бронников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П.И.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«Исследовать напряженно- деформированное состояние объемных блоков типа «лежащий стакан» при фактических нагрузках в зданиях серии БКР-1 и БКР-2 и выдать предложения по снижению расхода металла и цемента»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Отчет о научно- исследовательской работе по теме № 91/БД-18/ М., ЦНИИЭП жилища, 1980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Шапиро Г. А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Ашкинаде</w:t>
            </w:r>
            <w:proofErr w:type="spellEnd"/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Г.Н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Бронников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П.И.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C3D" w:rsidRPr="00A43E58" w:rsidRDefault="00593C3D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rStyle w:val="1"/>
                <w:sz w:val="24"/>
                <w:szCs w:val="24"/>
              </w:rPr>
            </w:pPr>
          </w:p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Вибрационные испытания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объемно</w:t>
            </w:r>
            <w:r w:rsidRPr="00A43E58">
              <w:rPr>
                <w:rStyle w:val="1"/>
                <w:sz w:val="24"/>
                <w:szCs w:val="24"/>
              </w:rPr>
              <w:softHyphen/>
              <w:t>блочного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фрагмента здания в Гурджаани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Сб. «Сейсмостойкое строительство»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вып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 11, М.,ЦИНИС, 1981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Особенности деформирования в упругой стадии конструкций зданий из объемных блоков с линейным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опиранием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при воздействии горизонтальных нагрузок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Работа конструкций жилых зданий из крупноразмерных элементов(сборник научных трудов) М., ЦНИИЭП жилища, 1981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593C3D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Сейсмостойкость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объемноблочных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зданий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Бетон и железобетон № 2, М.,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Стройиздат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, 1982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Немчинов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Ю.И.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Вероцкий</w:t>
            </w:r>
            <w:proofErr w:type="spellEnd"/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В.Д.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Лупан А.М. и др.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Экспериментальное определение зависимости «восстанавливающая сила - смещение»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Тезисы докладов в кн. «Совершенствование методов расчета зданий и сооружений на динамические воздействия», Тбилиси,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Стройиздат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, 1982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Experimental determination of force displacement dependence for actual buildings with reinforced concrete load- bearing walls.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  <w:lang w:val="en-US"/>
              </w:rPr>
              <w:t>Tn</w:t>
            </w:r>
            <w:proofErr w:type="spellEnd"/>
            <w:r w:rsidRPr="00A43E58">
              <w:rPr>
                <w:rStyle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3E58">
              <w:rPr>
                <w:rStyle w:val="1"/>
                <w:sz w:val="24"/>
                <w:szCs w:val="24"/>
                <w:lang w:val="en-US"/>
              </w:rPr>
              <w:t>Proc.of</w:t>
            </w:r>
            <w:proofErr w:type="spellEnd"/>
            <w:r w:rsidRPr="00A43E58">
              <w:rPr>
                <w:rStyle w:val="1"/>
                <w:sz w:val="24"/>
                <w:szCs w:val="24"/>
                <w:lang w:val="en-US"/>
              </w:rPr>
              <w:t xml:space="preserve"> 7 </w:t>
            </w:r>
            <w:r w:rsidRPr="00A43E58">
              <w:rPr>
                <w:rStyle w:val="1"/>
                <w:sz w:val="24"/>
                <w:szCs w:val="24"/>
              </w:rPr>
              <w:t>ЕСЕЕ</w:t>
            </w:r>
            <w:r w:rsidRPr="00A43E58">
              <w:rPr>
                <w:rStyle w:val="1"/>
                <w:sz w:val="24"/>
                <w:szCs w:val="24"/>
                <w:lang w:val="en-US"/>
              </w:rPr>
              <w:t xml:space="preserve">, Athens: 1982 vol. 3,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Ашкинаде</w:t>
            </w:r>
            <w:proofErr w:type="spellEnd"/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Г.Н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Шенкаренко</w:t>
            </w:r>
            <w:proofErr w:type="spellEnd"/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Ю.П.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Расчет зданий из объемных блоков с линейным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опиранием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на горизонтальные нагрузки комбинированным способом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Рекомендации по расчету многоэтажных зданий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панельно</w:t>
            </w:r>
            <w:r w:rsidRPr="00A43E58">
              <w:rPr>
                <w:rStyle w:val="1"/>
                <w:sz w:val="24"/>
                <w:szCs w:val="24"/>
              </w:rPr>
              <w:softHyphen/>
              <w:t>блочной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и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объемноблочной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конструктивных систем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Немчинов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Ю.И.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Ашкинадзе Г.Н. и др.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Работа объемного блока в системе здания при сейсмических воздействиях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Тезисы доклада </w:t>
            </w:r>
            <w:r w:rsidRPr="00A43E58">
              <w:rPr>
                <w:rStyle w:val="1"/>
                <w:sz w:val="24"/>
                <w:szCs w:val="24"/>
                <w:lang w:val="en-US"/>
              </w:rPr>
              <w:t>XII</w:t>
            </w:r>
            <w:r w:rsidRPr="00A43E58">
              <w:rPr>
                <w:rStyle w:val="1"/>
                <w:sz w:val="24"/>
                <w:szCs w:val="24"/>
              </w:rPr>
              <w:t xml:space="preserve"> научно-технической конференции по проблеме строительства и машиностроения, Нальчик, КБГУ, 1984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Особенности деформирования зданий с несущими стенами различных</w:t>
            </w:r>
          </w:p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конструктивных систем при колебаниях и сейсмических воздействиях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Тезисы доклада </w:t>
            </w:r>
            <w:r w:rsidRPr="00A43E58">
              <w:rPr>
                <w:rStyle w:val="1"/>
                <w:sz w:val="24"/>
                <w:szCs w:val="24"/>
                <w:lang w:val="en-US"/>
              </w:rPr>
              <w:t>XII</w:t>
            </w:r>
            <w:r w:rsidRPr="00A43E58">
              <w:rPr>
                <w:rStyle w:val="1"/>
                <w:sz w:val="24"/>
                <w:szCs w:val="24"/>
              </w:rPr>
              <w:t xml:space="preserve"> научно-технической конференции по проблеме строительства и машиностроения, Нальчик, КБГУ, 1984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Минасян</w:t>
            </w:r>
            <w:proofErr w:type="spellEnd"/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А.И.,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Скрипник</w:t>
            </w:r>
            <w:proofErr w:type="spellEnd"/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Т.В.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Динамические и статические испытания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объемноблочных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конструкций зданий полигонного изготовления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Объемноблочное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домостроение (Сборник научных трудов) М., ЦТИИЭП жилища,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1985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Вайсман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Э.Л.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Ашкинадзе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Г.Н.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Исследования прочности конструкций здания больницы в Гурджаани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На стройках России № 6, М.,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Стройиздат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1985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Вайсман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Э.Л.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Ашкинадзе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Г.Н.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Портер Э.Г.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Работа жилых зданий их объемных блоков с линейным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опиранием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при сейсмических воздействиях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Автореферат диссертации на соискание ученой степени кандидата технических наук, М., 1987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Работа жилых зданий их объемных блоков с линейным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опиранием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при сейсмических воздействиях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Диссертация на соискание ученой степени кандидата технических наук, М., 1987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245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Влияние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конструктивно</w:t>
            </w:r>
            <w:r w:rsidRPr="00A43E58">
              <w:rPr>
                <w:rStyle w:val="1"/>
                <w:sz w:val="24"/>
                <w:szCs w:val="24"/>
              </w:rPr>
              <w:softHyphen/>
              <w:t>планировочной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схемы на деформирование здания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Тезисы доклада XV научно-технической конференции по проблеме строительства и машиностроения, Нальчик, КБГУ, 1988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Универсальный стенд для натурных испытаний крупноразмерных ограждающих элементов зданий. Статья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Информационный листок № 1 -90 ЦНТИ, Нальчик, 1990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Маришев</w:t>
            </w:r>
            <w:proofErr w:type="spellEnd"/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М.Х.</w:t>
            </w:r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Макшаев</w:t>
            </w:r>
            <w:proofErr w:type="spellEnd"/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Р.И.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A43E58">
              <w:rPr>
                <w:rStyle w:val="1"/>
                <w:sz w:val="24"/>
                <w:szCs w:val="24"/>
              </w:rPr>
              <w:t>Производство и испытания опытной партии</w:t>
            </w:r>
            <w:proofErr w:type="gramEnd"/>
            <w:r w:rsidRPr="00A43E58">
              <w:rPr>
                <w:rStyle w:val="1"/>
                <w:sz w:val="24"/>
                <w:szCs w:val="24"/>
              </w:rPr>
              <w:t xml:space="preserve"> облегченных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керамзитотуфополистиро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лбетоннах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стеновых панелей жилых домов серии 138. Статья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Полносборное домостроение (Сборник научных трудов). М., ЦНИИЭП жилища,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1990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Асанов М.К.</w:t>
            </w:r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Маришев</w:t>
            </w:r>
            <w:proofErr w:type="spellEnd"/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М.Х.</w:t>
            </w:r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Макшаев</w:t>
            </w:r>
            <w:proofErr w:type="spellEnd"/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Р.И.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Экспериментально</w:t>
            </w:r>
            <w:r w:rsidRPr="00A43E58">
              <w:rPr>
                <w:rStyle w:val="1"/>
                <w:sz w:val="24"/>
                <w:szCs w:val="24"/>
              </w:rPr>
              <w:softHyphen/>
              <w:t>теоретические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исследования стеновых панелей из</w:t>
            </w:r>
          </w:p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туфополистиролбетона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Статья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Вестник КБГУ. Серия: Технические науки; выпуск 1. - Нальчик, 1994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Макшаев</w:t>
            </w:r>
            <w:proofErr w:type="spellEnd"/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Р.И.</w:t>
            </w:r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Маришев</w:t>
            </w:r>
            <w:proofErr w:type="spellEnd"/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М.Х.</w:t>
            </w:r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Асанов М.К.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2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Программа развития стройиндустрии и промышленности строительных материалов КБР на период 1996 - 2000 годы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Кабинет Министров КБР. Министерство строительства. Постанов.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Правительства КБР № 216 от 14.08.1996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2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715581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Т</w:t>
            </w:r>
            <w:r w:rsidR="00383F24" w:rsidRPr="00A43E58">
              <w:rPr>
                <w:rStyle w:val="1"/>
                <w:sz w:val="24"/>
                <w:szCs w:val="24"/>
              </w:rPr>
              <w:t>ехнико-экономическая оценка</w:t>
            </w:r>
          </w:p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унифицированного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безригельного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каркаса с шифром 754-4.8, разработанного институтом «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КБгражданпроект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Вестник КБГУ. Серия: Технические науки; выпуск 2. - Нальчик, 1997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30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Повышение</w:t>
            </w:r>
          </w:p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эксплуатационной</w:t>
            </w:r>
          </w:p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надежности</w:t>
            </w:r>
          </w:p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транспортерной галереи сыпучих материалов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Вестник КБГУ. Серия: Технические науки; выпуск 2. - Нальчик, 1997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Суншев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А.А.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2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Проект мостового перехода на Чегемских водопадах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Вестник КБГУ. Серия: Технические науки; выпуск 2. - Нальчик, 1997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Бжахов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М.И.</w:t>
            </w:r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Шогенов</w:t>
            </w:r>
            <w:proofErr w:type="spellEnd"/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С.Х.</w:t>
            </w:r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Г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укетлов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Х.М. и др.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18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Приоритетные направления и новые технологии научно- технического развития строительства, архитектуры, градостроительства и жилищно-коммунального хозяйства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Министерство строительства и ЖКХ КБР, Нальчик, 1997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15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Методические указания по оформлению чертежей при выполнении курсового проекта № 2 по металлическим конструкциям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КБГУ, Нальчик - 1999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2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Сборно-монолитный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безригельный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каркас для сейсмических районов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2001 год-год Астраханской области в ОРО РААСН. Первые итоги. Доклады и выступления на научно-практической ЮРО РААСН (22-23 октября 2001 г.) Астрахань: ЮРО РААСН 2001г.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1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Сейсмозащищённость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жилого фонда КБР.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Наука, техника и технология нового века (НТТ- 2003). Материалы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Всероссийской научно- технической конференции Нальчик, КБГУ, 2003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5</w:t>
            </w:r>
          </w:p>
          <w:p w:rsidR="00383F24" w:rsidRPr="00A43E58" w:rsidRDefault="00383F24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15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Оценка</w:t>
            </w:r>
          </w:p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эксплуатационных ресурсов металлических стропильных ферм при реконструкции. (Статья)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Межвузовский сборник (выпуск 2), г. Нальчик, КБГСХА, 2004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6</w:t>
            </w:r>
          </w:p>
          <w:p w:rsidR="00383F24" w:rsidRPr="00A43E58" w:rsidRDefault="00383F24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15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Пособие по расчёту конструкций на комплексе «Лира-ПК»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ООО «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Полиграфсервис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и Т», Нальчик, 2004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17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Расчёт и</w:t>
            </w:r>
          </w:p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конструирование несущих стен крупнопанельных зданий на сейсмические воздействия. Методические указания.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581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"/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г. Нальчик, КБГУ, </w:t>
            </w:r>
          </w:p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2004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17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Авария железобетонного резервуара емкостью 3000 м3 на головном водозаборе в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г.Баксан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 (Статья)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Вестник КБГУ. Серия «Технические науки», г. Нальчик: КБГУ, 2008 г. стр. 118-121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16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Оценка прочности технологического шва фундамента задней стойки на отметке 1593,742-1594,242 м пассажирской канатной дороги в п. Домбай. (Статья)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Вестник КБГУ. Серия «Технические науки», г. Нальчик: КБГУ, 2008 г.. стр.113-116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12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Методические указания по применению комплекса программ «Лира» и задания к расчетам конструкции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И.П. «Полиграфия» КБР, г. Нальчик, ул. Чернышевского, 131, 2010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Джанкулаев</w:t>
            </w:r>
            <w:proofErr w:type="spellEnd"/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А.Я.</w:t>
            </w:r>
          </w:p>
        </w:tc>
      </w:tr>
      <w:tr w:rsidR="00383F24" w:rsidRPr="00A43E58" w:rsidTr="00590260">
        <w:tblPrEx>
          <w:jc w:val="left"/>
        </w:tblPrEx>
        <w:trPr>
          <w:gridAfter w:val="1"/>
          <w:wAfter w:w="104" w:type="dxa"/>
          <w:trHeight w:hRule="exact" w:val="15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 xml:space="preserve">Численные методы расчета строительных конструкций. </w:t>
            </w:r>
            <w:proofErr w:type="spellStart"/>
            <w:r w:rsidRPr="00A43E58">
              <w:rPr>
                <w:rStyle w:val="1"/>
                <w:sz w:val="24"/>
                <w:szCs w:val="24"/>
              </w:rPr>
              <w:t>Расчетно</w:t>
            </w:r>
            <w:r w:rsidRPr="00A43E58">
              <w:rPr>
                <w:rStyle w:val="1"/>
                <w:sz w:val="24"/>
                <w:szCs w:val="24"/>
              </w:rPr>
              <w:softHyphen/>
              <w:t>проектировочные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 xml:space="preserve"> работы. Краткие методические указания, варианты заданий.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И.П. «Полиграфия» КБР, г. Нальчик, ул. Чернышевского, 131, 2010 г.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A43E58">
              <w:rPr>
                <w:rStyle w:val="1"/>
                <w:sz w:val="24"/>
                <w:szCs w:val="24"/>
                <w:lang w:val="en-US"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Джанкулаев</w:t>
            </w:r>
            <w:proofErr w:type="spellEnd"/>
          </w:p>
          <w:p w:rsidR="00383F24" w:rsidRPr="00A43E58" w:rsidRDefault="00383F24" w:rsidP="00A43E58">
            <w:pPr>
              <w:pStyle w:val="21"/>
              <w:spacing w:after="0" w:line="240" w:lineRule="auto"/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3E58">
              <w:rPr>
                <w:rStyle w:val="1"/>
                <w:sz w:val="24"/>
                <w:szCs w:val="24"/>
              </w:rPr>
              <w:t>А.Я.</w:t>
            </w:r>
          </w:p>
        </w:tc>
      </w:tr>
      <w:tr w:rsidR="00203D97" w:rsidRPr="00A43E58" w:rsidTr="00590260">
        <w:tblPrEx>
          <w:jc w:val="left"/>
        </w:tblPrEx>
        <w:trPr>
          <w:gridAfter w:val="1"/>
          <w:wAfter w:w="104" w:type="dxa"/>
          <w:trHeight w:hRule="exact" w:val="18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rStyle w:val="1"/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>Численные методы расчета строительных конструкций. Расчетно-проектировочные работы (методические указания).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1"/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>Нальчик: КБГУ, 2010. – 25с.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A43E58">
            <w:pPr>
              <w:pStyle w:val="21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A43E58">
            <w:pPr>
              <w:pStyle w:val="21"/>
              <w:spacing w:after="0" w:line="240" w:lineRule="auto"/>
              <w:ind w:left="120"/>
              <w:jc w:val="center"/>
              <w:rPr>
                <w:rStyle w:val="1"/>
                <w:sz w:val="24"/>
                <w:szCs w:val="24"/>
              </w:rPr>
            </w:pPr>
            <w:proofErr w:type="spellStart"/>
            <w:r w:rsidRPr="00A43E58">
              <w:rPr>
                <w:sz w:val="24"/>
                <w:szCs w:val="24"/>
              </w:rPr>
              <w:t>Джанкулаев</w:t>
            </w:r>
            <w:proofErr w:type="spellEnd"/>
            <w:r w:rsidRPr="00A43E58">
              <w:rPr>
                <w:sz w:val="24"/>
                <w:szCs w:val="24"/>
              </w:rPr>
              <w:t xml:space="preserve"> А.Я.</w:t>
            </w:r>
          </w:p>
        </w:tc>
      </w:tr>
      <w:tr w:rsidR="00203D97" w:rsidRPr="00A43E58" w:rsidTr="00590260">
        <w:tblPrEx>
          <w:jc w:val="left"/>
        </w:tblPrEx>
        <w:trPr>
          <w:gridAfter w:val="1"/>
          <w:wAfter w:w="104" w:type="dxa"/>
          <w:trHeight w:hRule="exact" w:val="9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>Методические указания по применению комплекса программ «Лира» и задания к расчетам конструкции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>Нальчик: КБГУ, 2010. – 26с.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A43E58">
            <w:pPr>
              <w:pStyle w:val="21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r w:rsidRPr="00A43E58">
              <w:rPr>
                <w:rStyle w:val="1"/>
                <w:sz w:val="24"/>
                <w:szCs w:val="24"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A43E58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sz w:val="24"/>
                <w:szCs w:val="24"/>
              </w:rPr>
              <w:t>Джанкулаев</w:t>
            </w:r>
            <w:proofErr w:type="spellEnd"/>
            <w:r w:rsidRPr="00A43E58">
              <w:rPr>
                <w:sz w:val="24"/>
                <w:szCs w:val="24"/>
              </w:rPr>
              <w:t xml:space="preserve"> А.Я.</w:t>
            </w:r>
          </w:p>
        </w:tc>
      </w:tr>
      <w:tr w:rsidR="00203D97" w:rsidRPr="00A43E58" w:rsidTr="00590260">
        <w:tblPrEx>
          <w:jc w:val="left"/>
        </w:tblPrEx>
        <w:trPr>
          <w:gridAfter w:val="1"/>
          <w:wAfter w:w="104" w:type="dxa"/>
          <w:trHeight w:hRule="exact" w:val="3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>Новые конструкции связевых каркасов зданий и сооружений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BD26AA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A43E58">
            <w:pPr>
              <w:pStyle w:val="a7"/>
              <w:spacing w:after="0" w:line="240" w:lineRule="auto"/>
              <w:ind w:left="145"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 «Информационные технологии, менеджмент, качество, информационная безопасность». Журнал №5 Том </w:t>
            </w:r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, 2015г. </w:t>
            </w:r>
            <w:proofErr w:type="spellStart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. «Известия». М., ул. Добролюбова, д.6. </w:t>
            </w:r>
            <w:hyperlink r:id="rId5" w:history="1"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quality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. (ВАК)</w:t>
            </w:r>
          </w:p>
          <w:p w:rsidR="00203D97" w:rsidRPr="00A43E58" w:rsidRDefault="00203D97" w:rsidP="00A43E5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A43E58">
            <w:pPr>
              <w:pStyle w:val="21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97" w:rsidRPr="00A43E58" w:rsidRDefault="00203D97" w:rsidP="00A43E58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sz w:val="24"/>
                <w:szCs w:val="24"/>
              </w:rPr>
              <w:t>Шогенов</w:t>
            </w:r>
            <w:proofErr w:type="spellEnd"/>
            <w:r w:rsidRPr="00A43E58">
              <w:rPr>
                <w:sz w:val="24"/>
                <w:szCs w:val="24"/>
              </w:rPr>
              <w:t xml:space="preserve"> С.Х., </w:t>
            </w:r>
            <w:proofErr w:type="spellStart"/>
            <w:r w:rsidRPr="00A43E58">
              <w:rPr>
                <w:sz w:val="24"/>
                <w:szCs w:val="24"/>
              </w:rPr>
              <w:t>Хасауов</w:t>
            </w:r>
            <w:proofErr w:type="spellEnd"/>
            <w:r w:rsidRPr="00A43E58">
              <w:rPr>
                <w:sz w:val="24"/>
                <w:szCs w:val="24"/>
              </w:rPr>
              <w:t xml:space="preserve"> Ю.М.</w:t>
            </w:r>
          </w:p>
        </w:tc>
      </w:tr>
      <w:tr w:rsidR="00BD26AA" w:rsidRPr="00A43E58" w:rsidTr="00590260">
        <w:tblPrEx>
          <w:jc w:val="left"/>
        </w:tblPrEx>
        <w:trPr>
          <w:gridAfter w:val="1"/>
          <w:wAfter w:w="104" w:type="dxa"/>
          <w:trHeight w:hRule="exact" w:val="3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>Влияние коррозии цементного камня на прочность конструкции бассейна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a7"/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 «Информационные технологии, менеджмент, качество, информационная безопасность». Журнал №5 Том </w:t>
            </w:r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, 2015г. </w:t>
            </w:r>
            <w:proofErr w:type="spellStart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. «Известия». М., ул. Добролюбова, д.6. </w:t>
            </w:r>
            <w:hyperlink r:id="rId6" w:history="1"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quality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26AA" w:rsidRPr="00A43E58" w:rsidRDefault="00BD26AA" w:rsidP="00A43E58">
            <w:pPr>
              <w:pStyle w:val="a7"/>
              <w:spacing w:after="0" w:line="240" w:lineRule="auto"/>
              <w:ind w:left="145"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21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sz w:val="24"/>
                <w:szCs w:val="24"/>
              </w:rPr>
              <w:t>Лихов</w:t>
            </w:r>
            <w:proofErr w:type="spellEnd"/>
            <w:r w:rsidRPr="00A43E58">
              <w:rPr>
                <w:sz w:val="24"/>
                <w:szCs w:val="24"/>
              </w:rPr>
              <w:t xml:space="preserve"> З.Р., </w:t>
            </w:r>
            <w:proofErr w:type="spellStart"/>
            <w:r w:rsidRPr="00A43E58">
              <w:rPr>
                <w:sz w:val="24"/>
                <w:szCs w:val="24"/>
              </w:rPr>
              <w:t>Шогенов</w:t>
            </w:r>
            <w:proofErr w:type="spellEnd"/>
            <w:r w:rsidRPr="00A43E58">
              <w:rPr>
                <w:sz w:val="24"/>
                <w:szCs w:val="24"/>
              </w:rPr>
              <w:t xml:space="preserve"> С.Х., </w:t>
            </w:r>
            <w:proofErr w:type="spellStart"/>
            <w:r w:rsidRPr="00A43E58">
              <w:rPr>
                <w:sz w:val="24"/>
                <w:szCs w:val="24"/>
              </w:rPr>
              <w:t>Шогенов</w:t>
            </w:r>
            <w:proofErr w:type="spellEnd"/>
            <w:r w:rsidRPr="00A43E58">
              <w:rPr>
                <w:sz w:val="24"/>
                <w:szCs w:val="24"/>
              </w:rPr>
              <w:t xml:space="preserve"> А.О.</w:t>
            </w:r>
          </w:p>
        </w:tc>
      </w:tr>
      <w:tr w:rsidR="00BD26AA" w:rsidRPr="00A43E58" w:rsidTr="00590260">
        <w:tblPrEx>
          <w:jc w:val="left"/>
        </w:tblPrEx>
        <w:trPr>
          <w:gridAfter w:val="1"/>
          <w:wAfter w:w="104" w:type="dxa"/>
          <w:trHeight w:hRule="exact" w:val="32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 xml:space="preserve">Влияние характера диаграммы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σ-ε</m:t>
              </m:r>
            </m:oMath>
            <w:r w:rsidRPr="00A43E58">
              <w:rPr>
                <w:rFonts w:eastAsiaTheme="minorEastAsia"/>
                <w:sz w:val="24"/>
                <w:szCs w:val="24"/>
              </w:rPr>
              <w:t xml:space="preserve"> на несущую способность железобетонных плит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a7"/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 «Информационные технологии, менеджмент, качество, информационная безопасность». Журнал №5 Том </w:t>
            </w:r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, 2015г. </w:t>
            </w:r>
            <w:proofErr w:type="spellStart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. «Известия». М., ул. Добролюбова, д.6. </w:t>
            </w:r>
            <w:hyperlink r:id="rId7" w:history="1"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quality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</w:t>
              </w:r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26AA" w:rsidRPr="00A43E58" w:rsidRDefault="00BD26AA" w:rsidP="00A43E58">
            <w:pPr>
              <w:pStyle w:val="a7"/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21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sz w:val="24"/>
                <w:szCs w:val="24"/>
              </w:rPr>
              <w:t>Джанкулаев</w:t>
            </w:r>
            <w:proofErr w:type="spellEnd"/>
            <w:r w:rsidRPr="00A43E58">
              <w:rPr>
                <w:sz w:val="24"/>
                <w:szCs w:val="24"/>
              </w:rPr>
              <w:t xml:space="preserve"> А.Я., </w:t>
            </w:r>
            <w:proofErr w:type="spellStart"/>
            <w:r w:rsidRPr="00A43E58">
              <w:rPr>
                <w:sz w:val="24"/>
                <w:szCs w:val="24"/>
              </w:rPr>
              <w:t>Лихов</w:t>
            </w:r>
            <w:proofErr w:type="spellEnd"/>
            <w:r w:rsidRPr="00A43E58">
              <w:rPr>
                <w:sz w:val="24"/>
                <w:szCs w:val="24"/>
              </w:rPr>
              <w:t xml:space="preserve">, З.Р. </w:t>
            </w:r>
            <w:proofErr w:type="spellStart"/>
            <w:r w:rsidRPr="00A43E58">
              <w:rPr>
                <w:sz w:val="24"/>
                <w:szCs w:val="24"/>
              </w:rPr>
              <w:t>Хуранов</w:t>
            </w:r>
            <w:proofErr w:type="spellEnd"/>
            <w:r w:rsidRPr="00A43E58">
              <w:rPr>
                <w:sz w:val="24"/>
                <w:szCs w:val="24"/>
              </w:rPr>
              <w:t xml:space="preserve"> В.Х.</w:t>
            </w:r>
          </w:p>
        </w:tc>
      </w:tr>
      <w:tr w:rsidR="00BD26AA" w:rsidRPr="00A43E58" w:rsidTr="00590260">
        <w:tblPrEx>
          <w:jc w:val="left"/>
        </w:tblPrEx>
        <w:trPr>
          <w:gridAfter w:val="1"/>
          <w:wAfter w:w="104" w:type="dxa"/>
          <w:trHeight w:hRule="exact" w:val="17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>Оценка прочности железобетонных плит на продавливание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proofErr w:type="spellStart"/>
            <w:r w:rsidRPr="00A43E58">
              <w:rPr>
                <w:rStyle w:val="1"/>
                <w:sz w:val="24"/>
                <w:szCs w:val="24"/>
              </w:rPr>
              <w:t>Печ</w:t>
            </w:r>
            <w:proofErr w:type="spellEnd"/>
            <w:r w:rsidRPr="00A43E58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a7"/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вестник Дона, №2 (2016). </w:t>
            </w:r>
            <w:proofErr w:type="spellStart"/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ivdon</w:t>
            </w:r>
            <w:proofErr w:type="spellEnd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magazine</w:t>
            </w: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archive</w:t>
            </w: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2016/3671. (ВАК)</w:t>
            </w:r>
          </w:p>
          <w:p w:rsidR="00BD26AA" w:rsidRPr="00A43E58" w:rsidRDefault="00BD26AA" w:rsidP="00A43E58">
            <w:pPr>
              <w:pStyle w:val="a7"/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21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sz w:val="24"/>
                <w:szCs w:val="24"/>
              </w:rPr>
              <w:t>Беппаев</w:t>
            </w:r>
            <w:proofErr w:type="spellEnd"/>
            <w:r w:rsidRPr="00A43E58">
              <w:rPr>
                <w:sz w:val="24"/>
                <w:szCs w:val="24"/>
              </w:rPr>
              <w:t xml:space="preserve"> А.М.</w:t>
            </w:r>
          </w:p>
        </w:tc>
      </w:tr>
      <w:tr w:rsidR="00BD26AA" w:rsidRPr="00590260" w:rsidTr="00590260">
        <w:tblPrEx>
          <w:jc w:val="left"/>
        </w:tblPrEx>
        <w:trPr>
          <w:gridAfter w:val="1"/>
          <w:wAfter w:w="104" w:type="dxa"/>
          <w:trHeight w:hRule="exact" w:val="23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sz w:val="24"/>
                <w:szCs w:val="24"/>
                <w:lang w:val="en-US"/>
              </w:rPr>
            </w:pPr>
            <w:r w:rsidRPr="00A43E58">
              <w:rPr>
                <w:bCs/>
                <w:color w:val="000000"/>
                <w:sz w:val="24"/>
                <w:szCs w:val="24"/>
                <w:lang w:val="en-US"/>
              </w:rPr>
              <w:t>The Restoration of the Operational Status of Buildings after the Subsidence of the Foundation in Conditions of High Mountains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A43E58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Печ</w:t>
            </w:r>
            <w:proofErr w:type="spellEnd"/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widowControl/>
              <w:shd w:val="clear" w:color="auto" w:fill="FFFFFF"/>
              <w:ind w:left="145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3E58">
              <w:rPr>
                <w:rFonts w:ascii="Times New Roman" w:hAnsi="Times New Roman" w:cs="Times New Roman"/>
                <w:lang w:val="en-US"/>
              </w:rPr>
              <w:t xml:space="preserve">Conference: 2018 IEEE International Conference "Quality Management, Transport and Information Security, Information Technologies" (IT&amp;QM&amp;IS). 2018. Vol. </w:t>
            </w:r>
            <w:r w:rsidRPr="00A43E58">
              <w:rPr>
                <w:rStyle w:val="list-group-item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8525084. </w:t>
            </w:r>
            <w:r w:rsidRPr="00A43E58">
              <w:rPr>
                <w:rFonts w:ascii="Times New Roman" w:hAnsi="Times New Roman" w:cs="Times New Roman"/>
                <w:lang w:val="en-US"/>
              </w:rPr>
              <w:t>p. 487-490. (Scopus)</w:t>
            </w:r>
          </w:p>
          <w:p w:rsidR="00BD26AA" w:rsidRPr="00A43E58" w:rsidRDefault="00BD26AA" w:rsidP="00A43E58">
            <w:pPr>
              <w:pStyle w:val="a7"/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A43E58" w:rsidP="00A43E58">
            <w:pPr>
              <w:pStyle w:val="21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6AA" w:rsidRPr="00A43E58" w:rsidRDefault="00590260" w:rsidP="00A43E58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590260">
              <w:rPr>
                <w:lang w:val="en-US"/>
              </w:rPr>
              <w:instrText xml:space="preserve"> HYPERLINK "https://www.scopus.com/authid/detail.uri?authorId=57192593896&amp;amp;eid=2-s2.0-85058052423" \o "</w:instrText>
            </w:r>
            <w:r>
              <w:instrText>Показать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об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авторе</w:instrText>
            </w:r>
            <w:r w:rsidRPr="00590260">
              <w:rPr>
                <w:lang w:val="en-US"/>
              </w:rPr>
              <w:instrText xml:space="preserve">" </w:instrText>
            </w:r>
            <w:r>
              <w:fldChar w:fldCharType="separate"/>
            </w:r>
            <w:proofErr w:type="spellStart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Dzhankulayev</w:t>
            </w:r>
            <w:proofErr w:type="spellEnd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, A.Y.</w:t>
            </w:r>
            <w:r>
              <w:rPr>
                <w:rStyle w:val="anchortext"/>
                <w:color w:val="000000"/>
                <w:sz w:val="24"/>
                <w:szCs w:val="24"/>
                <w:lang w:val="en-US"/>
              </w:rPr>
              <w:fldChar w:fldCharType="end"/>
            </w:r>
            <w:r w:rsidR="00BD26AA" w:rsidRPr="00A43E58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590260">
              <w:rPr>
                <w:lang w:val="en-US"/>
              </w:rPr>
              <w:instrText xml:space="preserve"> HYPERLINK "https://www.scopus.com/authid/detail.uri?authorId=57192587989&amp;a</w:instrText>
            </w:r>
            <w:r w:rsidRPr="00590260">
              <w:rPr>
                <w:lang w:val="en-US"/>
              </w:rPr>
              <w:instrText>mp;eid=2-s2.0-85058052423" \o "</w:instrText>
            </w:r>
            <w:r>
              <w:instrText>Показать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об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авторе</w:instrText>
            </w:r>
            <w:r w:rsidRPr="00590260">
              <w:rPr>
                <w:lang w:val="en-US"/>
              </w:rPr>
              <w:instrText xml:space="preserve">" </w:instrText>
            </w:r>
            <w:r>
              <w:fldChar w:fldCharType="separate"/>
            </w:r>
            <w:proofErr w:type="spellStart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Likhov</w:t>
            </w:r>
            <w:proofErr w:type="spellEnd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, Z.R.</w:t>
            </w:r>
            <w:r>
              <w:rPr>
                <w:rStyle w:val="anchortext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BD26AA" w:rsidRPr="00590260" w:rsidTr="00590260">
        <w:tblPrEx>
          <w:jc w:val="left"/>
        </w:tblPrEx>
        <w:trPr>
          <w:gridAfter w:val="1"/>
          <w:wAfter w:w="104" w:type="dxa"/>
          <w:trHeight w:hRule="exact" w:val="27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88047D" w:rsidRDefault="00BD26AA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A43E58">
              <w:rPr>
                <w:bCs/>
                <w:color w:val="000000"/>
                <w:sz w:val="24"/>
                <w:szCs w:val="24"/>
                <w:lang w:val="en-US"/>
              </w:rPr>
              <w:t xml:space="preserve">Analytical Description of Materials Deformation Diagrams for the Calculation of Reinforced Concrete Elements with Combined </w:t>
            </w:r>
            <w:proofErr w:type="spellStart"/>
            <w:r w:rsidRPr="00A43E58">
              <w:rPr>
                <w:bCs/>
                <w:color w:val="000000"/>
                <w:sz w:val="24"/>
                <w:szCs w:val="24"/>
                <w:lang w:val="en-US"/>
              </w:rPr>
              <w:t>Prestres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A43E58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  <w:lang w:val="en-US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Печ</w:t>
            </w:r>
            <w:proofErr w:type="spellEnd"/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widowControl/>
              <w:shd w:val="clear" w:color="auto" w:fill="FFFFFF"/>
              <w:ind w:left="145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3E58">
              <w:rPr>
                <w:rFonts w:ascii="Times New Roman" w:hAnsi="Times New Roman" w:cs="Times New Roman"/>
                <w:lang w:val="en-US"/>
              </w:rPr>
              <w:t xml:space="preserve">Conference: 2018 IEEE International Conference "Quality Management, Transport and Information Security, Information Technologies" (IT&amp;QM&amp;IS). 2018. Vol. </w:t>
            </w:r>
            <w:r w:rsidRPr="00A43E58">
              <w:rPr>
                <w:rStyle w:val="list-group-item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8524916. </w:t>
            </w:r>
            <w:r w:rsidRPr="00A43E58">
              <w:rPr>
                <w:rFonts w:ascii="Times New Roman" w:hAnsi="Times New Roman" w:cs="Times New Roman"/>
                <w:lang w:val="en-US"/>
              </w:rPr>
              <w:t>p. 462-464. (Scopus)</w:t>
            </w:r>
          </w:p>
          <w:p w:rsidR="00BD26AA" w:rsidRPr="00A43E58" w:rsidRDefault="00BD26AA" w:rsidP="00A43E58">
            <w:pPr>
              <w:widowControl/>
              <w:shd w:val="clear" w:color="auto" w:fill="FFFFFF"/>
              <w:ind w:left="14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A43E58" w:rsidP="00A43E58">
            <w:pPr>
              <w:pStyle w:val="21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6AA" w:rsidRPr="00A43E58" w:rsidRDefault="00590260" w:rsidP="00A43E58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590260">
              <w:rPr>
                <w:lang w:val="en-US"/>
              </w:rPr>
              <w:instrText xml:space="preserve"> HYPERLINK "https://www.scopus.com/authid/detail.uri?authorId=571925</w:instrText>
            </w:r>
            <w:r w:rsidRPr="00590260">
              <w:rPr>
                <w:lang w:val="en-US"/>
              </w:rPr>
              <w:instrText>93896&amp;amp;eid=2-s2.0-85058052423" \o "</w:instrText>
            </w:r>
            <w:r>
              <w:instrText>Показать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об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авторе</w:instrText>
            </w:r>
            <w:r w:rsidRPr="00590260">
              <w:rPr>
                <w:lang w:val="en-US"/>
              </w:rPr>
              <w:instrText xml:space="preserve">" </w:instrText>
            </w:r>
            <w:r>
              <w:fldChar w:fldCharType="separate"/>
            </w:r>
            <w:proofErr w:type="spellStart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Dzhankulayev</w:t>
            </w:r>
            <w:proofErr w:type="spellEnd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, A.Y.</w:t>
            </w:r>
            <w:r>
              <w:rPr>
                <w:rStyle w:val="anchortext"/>
                <w:color w:val="000000"/>
                <w:sz w:val="24"/>
                <w:szCs w:val="24"/>
                <w:lang w:val="en-US"/>
              </w:rPr>
              <w:fldChar w:fldCharType="end"/>
            </w:r>
            <w:r w:rsidR="00BD26AA" w:rsidRPr="00A43E58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590260">
              <w:rPr>
                <w:lang w:val="en-US"/>
              </w:rPr>
              <w:instrText xml:space="preserve"> HYPERLINK "https://www.scopus.com/authid/detail.uri?authorId=57192587989&amp;amp;eid=2-s2.0-85058052423" \o "</w:instrText>
            </w:r>
            <w:r>
              <w:instrText>Показать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об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авторе</w:instrText>
            </w:r>
            <w:r w:rsidRPr="00590260">
              <w:rPr>
                <w:lang w:val="en-US"/>
              </w:rPr>
              <w:instrText xml:space="preserve">" </w:instrText>
            </w:r>
            <w:r>
              <w:fldChar w:fldCharType="separate"/>
            </w:r>
            <w:proofErr w:type="spellStart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Likhov</w:t>
            </w:r>
            <w:proofErr w:type="spellEnd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, Z.R.</w:t>
            </w:r>
            <w:r>
              <w:rPr>
                <w:rStyle w:val="anchortext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BD26AA" w:rsidRPr="00590260" w:rsidTr="00590260">
        <w:tblPrEx>
          <w:jc w:val="left"/>
        </w:tblPrEx>
        <w:trPr>
          <w:gridAfter w:val="1"/>
          <w:wAfter w:w="104" w:type="dxa"/>
          <w:trHeight w:hRule="exact" w:val="2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A43E58">
              <w:rPr>
                <w:bCs/>
                <w:color w:val="000000"/>
                <w:sz w:val="24"/>
                <w:szCs w:val="24"/>
                <w:lang w:val="en-US"/>
              </w:rPr>
              <w:t>The Finite Element of the Plate with the Account of the Transformation of the Cross Section and the Nonlinear Foundation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A43E58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  <w:lang w:val="en-US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Печ</w:t>
            </w:r>
            <w:proofErr w:type="spellEnd"/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widowControl/>
              <w:shd w:val="clear" w:color="auto" w:fill="FFFFFF"/>
              <w:ind w:left="145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3E58">
              <w:rPr>
                <w:rFonts w:ascii="Times New Roman" w:hAnsi="Times New Roman" w:cs="Times New Roman"/>
                <w:lang w:val="en-US"/>
              </w:rPr>
              <w:t xml:space="preserve">Conference: 2018 IEEE International Conference "Quality Management, Transport and Information Security, Information Technologies" (IT&amp;QM&amp;IS). 2018. Vol. </w:t>
            </w:r>
            <w:r w:rsidRPr="00A43E58">
              <w:rPr>
                <w:rStyle w:val="list-group-item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8525048. </w:t>
            </w:r>
            <w:r w:rsidRPr="00A43E58">
              <w:rPr>
                <w:rFonts w:ascii="Times New Roman" w:hAnsi="Times New Roman" w:cs="Times New Roman"/>
                <w:lang w:val="en-US"/>
              </w:rPr>
              <w:t>p. 432-434. (Scopus)</w:t>
            </w:r>
          </w:p>
          <w:p w:rsidR="00BD26AA" w:rsidRPr="00A43E58" w:rsidRDefault="00BD26AA" w:rsidP="00A43E58">
            <w:pPr>
              <w:widowControl/>
              <w:shd w:val="clear" w:color="auto" w:fill="FFFFFF"/>
              <w:ind w:left="14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A43E58" w:rsidP="00A43E58">
            <w:pPr>
              <w:pStyle w:val="21"/>
              <w:spacing w:after="0" w:line="240" w:lineRule="auto"/>
              <w:ind w:left="145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6AA" w:rsidRPr="00A43E58" w:rsidRDefault="00590260" w:rsidP="00A43E58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590260">
              <w:rPr>
                <w:lang w:val="en-US"/>
              </w:rPr>
              <w:instrText xml:space="preserve"> HYPERLINK "https://www.scopus.com/authid/detail.uri?authorId=57192593896&amp;amp;eid=2-s2.0-85058052423" \o "</w:instrText>
            </w:r>
            <w:r>
              <w:instrText>Показать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об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авторе</w:instrText>
            </w:r>
            <w:r w:rsidRPr="00590260">
              <w:rPr>
                <w:lang w:val="en-US"/>
              </w:rPr>
              <w:instrText xml:space="preserve">" </w:instrText>
            </w:r>
            <w:r>
              <w:fldChar w:fldCharType="separate"/>
            </w:r>
            <w:proofErr w:type="spellStart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Dzhankulayev</w:t>
            </w:r>
            <w:proofErr w:type="spellEnd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, A.Y.</w:t>
            </w:r>
            <w:r>
              <w:rPr>
                <w:rStyle w:val="anchortext"/>
                <w:color w:val="000000"/>
                <w:sz w:val="24"/>
                <w:szCs w:val="24"/>
                <w:lang w:val="en-US"/>
              </w:rPr>
              <w:fldChar w:fldCharType="end"/>
            </w:r>
            <w:r w:rsidR="00BD26AA" w:rsidRPr="00A43E58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fldChar w:fldCharType="begin"/>
            </w:r>
            <w:r w:rsidRPr="00590260">
              <w:rPr>
                <w:lang w:val="en-US"/>
              </w:rPr>
              <w:instrText xml:space="preserve"> HYPERLINK "https://www.scopus.com/authid/detail.uri?authorId=57192587989&amp;amp;eid=2-s2.0-850580524</w:instrText>
            </w:r>
            <w:r w:rsidRPr="00590260">
              <w:rPr>
                <w:lang w:val="en-US"/>
              </w:rPr>
              <w:instrText>23" \o "</w:instrText>
            </w:r>
            <w:r>
              <w:instrText>Показать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об</w:instrText>
            </w:r>
            <w:r w:rsidRPr="00590260">
              <w:rPr>
                <w:lang w:val="en-US"/>
              </w:rPr>
              <w:instrText xml:space="preserve"> </w:instrText>
            </w:r>
            <w:r>
              <w:instrText>авторе</w:instrText>
            </w:r>
            <w:r w:rsidRPr="00590260">
              <w:rPr>
                <w:lang w:val="en-US"/>
              </w:rPr>
              <w:instrText xml:space="preserve">" </w:instrText>
            </w:r>
            <w:r>
              <w:fldChar w:fldCharType="separate"/>
            </w:r>
            <w:proofErr w:type="spellStart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Likhov</w:t>
            </w:r>
            <w:proofErr w:type="spellEnd"/>
            <w:r w:rsidR="00BD26AA" w:rsidRPr="00A43E58">
              <w:rPr>
                <w:rStyle w:val="anchortext"/>
                <w:color w:val="000000"/>
                <w:sz w:val="24"/>
                <w:szCs w:val="24"/>
                <w:lang w:val="en-US"/>
              </w:rPr>
              <w:t>, Z.R.</w:t>
            </w:r>
            <w:r>
              <w:rPr>
                <w:rStyle w:val="anchortext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tr w:rsidR="00BD26AA" w:rsidRPr="00A43E58" w:rsidTr="00590260">
        <w:tblPrEx>
          <w:jc w:val="left"/>
        </w:tblPrEx>
        <w:trPr>
          <w:gridAfter w:val="1"/>
          <w:wAfter w:w="104" w:type="dxa"/>
          <w:trHeight w:hRule="exact" w:val="1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88047D" w:rsidRDefault="00BD26AA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D52B5D" w:rsidRDefault="00BD26AA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bCs/>
                <w:color w:val="000000"/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>Технологические процессы в строительстве</w:t>
            </w:r>
            <w:r w:rsidR="00D52B5D">
              <w:rPr>
                <w:sz w:val="24"/>
                <w:szCs w:val="24"/>
              </w:rPr>
              <w:t xml:space="preserve"> </w:t>
            </w:r>
            <w:r w:rsidR="00D52B5D" w:rsidRPr="007F44A4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A43E58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  <w:lang w:val="en-US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Печ</w:t>
            </w:r>
            <w:proofErr w:type="spellEnd"/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a7"/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Нальчик: </w:t>
            </w:r>
            <w:proofErr w:type="spellStart"/>
            <w:proofErr w:type="gramStart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. Ун-т, 2018. –144 с. –50 экз.</w:t>
            </w:r>
          </w:p>
          <w:p w:rsidR="00BD26AA" w:rsidRPr="00A43E58" w:rsidRDefault="00BD26AA" w:rsidP="00A43E58">
            <w:pPr>
              <w:widowControl/>
              <w:shd w:val="clear" w:color="auto" w:fill="FFFFFF"/>
              <w:ind w:lef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A43E58" w:rsidP="00A43E58">
            <w:pPr>
              <w:pStyle w:val="21"/>
              <w:spacing w:after="0" w:line="240" w:lineRule="auto"/>
              <w:ind w:left="145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sz w:val="24"/>
                <w:szCs w:val="24"/>
              </w:rPr>
              <w:t>Хежев</w:t>
            </w:r>
            <w:proofErr w:type="spellEnd"/>
            <w:r w:rsidRPr="00A43E58">
              <w:rPr>
                <w:sz w:val="24"/>
                <w:szCs w:val="24"/>
              </w:rPr>
              <w:t xml:space="preserve"> Т.А.,  </w:t>
            </w:r>
            <w:proofErr w:type="spellStart"/>
            <w:r w:rsidRPr="00A43E58">
              <w:rPr>
                <w:sz w:val="24"/>
                <w:szCs w:val="24"/>
              </w:rPr>
              <w:t>Журтов</w:t>
            </w:r>
            <w:proofErr w:type="spellEnd"/>
            <w:r w:rsidRPr="00A43E58">
              <w:rPr>
                <w:sz w:val="24"/>
                <w:szCs w:val="24"/>
              </w:rPr>
              <w:t xml:space="preserve"> А.В., А.С. </w:t>
            </w:r>
            <w:proofErr w:type="spellStart"/>
            <w:r w:rsidRPr="00A43E58">
              <w:rPr>
                <w:sz w:val="24"/>
                <w:szCs w:val="24"/>
              </w:rPr>
              <w:t>Ципинов</w:t>
            </w:r>
            <w:proofErr w:type="spellEnd"/>
          </w:p>
        </w:tc>
      </w:tr>
      <w:tr w:rsidR="00BD26AA" w:rsidRPr="00A43E58" w:rsidTr="00590260">
        <w:tblPrEx>
          <w:jc w:val="left"/>
        </w:tblPrEx>
        <w:trPr>
          <w:gridAfter w:val="1"/>
          <w:wAfter w:w="104" w:type="dxa"/>
          <w:trHeight w:hRule="exact" w:val="1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B5D" w:rsidRDefault="00BD26AA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>Проектирование и расчёт железобетонных конструкций.</w:t>
            </w:r>
          </w:p>
          <w:p w:rsidR="00BD26AA" w:rsidRPr="00A43E58" w:rsidRDefault="00D52B5D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A43E58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Печ</w:t>
            </w:r>
            <w:proofErr w:type="spellEnd"/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a7"/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университет. Нальчик, 2019. – 104 с.</w:t>
            </w:r>
          </w:p>
          <w:p w:rsidR="00BD26AA" w:rsidRPr="00A43E58" w:rsidRDefault="00BD26AA" w:rsidP="00A43E58">
            <w:pPr>
              <w:pStyle w:val="a7"/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6AA" w:rsidRPr="00A43E58" w:rsidRDefault="00D52B5D" w:rsidP="00A43E58">
            <w:pPr>
              <w:pStyle w:val="21"/>
              <w:spacing w:after="0" w:line="240" w:lineRule="auto"/>
              <w:ind w:left="145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6AA" w:rsidRPr="00A43E58" w:rsidRDefault="00BD26AA" w:rsidP="00A43E58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sz w:val="24"/>
                <w:szCs w:val="24"/>
              </w:rPr>
              <w:t>Джанкулаев</w:t>
            </w:r>
            <w:proofErr w:type="spellEnd"/>
            <w:r w:rsidRPr="00A43E58">
              <w:rPr>
                <w:sz w:val="24"/>
                <w:szCs w:val="24"/>
              </w:rPr>
              <w:t xml:space="preserve"> А.Я., </w:t>
            </w:r>
            <w:proofErr w:type="spellStart"/>
            <w:r w:rsidRPr="00A43E58">
              <w:rPr>
                <w:sz w:val="24"/>
                <w:szCs w:val="24"/>
              </w:rPr>
              <w:t>Лихов</w:t>
            </w:r>
            <w:proofErr w:type="spellEnd"/>
            <w:r w:rsidRPr="00A43E58">
              <w:rPr>
                <w:sz w:val="24"/>
                <w:szCs w:val="24"/>
              </w:rPr>
              <w:t>, З.Р.</w:t>
            </w:r>
          </w:p>
        </w:tc>
      </w:tr>
      <w:tr w:rsidR="00EC2930" w:rsidRPr="00A43E58" w:rsidTr="00590260">
        <w:tblPrEx>
          <w:jc w:val="left"/>
        </w:tblPrEx>
        <w:trPr>
          <w:gridAfter w:val="1"/>
          <w:wAfter w:w="104" w:type="dxa"/>
          <w:trHeight w:hRule="exact" w:val="17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930" w:rsidRPr="00A43E58" w:rsidRDefault="00EC2930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930" w:rsidRPr="00A43E58" w:rsidRDefault="00EC2930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>Опыт применения доменного шлака в качестве искусственного основания фундамента здания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930" w:rsidRPr="00A43E58" w:rsidRDefault="00A43E58" w:rsidP="00A43E5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Печ</w:t>
            </w:r>
            <w:proofErr w:type="spellEnd"/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930" w:rsidRPr="00A43E58" w:rsidRDefault="00EC2930" w:rsidP="00A43E58">
            <w:pPr>
              <w:pStyle w:val="a7"/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вестник Дона, №4 (2019). </w:t>
            </w:r>
            <w:hyperlink r:id="rId8" w:history="1"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http://www.ivdon.ru/ru/magazine/archive/n4y2019/5867</w:t>
              </w:r>
            </w:hyperlink>
            <w:r w:rsidRPr="00A43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930" w:rsidRPr="00A43E58" w:rsidRDefault="00D52B5D" w:rsidP="00A43E58">
            <w:pPr>
              <w:pStyle w:val="21"/>
              <w:spacing w:after="0" w:line="240" w:lineRule="auto"/>
              <w:ind w:left="145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30" w:rsidRPr="00A43E58" w:rsidRDefault="00EC2930" w:rsidP="00A43E58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 xml:space="preserve">Рамадан А., </w:t>
            </w:r>
            <w:proofErr w:type="spellStart"/>
            <w:r w:rsidRPr="00A43E58">
              <w:rPr>
                <w:sz w:val="24"/>
                <w:szCs w:val="24"/>
              </w:rPr>
              <w:t>Эдоков</w:t>
            </w:r>
            <w:proofErr w:type="spellEnd"/>
            <w:r w:rsidRPr="00A43E58">
              <w:rPr>
                <w:sz w:val="24"/>
                <w:szCs w:val="24"/>
              </w:rPr>
              <w:t xml:space="preserve"> Р.А., </w:t>
            </w:r>
            <w:proofErr w:type="spellStart"/>
            <w:r w:rsidRPr="00A43E58">
              <w:rPr>
                <w:sz w:val="24"/>
                <w:szCs w:val="24"/>
              </w:rPr>
              <w:t>Тапов</w:t>
            </w:r>
            <w:proofErr w:type="spellEnd"/>
            <w:r w:rsidRPr="00A43E58">
              <w:rPr>
                <w:sz w:val="24"/>
                <w:szCs w:val="24"/>
              </w:rPr>
              <w:t xml:space="preserve"> А.А.</w:t>
            </w:r>
          </w:p>
        </w:tc>
      </w:tr>
      <w:tr w:rsidR="00D52B5D" w:rsidRPr="00A43E58" w:rsidTr="00590260">
        <w:tblPrEx>
          <w:jc w:val="left"/>
        </w:tblPrEx>
        <w:trPr>
          <w:gridAfter w:val="1"/>
          <w:wAfter w:w="104" w:type="dxa"/>
          <w:trHeight w:hRule="exact" w:val="2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B5D" w:rsidRPr="00A43E58" w:rsidRDefault="00D52B5D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B5D" w:rsidRPr="007F44A4" w:rsidRDefault="00D52B5D" w:rsidP="0088047D">
            <w:pPr>
              <w:jc w:val="center"/>
              <w:rPr>
                <w:rFonts w:ascii="Times New Roman" w:hAnsi="Times New Roman" w:cs="Times New Roman"/>
              </w:rPr>
            </w:pPr>
            <w:r w:rsidRPr="007F44A4">
              <w:rPr>
                <w:rFonts w:ascii="Times New Roman" w:hAnsi="Times New Roman" w:cs="Times New Roman"/>
              </w:rPr>
              <w:t>К вопросу определения коэффициента светопропускания точечного зенитного фонаря при ясном небе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B5D" w:rsidRPr="007F44A4" w:rsidRDefault="00D52B5D" w:rsidP="00D52B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1"/>
                <w:rFonts w:eastAsia="Courier New"/>
                <w:sz w:val="24"/>
                <w:szCs w:val="24"/>
              </w:rPr>
              <w:t>Печ</w:t>
            </w:r>
            <w:proofErr w:type="spellEnd"/>
            <w:r>
              <w:rPr>
                <w:rStyle w:val="1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B5D" w:rsidRPr="007F44A4" w:rsidRDefault="00D52B5D" w:rsidP="00D52B5D">
            <w:pPr>
              <w:jc w:val="both"/>
              <w:rPr>
                <w:rFonts w:ascii="Times New Roman" w:hAnsi="Times New Roman" w:cs="Times New Roman"/>
              </w:rPr>
            </w:pPr>
            <w:r w:rsidRPr="007F44A4">
              <w:rPr>
                <w:rFonts w:ascii="Times New Roman" w:hAnsi="Times New Roman" w:cs="Times New Roman"/>
              </w:rPr>
              <w:t>Научно-технический вестни</w:t>
            </w:r>
            <w:r>
              <w:rPr>
                <w:rFonts w:ascii="Times New Roman" w:hAnsi="Times New Roman" w:cs="Times New Roman"/>
              </w:rPr>
              <w:t>к  Поволжья  №11. Казань 2021г. (ВАК)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B5D" w:rsidRPr="007F44A4" w:rsidRDefault="00D52B5D" w:rsidP="00D52B5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D" w:rsidRPr="007F44A4" w:rsidRDefault="00D52B5D" w:rsidP="00D52B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4A4">
              <w:rPr>
                <w:rFonts w:ascii="Times New Roman" w:hAnsi="Times New Roman" w:cs="Times New Roman"/>
              </w:rPr>
              <w:t>Гукетл</w:t>
            </w:r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F44A4">
              <w:rPr>
                <w:rFonts w:ascii="Times New Roman" w:hAnsi="Times New Roman" w:cs="Times New Roman"/>
              </w:rPr>
              <w:t>Х.М.</w:t>
            </w:r>
            <w:r>
              <w:rPr>
                <w:rFonts w:ascii="Times New Roman" w:hAnsi="Times New Roman" w:cs="Times New Roman"/>
              </w:rPr>
              <w:t xml:space="preserve">, Машукова М.Х., </w:t>
            </w:r>
            <w:proofErr w:type="spellStart"/>
            <w:r>
              <w:rPr>
                <w:rFonts w:ascii="Times New Roman" w:hAnsi="Times New Roman" w:cs="Times New Roman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  <w:p w:rsidR="00D52B5D" w:rsidRPr="007F44A4" w:rsidRDefault="00D52B5D" w:rsidP="00D52B5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B5D" w:rsidRPr="00A43E58" w:rsidTr="00590260">
        <w:tblPrEx>
          <w:jc w:val="left"/>
        </w:tblPrEx>
        <w:trPr>
          <w:gridAfter w:val="1"/>
          <w:wAfter w:w="104" w:type="dxa"/>
          <w:trHeight w:hRule="exact" w:val="2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B5D" w:rsidRPr="00A43E58" w:rsidRDefault="00D52B5D" w:rsidP="0088047D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B5D" w:rsidRPr="00A43E58" w:rsidRDefault="00D52B5D" w:rsidP="0088047D">
            <w:pPr>
              <w:pStyle w:val="21"/>
              <w:shd w:val="clear" w:color="auto" w:fill="auto"/>
              <w:spacing w:after="0"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A43E58">
              <w:rPr>
                <w:sz w:val="24"/>
                <w:szCs w:val="24"/>
              </w:rPr>
              <w:t>Решение задачи Эйлера об устойчивости стержня с неклассическими граничными условиями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B5D" w:rsidRPr="00A43E58" w:rsidRDefault="00D52B5D" w:rsidP="00D52B5D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Печ</w:t>
            </w:r>
            <w:proofErr w:type="spellEnd"/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B5D" w:rsidRPr="00A43E58" w:rsidRDefault="00D52B5D" w:rsidP="00D52B5D">
            <w:pPr>
              <w:pStyle w:val="a7"/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вестник Дона, №11 (2021). </w:t>
            </w:r>
            <w:hyperlink r:id="rId9" w:tgtFrame="_blank" w:history="1">
              <w:r w:rsidRPr="00A43E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http://www.ivdon.ru/ru/magazine/archive/n11y2021/7273</w:t>
              </w:r>
            </w:hyperlink>
            <w:r w:rsidRPr="00A43E5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. </w:t>
            </w:r>
            <w:r w:rsidRPr="00A43E58">
              <w:rPr>
                <w:rFonts w:ascii="Times New Roman" w:hAnsi="Times New Roman" w:cs="Times New Roman"/>
                <w:sz w:val="24"/>
                <w:szCs w:val="24"/>
              </w:rPr>
              <w:t xml:space="preserve"> (ВАК)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B5D" w:rsidRPr="00A43E58" w:rsidRDefault="00D52B5D" w:rsidP="00D52B5D">
            <w:pPr>
              <w:pStyle w:val="21"/>
              <w:spacing w:after="0" w:line="240" w:lineRule="auto"/>
              <w:ind w:left="145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5D" w:rsidRPr="00A43E58" w:rsidRDefault="00D52B5D" w:rsidP="00D52B5D">
            <w:pPr>
              <w:pStyle w:val="21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A43E58">
              <w:rPr>
                <w:sz w:val="24"/>
                <w:szCs w:val="24"/>
              </w:rPr>
              <w:t>Шогенова</w:t>
            </w:r>
            <w:proofErr w:type="spellEnd"/>
            <w:r w:rsidRPr="00A43E58">
              <w:rPr>
                <w:sz w:val="24"/>
                <w:szCs w:val="24"/>
              </w:rPr>
              <w:t xml:space="preserve"> М.М., </w:t>
            </w:r>
            <w:proofErr w:type="spellStart"/>
            <w:r w:rsidRPr="00A43E58">
              <w:rPr>
                <w:sz w:val="24"/>
                <w:szCs w:val="24"/>
              </w:rPr>
              <w:t>Барагунова</w:t>
            </w:r>
            <w:proofErr w:type="spellEnd"/>
            <w:r w:rsidRPr="00A43E58">
              <w:rPr>
                <w:sz w:val="24"/>
                <w:szCs w:val="24"/>
              </w:rPr>
              <w:t xml:space="preserve"> Л.А.</w:t>
            </w:r>
          </w:p>
        </w:tc>
      </w:tr>
    </w:tbl>
    <w:p w:rsidR="00EC2930" w:rsidRPr="00BD26AA" w:rsidRDefault="00EC2930"/>
    <w:p w:rsidR="00F320FF" w:rsidRPr="00BD26AA" w:rsidRDefault="00F320FF" w:rsidP="005A1778">
      <w:pPr>
        <w:pStyle w:val="21"/>
        <w:shd w:val="clear" w:color="auto" w:fill="auto"/>
        <w:spacing w:after="285" w:line="230" w:lineRule="exact"/>
        <w:rPr>
          <w:color w:val="000000"/>
          <w:lang w:eastAsia="ru-RU" w:bidi="ru-RU"/>
        </w:rPr>
      </w:pPr>
    </w:p>
    <w:p w:rsidR="00F320FF" w:rsidRPr="005A1778" w:rsidRDefault="00383F24" w:rsidP="005A1778">
      <w:pPr>
        <w:pStyle w:val="a9"/>
        <w:jc w:val="both"/>
        <w:rPr>
          <w:rFonts w:ascii="Times New Roman" w:hAnsi="Times New Roman" w:cs="Times New Roman"/>
        </w:rPr>
      </w:pPr>
      <w:r w:rsidRPr="005A1778">
        <w:rPr>
          <w:rFonts w:ascii="Times New Roman" w:hAnsi="Times New Roman" w:cs="Times New Roman"/>
        </w:rPr>
        <w:t>Преподаватель</w:t>
      </w:r>
      <w:r w:rsidR="00F320FF" w:rsidRPr="005A1778">
        <w:rPr>
          <w:rStyle w:val="Exact"/>
          <w:rFonts w:eastAsia="Courier New"/>
          <w:sz w:val="24"/>
          <w:szCs w:val="24"/>
        </w:rPr>
        <w:t xml:space="preserve">                               </w:t>
      </w:r>
      <w:r w:rsidR="00D52B5D" w:rsidRPr="005A1778">
        <w:rPr>
          <w:rStyle w:val="Exact"/>
          <w:rFonts w:eastAsia="Courier New"/>
          <w:sz w:val="24"/>
          <w:szCs w:val="24"/>
        </w:rPr>
        <w:t xml:space="preserve"> </w:t>
      </w:r>
      <w:r w:rsidR="00F320FF" w:rsidRPr="005A1778">
        <w:rPr>
          <w:rStyle w:val="Exact"/>
          <w:rFonts w:eastAsia="Courier New"/>
          <w:sz w:val="24"/>
          <w:szCs w:val="24"/>
        </w:rPr>
        <w:t xml:space="preserve">                        </w:t>
      </w:r>
      <w:r w:rsidR="00D52B5D" w:rsidRPr="005A1778">
        <w:rPr>
          <w:rStyle w:val="Exact"/>
          <w:rFonts w:eastAsia="Courier New"/>
          <w:sz w:val="24"/>
          <w:szCs w:val="24"/>
        </w:rPr>
        <w:t xml:space="preserve"> </w:t>
      </w:r>
      <w:r w:rsidR="00F320FF" w:rsidRPr="005A1778">
        <w:rPr>
          <w:rStyle w:val="Exact"/>
          <w:rFonts w:eastAsia="Courier New"/>
          <w:sz w:val="24"/>
          <w:szCs w:val="24"/>
        </w:rPr>
        <w:t xml:space="preserve"> </w:t>
      </w:r>
      <w:r w:rsidR="005A1778">
        <w:rPr>
          <w:rStyle w:val="Exact"/>
          <w:rFonts w:eastAsia="Courier New"/>
          <w:sz w:val="24"/>
          <w:szCs w:val="24"/>
        </w:rPr>
        <w:t xml:space="preserve">               </w:t>
      </w:r>
      <w:proofErr w:type="spellStart"/>
      <w:r w:rsidR="00F320FF" w:rsidRPr="005A1778">
        <w:rPr>
          <w:rStyle w:val="Exact"/>
          <w:rFonts w:eastAsia="Courier New"/>
          <w:sz w:val="24"/>
          <w:szCs w:val="24"/>
        </w:rPr>
        <w:t>Шогенов</w:t>
      </w:r>
      <w:proofErr w:type="spellEnd"/>
      <w:r w:rsidR="00F320FF" w:rsidRPr="005A1778">
        <w:rPr>
          <w:rStyle w:val="Exact"/>
          <w:rFonts w:eastAsia="Courier New"/>
          <w:sz w:val="24"/>
          <w:szCs w:val="24"/>
        </w:rPr>
        <w:t xml:space="preserve"> О.М.</w:t>
      </w:r>
    </w:p>
    <w:p w:rsidR="00383F24" w:rsidRPr="005A1778" w:rsidRDefault="00383F24" w:rsidP="005A1778">
      <w:pPr>
        <w:pStyle w:val="a9"/>
        <w:jc w:val="both"/>
        <w:rPr>
          <w:rFonts w:ascii="Times New Roman" w:hAnsi="Times New Roman" w:cs="Times New Roman"/>
        </w:rPr>
      </w:pPr>
      <w:r w:rsidRPr="005A1778">
        <w:rPr>
          <w:rFonts w:ascii="Times New Roman" w:hAnsi="Times New Roman" w:cs="Times New Roman"/>
        </w:rPr>
        <w:t>Список верен:</w:t>
      </w:r>
    </w:p>
    <w:p w:rsidR="00383F24" w:rsidRPr="005A1778" w:rsidRDefault="00383F24" w:rsidP="005A1778">
      <w:pPr>
        <w:pStyle w:val="a9"/>
        <w:jc w:val="both"/>
        <w:rPr>
          <w:rFonts w:ascii="Times New Roman" w:hAnsi="Times New Roman" w:cs="Times New Roman"/>
        </w:rPr>
      </w:pPr>
      <w:r w:rsidRPr="005A1778">
        <w:rPr>
          <w:rFonts w:ascii="Times New Roman" w:hAnsi="Times New Roman" w:cs="Times New Roman"/>
        </w:rPr>
        <w:t xml:space="preserve">Зав. кафедрой </w:t>
      </w:r>
      <w:r w:rsidR="00F320FF" w:rsidRPr="005A1778">
        <w:rPr>
          <w:rFonts w:ascii="Times New Roman" w:hAnsi="Times New Roman" w:cs="Times New Roman"/>
        </w:rPr>
        <w:t xml:space="preserve">СК и М                                       </w:t>
      </w:r>
      <w:r w:rsidR="00D52B5D" w:rsidRPr="005A1778">
        <w:rPr>
          <w:rFonts w:ascii="Times New Roman" w:hAnsi="Times New Roman" w:cs="Times New Roman"/>
        </w:rPr>
        <w:t xml:space="preserve"> </w:t>
      </w:r>
      <w:r w:rsidR="00F320FF" w:rsidRPr="005A1778">
        <w:rPr>
          <w:rFonts w:ascii="Times New Roman" w:hAnsi="Times New Roman" w:cs="Times New Roman"/>
        </w:rPr>
        <w:t xml:space="preserve">    </w:t>
      </w:r>
      <w:r w:rsidR="005A1778">
        <w:rPr>
          <w:rFonts w:ascii="Times New Roman" w:hAnsi="Times New Roman" w:cs="Times New Roman"/>
        </w:rPr>
        <w:t xml:space="preserve">                            </w:t>
      </w:r>
      <w:proofErr w:type="spellStart"/>
      <w:r w:rsidR="00F320FF" w:rsidRPr="005A1778">
        <w:rPr>
          <w:rFonts w:ascii="Times New Roman" w:hAnsi="Times New Roman" w:cs="Times New Roman"/>
        </w:rPr>
        <w:t>Лихов</w:t>
      </w:r>
      <w:proofErr w:type="spellEnd"/>
      <w:r w:rsidR="00F320FF" w:rsidRPr="005A1778">
        <w:rPr>
          <w:rFonts w:ascii="Times New Roman" w:hAnsi="Times New Roman" w:cs="Times New Roman"/>
        </w:rPr>
        <w:t xml:space="preserve"> З.Р.</w:t>
      </w:r>
    </w:p>
    <w:p w:rsidR="00383F24" w:rsidRPr="005A1778" w:rsidRDefault="00383F24" w:rsidP="005A1778">
      <w:pPr>
        <w:pStyle w:val="a9"/>
        <w:jc w:val="both"/>
        <w:rPr>
          <w:rFonts w:ascii="Times New Roman" w:hAnsi="Times New Roman" w:cs="Times New Roman"/>
        </w:rPr>
      </w:pPr>
      <w:r w:rsidRPr="005A1778">
        <w:rPr>
          <w:rFonts w:ascii="Times New Roman" w:hAnsi="Times New Roman" w:cs="Times New Roman"/>
        </w:rPr>
        <w:t>Секретарь Ученого Совета</w:t>
      </w:r>
      <w:r w:rsidR="00F320FF" w:rsidRPr="005A1778">
        <w:rPr>
          <w:rFonts w:ascii="Times New Roman" w:hAnsi="Times New Roman" w:cs="Times New Roman"/>
        </w:rPr>
        <w:t xml:space="preserve">                                   </w:t>
      </w:r>
      <w:r w:rsidR="005A1778">
        <w:rPr>
          <w:rFonts w:ascii="Times New Roman" w:hAnsi="Times New Roman" w:cs="Times New Roman"/>
        </w:rPr>
        <w:t xml:space="preserve">                      </w:t>
      </w:r>
      <w:r w:rsidR="00F320FF" w:rsidRPr="005A1778">
        <w:rPr>
          <w:rFonts w:ascii="Times New Roman" w:hAnsi="Times New Roman" w:cs="Times New Roman"/>
        </w:rPr>
        <w:t xml:space="preserve"> </w:t>
      </w:r>
      <w:proofErr w:type="spellStart"/>
      <w:r w:rsidR="00F320FF" w:rsidRPr="005A1778">
        <w:rPr>
          <w:rStyle w:val="Exact"/>
          <w:rFonts w:eastAsia="Courier New"/>
          <w:sz w:val="24"/>
          <w:szCs w:val="24"/>
        </w:rPr>
        <w:t>Ашинова</w:t>
      </w:r>
      <w:proofErr w:type="spellEnd"/>
      <w:r w:rsidR="00F320FF" w:rsidRPr="005A1778">
        <w:rPr>
          <w:rStyle w:val="Exact"/>
          <w:rFonts w:eastAsia="Courier New"/>
          <w:sz w:val="24"/>
          <w:szCs w:val="24"/>
        </w:rPr>
        <w:t xml:space="preserve"> И.В.</w:t>
      </w:r>
    </w:p>
    <w:p w:rsidR="00383F24" w:rsidRPr="005A1778" w:rsidRDefault="00383F24" w:rsidP="005A1778">
      <w:pPr>
        <w:pStyle w:val="a9"/>
        <w:jc w:val="both"/>
        <w:rPr>
          <w:rFonts w:ascii="Times New Roman" w:hAnsi="Times New Roman" w:cs="Times New Roman"/>
        </w:rPr>
      </w:pPr>
    </w:p>
    <w:sectPr w:rsidR="00383F24" w:rsidRPr="005A1778" w:rsidSect="005A177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F1B73"/>
    <w:multiLevelType w:val="hybridMultilevel"/>
    <w:tmpl w:val="62CE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3E58"/>
    <w:multiLevelType w:val="hybridMultilevel"/>
    <w:tmpl w:val="025E1AD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24"/>
    <w:rsid w:val="00025EB4"/>
    <w:rsid w:val="00203D97"/>
    <w:rsid w:val="002A66FA"/>
    <w:rsid w:val="00383F24"/>
    <w:rsid w:val="00473778"/>
    <w:rsid w:val="00590260"/>
    <w:rsid w:val="00593C3D"/>
    <w:rsid w:val="005A1778"/>
    <w:rsid w:val="00695D35"/>
    <w:rsid w:val="00715581"/>
    <w:rsid w:val="00746B33"/>
    <w:rsid w:val="0088047D"/>
    <w:rsid w:val="00A010F2"/>
    <w:rsid w:val="00A43E58"/>
    <w:rsid w:val="00BD26AA"/>
    <w:rsid w:val="00D30716"/>
    <w:rsid w:val="00D52B5D"/>
    <w:rsid w:val="00EC2930"/>
    <w:rsid w:val="00F3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7482E-6E8D-4237-89B7-B2C2520D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3F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rsid w:val="00383F2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383F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21"/>
    <w:rsid w:val="00383F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383F2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383F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rdiaUPC18pt">
    <w:name w:val="Основной текст + CordiaUPC;18 pt;Полужирный"/>
    <w:basedOn w:val="a5"/>
    <w:rsid w:val="00383F24"/>
    <w:rPr>
      <w:rFonts w:ascii="CordiaUPC" w:eastAsia="CordiaUPC" w:hAnsi="CordiaUPC" w:cs="Cordi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CordiaUPC17pt">
    <w:name w:val="Основной текст + CordiaUPC;17 pt;Полужирный"/>
    <w:basedOn w:val="a5"/>
    <w:rsid w:val="00383F24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383F2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a4">
    <w:name w:val="Подпись к таблице"/>
    <w:basedOn w:val="a"/>
    <w:link w:val="a3"/>
    <w:rsid w:val="00383F2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21">
    <w:name w:val="Основной текст2"/>
    <w:basedOn w:val="a"/>
    <w:link w:val="a5"/>
    <w:rsid w:val="00383F2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Exact">
    <w:name w:val="Основной текст Exact"/>
    <w:basedOn w:val="a0"/>
    <w:rsid w:val="00383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styleId="a7">
    <w:name w:val="List Paragraph"/>
    <w:basedOn w:val="a"/>
    <w:uiPriority w:val="34"/>
    <w:qFormat/>
    <w:rsid w:val="00203D9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8">
    <w:name w:val="Hyperlink"/>
    <w:basedOn w:val="a0"/>
    <w:uiPriority w:val="99"/>
    <w:unhideWhenUsed/>
    <w:rsid w:val="00203D97"/>
    <w:rPr>
      <w:color w:val="0000FF" w:themeColor="hyperlink"/>
      <w:u w:val="single"/>
    </w:rPr>
  </w:style>
  <w:style w:type="character" w:customStyle="1" w:styleId="anchortext">
    <w:name w:val="anchortext"/>
    <w:rsid w:val="00BD26AA"/>
  </w:style>
  <w:style w:type="character" w:customStyle="1" w:styleId="list-group-item">
    <w:name w:val="list-group-item"/>
    <w:rsid w:val="00BD26AA"/>
  </w:style>
  <w:style w:type="paragraph" w:styleId="a9">
    <w:name w:val="No Spacing"/>
    <w:uiPriority w:val="1"/>
    <w:qFormat/>
    <w:rsid w:val="005A17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don.ru/ru/magazine/archive/n4y2019/5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ality-journ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ality-jour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quality-journa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vdon.ru/ru/magazine/archive/n11y2021/7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d.shogenova</dc:creator>
  <cp:lastModifiedBy>user</cp:lastModifiedBy>
  <cp:revision>4</cp:revision>
  <dcterms:created xsi:type="dcterms:W3CDTF">2022-02-15T10:56:00Z</dcterms:created>
  <dcterms:modified xsi:type="dcterms:W3CDTF">2022-02-15T11:03:00Z</dcterms:modified>
</cp:coreProperties>
</file>