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33" w:rsidRPr="00902F33" w:rsidRDefault="00ED2560" w:rsidP="0090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33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902F33" w:rsidRPr="00902F33" w:rsidRDefault="00ED2560" w:rsidP="0090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33">
        <w:rPr>
          <w:rFonts w:ascii="Times New Roman" w:hAnsi="Times New Roman" w:cs="Times New Roman"/>
          <w:b/>
          <w:sz w:val="24"/>
          <w:szCs w:val="24"/>
        </w:rPr>
        <w:t>научных и учебно-методических работ</w:t>
      </w:r>
      <w:r w:rsidR="00902F33" w:rsidRPr="0090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33" w:rsidRPr="00902F33" w:rsidRDefault="00ED2560" w:rsidP="0090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33">
        <w:rPr>
          <w:rFonts w:ascii="Times New Roman" w:hAnsi="Times New Roman" w:cs="Times New Roman"/>
          <w:b/>
          <w:sz w:val="24"/>
          <w:szCs w:val="24"/>
        </w:rPr>
        <w:t>доцента кафедры экономики и уч</w:t>
      </w:r>
      <w:r w:rsidR="00902F33" w:rsidRPr="00902F33">
        <w:rPr>
          <w:rFonts w:ascii="Times New Roman" w:hAnsi="Times New Roman" w:cs="Times New Roman"/>
          <w:b/>
          <w:sz w:val="24"/>
          <w:szCs w:val="24"/>
        </w:rPr>
        <w:t>е</w:t>
      </w:r>
      <w:r w:rsidRPr="00902F33">
        <w:rPr>
          <w:rFonts w:ascii="Times New Roman" w:hAnsi="Times New Roman" w:cs="Times New Roman"/>
          <w:b/>
          <w:sz w:val="24"/>
          <w:szCs w:val="24"/>
        </w:rPr>
        <w:t>тно-аналитических информационных систем</w:t>
      </w:r>
      <w:r w:rsidR="00902F33" w:rsidRPr="0090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F33" w:rsidRPr="00902F33" w:rsidRDefault="00902F33" w:rsidP="0090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F33">
        <w:rPr>
          <w:rFonts w:ascii="Times New Roman" w:hAnsi="Times New Roman" w:cs="Times New Roman"/>
          <w:b/>
          <w:sz w:val="24"/>
          <w:szCs w:val="24"/>
        </w:rPr>
        <w:t>Гузиевой</w:t>
      </w:r>
      <w:proofErr w:type="spellEnd"/>
      <w:r w:rsidRPr="0090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F33">
        <w:rPr>
          <w:rFonts w:ascii="Times New Roman" w:hAnsi="Times New Roman" w:cs="Times New Roman"/>
          <w:b/>
          <w:sz w:val="24"/>
          <w:szCs w:val="24"/>
        </w:rPr>
        <w:t>Лейли</w:t>
      </w:r>
      <w:proofErr w:type="spellEnd"/>
      <w:r w:rsidRPr="00902F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2F33">
        <w:rPr>
          <w:rFonts w:ascii="Times New Roman" w:hAnsi="Times New Roman" w:cs="Times New Roman"/>
          <w:b/>
          <w:sz w:val="24"/>
          <w:szCs w:val="24"/>
        </w:rPr>
        <w:t>Межгитовны</w:t>
      </w:r>
      <w:proofErr w:type="spellEnd"/>
      <w:r w:rsidRPr="00902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5692" w:rsidRPr="00902F33" w:rsidRDefault="00902F33" w:rsidP="00902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33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02F33">
        <w:rPr>
          <w:rFonts w:ascii="Times New Roman" w:hAnsi="Times New Roman" w:cs="Times New Roman"/>
          <w:b/>
          <w:sz w:val="24"/>
          <w:szCs w:val="24"/>
        </w:rPr>
        <w:t>-2022 гг.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2551"/>
        <w:gridCol w:w="992"/>
        <w:gridCol w:w="1843"/>
      </w:tblGrid>
      <w:tr w:rsidR="00515692" w:rsidRPr="00902F33" w:rsidTr="00902F33">
        <w:trPr>
          <w:trHeight w:val="430"/>
          <w:tblHeader/>
        </w:trPr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0" w:name="_Hlk532745047"/>
            <w:bookmarkStart w:id="1" w:name="_Hlk29289430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  <w:p w:rsidR="00515692" w:rsidRPr="00902F33" w:rsidRDefault="00515692" w:rsidP="0051569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и иные объекты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интеллектуальной собственности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992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Объем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Соавторы</w:t>
            </w:r>
          </w:p>
        </w:tc>
      </w:tr>
      <w:tr w:rsidR="00515692" w:rsidRPr="00902F33" w:rsidTr="00902F33">
        <w:trPr>
          <w:trHeight w:val="65"/>
        </w:trPr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515692" w:rsidRPr="00902F33" w:rsidTr="00902F33">
        <w:tc>
          <w:tcPr>
            <w:tcW w:w="10206" w:type="dxa"/>
            <w:gridSpan w:val="6"/>
          </w:tcPr>
          <w:p w:rsidR="00515692" w:rsidRPr="00902F33" w:rsidRDefault="00515692" w:rsidP="00515692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 w:right="-28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2" w:name="_Hlk76177461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а) учебные издания</w:t>
            </w:r>
          </w:p>
        </w:tc>
      </w:tr>
      <w:bookmarkEnd w:id="0"/>
      <w:bookmarkEnd w:id="1"/>
      <w:bookmarkEnd w:id="2"/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организаций 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ун-т,  2019. – 157 с.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9,03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3,7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Непеева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Х.Ю.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Э.Г.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Экономика промышленного производства (учебное пособие)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ун-т,  2020. – 122 с.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7,02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4,4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Непеева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Х.Ю.</w:t>
            </w:r>
          </w:p>
        </w:tc>
      </w:tr>
      <w:tr w:rsidR="00515692" w:rsidRPr="00902F33" w:rsidTr="00902F33">
        <w:tc>
          <w:tcPr>
            <w:tcW w:w="10206" w:type="dxa"/>
            <w:gridSpan w:val="6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3" w:name="_GoBack"/>
            <w:bookmarkEnd w:id="3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развития, совершенствования и регулирования экономики региона 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(монография)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Москва: Издательство «Перо», 2018. – 128 с.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7,36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2,4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Э.Г.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Ягумова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З.Н.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Человеческий капитал в условиях глобализации и цифровой трансформации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XVI международной научно-практической конференции: "Глобализация, цифровая трансформация, экономика, культура: новые специальности, новые горизонты". Санкт-Петербург, 24–26 октября 2018 года. С. 113-118.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Хасауова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Кластерный подход как инструмент региональной экономической политики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Экономика и предпринимательство. 2019. № 9 (110). С. 387-391.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2535 Перечня ВАК (по состоянию на 01.02.2022)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Р.М.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Яхутлова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условиях цифровой экономики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Право и экономика: прогресс и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цифровые технологии. Нальчик. 2019. С.254-257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Кишев Э.М.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региональных промышленных парков в условиях цифровой экономики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 Международной научно-практической конференции Право и экономика: прогресс и цифровые технологии. Нальчик. 2019. С.108-113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Яхутлова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предпринимательство: зарубежная практика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докладов конференции по итогам работы Международной молодежной научной школы: Молодежь и бизнес: опыт, проблемы, горизонты взаимодействия. Ставрополь, 09–11 октября 2019. С. 166-168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,2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Кишев Э.М.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формирования инновационных кластеров как основы развития региональной экономики 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(монография)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Москва: Издательство «Перо», 2020. – 160 с.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9,2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4,4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Шидов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Непеева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Х.Ю.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Яхутлова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Трансформация региональной кластерной политики условиях </w:t>
            </w: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неоиндустриального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импортозамещения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Экономика и предпринимательство. 2020. № 11 (124). С. 391-395.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2535 Перечня ВАК (по состоянию на 01.02.2022)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Р.М.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Яхутлова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пространственно-территориального развития региональных промышленных комплексов в условиях нового технологического уклада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Экономические науки. 2020. № 193. С. 20-22.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2568 Перечня ВАК (по состоянию на 01.02.2022)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,1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Ягумова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промышленных комплексов в условиях цифровой экономики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Финансовый бизнес. 2020. № 7 (210). С. 24-26.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2465 Перечня ВАК (по состоянию на 28.12.2018)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,1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Ягумова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цифровых кластеров в региональной экономике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Национальной научно-практической конференции с международным участием: Экономика и право в условиях глобальных вызовов Нальчик, 24–25 декабря 2020 года. С.150-157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Р.М.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социально-экономический феномен и объект государственного налогового регулирования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  <w:p w:rsidR="00515692" w:rsidRPr="00902F33" w:rsidRDefault="00515692" w:rsidP="0051569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учет. 2021. № 12-4. С. 1054-1060. № 2374 Перечня ВАК (по состоянию на 01.02.2022).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Уянаева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М.Б.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Азаматова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Государственно-частное партнерство как фактор устойчивого развития региональных промышленных комплексов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учет. 2021. № 11-1. С. 186-191. № 2374 Перечня ВАК (по состоянию на 01.02.2022).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,25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Раскрытие возможностей государственно-частного партнерства в развитии промышленных комплексов на региональном уровне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 xml:space="preserve">Финансовый бизнес. 2021. № 11 (221). С. 125-128. 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2465 Перечня ВАК (по состоянию на 01.02.2022)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С.А.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Гергова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З.Х.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Богатырева А.А.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influence of the </w:t>
            </w:r>
            <w:proofErr w:type="spellStart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agroindustrial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complex on the region spatial development (under the conditions of the new technological way).</w:t>
            </w: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агропромышленного комплекса на пространственное развитие региона (в условиях нового технологического уклада)</w:t>
            </w: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(научная статья на английском языке)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7D3E03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15692" w:rsidRPr="00902F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IOP conference series: earth and environmental science</w:t>
              </w:r>
            </w:hyperlink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“Development of the Agro-Industrial Complex in the Context of </w:t>
            </w:r>
            <w:proofErr w:type="spellStart"/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Robotization</w:t>
            </w:r>
            <w:proofErr w:type="spellEnd"/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Digitalization of Production in Russia and Abroad” 2021. </w:t>
            </w:r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Входит в зарубежные научные издания, индексируемые </w:t>
            </w:r>
            <w:proofErr w:type="gramStart"/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базах</w:t>
            </w:r>
            <w:proofErr w:type="gramEnd"/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«Сеть науки» (</w:t>
            </w:r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Scopus</w:t>
            </w:r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скриншот прилагается.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val="en-US"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val="en-US"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val="en-US"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Bayzulayev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S.A.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Gergova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Z.H.</w:t>
            </w:r>
          </w:p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Yagumova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Z.N.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28</w:t>
            </w: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подготовки квалифицированных кадров в условиях цифровой экономики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 II Международной научно-практической конференции "Цифровая трансформация науки и образования". Нальчик, 01–04 октября 2021 года. С. 321-326.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А.А.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93" w:type="dxa"/>
          </w:tcPr>
          <w:p w:rsidR="00515692" w:rsidRPr="00902F33" w:rsidRDefault="007D3E03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15692" w:rsidRPr="00902F3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Цифровая трансформация сельского хозяйства как основной фактор развития отрасли</w:t>
              </w:r>
            </w:hyperlink>
            <w:r w:rsidR="00515692"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(научная статья)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научных трудов II Международной научно-практической конференции «цифровая трансформация науки и образования». Нальчик, 01–04 октября 2021 года. С. 321-326.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,3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А.А.</w:t>
            </w:r>
          </w:p>
        </w:tc>
      </w:tr>
      <w:tr w:rsidR="00515692" w:rsidRPr="00902F33" w:rsidTr="00902F33">
        <w:tc>
          <w:tcPr>
            <w:tcW w:w="709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9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экономики Китая</w:t>
            </w:r>
          </w:p>
        </w:tc>
        <w:tc>
          <w:tcPr>
            <w:tcW w:w="1418" w:type="dxa"/>
          </w:tcPr>
          <w:p w:rsidR="00515692" w:rsidRPr="00902F33" w:rsidRDefault="00515692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551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учет. 2022. № 3-3. С. 626-631. № 2374 Перечня ВАК (по состоянию на 01.02.2022).</w:t>
            </w:r>
          </w:p>
        </w:tc>
        <w:tc>
          <w:tcPr>
            <w:tcW w:w="992" w:type="dxa"/>
          </w:tcPr>
          <w:p w:rsidR="00515692" w:rsidRPr="00902F33" w:rsidRDefault="007D3E03" w:rsidP="00515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,25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Непеева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Х.Ю.</w:t>
            </w:r>
          </w:p>
          <w:p w:rsidR="00515692" w:rsidRPr="00902F33" w:rsidRDefault="00515692" w:rsidP="00515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Байзулаев</w:t>
            </w:r>
            <w:proofErr w:type="spellEnd"/>
            <w:r w:rsidRPr="00902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</w:tr>
    </w:tbl>
    <w:p w:rsidR="00515692" w:rsidRPr="00902F33" w:rsidRDefault="00515692" w:rsidP="005156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5692" w:rsidRPr="009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1B07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23344"/>
    <w:multiLevelType w:val="hybridMultilevel"/>
    <w:tmpl w:val="09742598"/>
    <w:lvl w:ilvl="0" w:tplc="A8B825D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927FC"/>
    <w:multiLevelType w:val="hybridMultilevel"/>
    <w:tmpl w:val="B03A35E4"/>
    <w:lvl w:ilvl="0" w:tplc="37DEA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237F4"/>
    <w:multiLevelType w:val="hybridMultilevel"/>
    <w:tmpl w:val="37BEFCFC"/>
    <w:lvl w:ilvl="0" w:tplc="E2A44C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0D50"/>
    <w:multiLevelType w:val="hybridMultilevel"/>
    <w:tmpl w:val="4D4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D13B4"/>
    <w:multiLevelType w:val="hybridMultilevel"/>
    <w:tmpl w:val="7CD45F20"/>
    <w:lvl w:ilvl="0" w:tplc="BD6092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3EE354C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E93A6F"/>
    <w:multiLevelType w:val="hybridMultilevel"/>
    <w:tmpl w:val="EEB2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953F7"/>
    <w:multiLevelType w:val="hybridMultilevel"/>
    <w:tmpl w:val="0024D6F0"/>
    <w:lvl w:ilvl="0" w:tplc="C0C86672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620A5"/>
    <w:multiLevelType w:val="hybridMultilevel"/>
    <w:tmpl w:val="A1F010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0D0A5F"/>
    <w:multiLevelType w:val="hybridMultilevel"/>
    <w:tmpl w:val="6726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63161"/>
    <w:multiLevelType w:val="hybridMultilevel"/>
    <w:tmpl w:val="ED5EEA98"/>
    <w:lvl w:ilvl="0" w:tplc="F88A8EC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310C28"/>
    <w:multiLevelType w:val="hybridMultilevel"/>
    <w:tmpl w:val="0312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BA"/>
    <w:rsid w:val="001B589D"/>
    <w:rsid w:val="00230AB0"/>
    <w:rsid w:val="002F1DAD"/>
    <w:rsid w:val="00515692"/>
    <w:rsid w:val="005E5032"/>
    <w:rsid w:val="007965F3"/>
    <w:rsid w:val="007D3E03"/>
    <w:rsid w:val="00902F33"/>
    <w:rsid w:val="00E40C77"/>
    <w:rsid w:val="00E97DBA"/>
    <w:rsid w:val="00ED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0518-7E37-4E0C-B1A9-66FC8EBE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56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5692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4472C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F3"/>
    <w:pPr>
      <w:ind w:left="720"/>
      <w:contextualSpacing/>
    </w:pPr>
  </w:style>
  <w:style w:type="character" w:styleId="a4">
    <w:name w:val="Hyperlink"/>
    <w:basedOn w:val="a0"/>
    <w:unhideWhenUsed/>
    <w:rsid w:val="00ED25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51569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515692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4472C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692"/>
  </w:style>
  <w:style w:type="character" w:customStyle="1" w:styleId="12">
    <w:name w:val="Неразрешенное упоминание1"/>
    <w:uiPriority w:val="99"/>
    <w:semiHidden/>
    <w:unhideWhenUsed/>
    <w:rsid w:val="00515692"/>
    <w:rPr>
      <w:color w:val="605E5C"/>
      <w:shd w:val="clear" w:color="auto" w:fill="E1DFDD"/>
    </w:rPr>
  </w:style>
  <w:style w:type="character" w:styleId="a5">
    <w:name w:val="Strong"/>
    <w:uiPriority w:val="22"/>
    <w:qFormat/>
    <w:rsid w:val="00515692"/>
    <w:rPr>
      <w:b/>
      <w:bCs/>
    </w:rPr>
  </w:style>
  <w:style w:type="character" w:customStyle="1" w:styleId="doispan">
    <w:name w:val="doispan"/>
    <w:rsid w:val="00515692"/>
  </w:style>
  <w:style w:type="character" w:customStyle="1" w:styleId="display-label">
    <w:name w:val="display-label"/>
    <w:rsid w:val="00515692"/>
  </w:style>
  <w:style w:type="character" w:customStyle="1" w:styleId="orcid-id-https">
    <w:name w:val="orcid-id-https"/>
    <w:rsid w:val="00515692"/>
  </w:style>
  <w:style w:type="table" w:styleId="a6">
    <w:name w:val="Table Grid"/>
    <w:basedOn w:val="a1"/>
    <w:uiPriority w:val="39"/>
    <w:rsid w:val="0051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1569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51569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15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5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15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15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156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692"/>
    <w:pPr>
      <w:widowControl w:val="0"/>
      <w:shd w:val="clear" w:color="auto" w:fill="FFFFFF"/>
      <w:spacing w:after="180" w:line="266" w:lineRule="exac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1569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1569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15692"/>
    <w:rPr>
      <w:rFonts w:ascii="Calibri Light" w:eastAsia="Times New Roman" w:hAnsi="Calibri Light" w:cs="Times New Roman"/>
      <w:b/>
      <w:bCs/>
      <w:color w:val="4472C4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15692"/>
    <w:rPr>
      <w:color w:val="954F72"/>
      <w:u w:val="single"/>
    </w:rPr>
  </w:style>
  <w:style w:type="character" w:customStyle="1" w:styleId="310">
    <w:name w:val="Заголовок 3 Знак1"/>
    <w:basedOn w:val="a0"/>
    <w:uiPriority w:val="9"/>
    <w:semiHidden/>
    <w:rsid w:val="0051569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e">
    <w:name w:val="FollowedHyperlink"/>
    <w:basedOn w:val="a0"/>
    <w:uiPriority w:val="99"/>
    <w:semiHidden/>
    <w:unhideWhenUsed/>
    <w:rsid w:val="00515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6811554" TargetMode="External"/><Relationship Id="rId5" Type="http://schemas.openxmlformats.org/officeDocument/2006/relationships/hyperlink" Target="https://elibrary.ru/item.asp?id=46762695&amp;selid=46773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</dc:creator>
  <cp:lastModifiedBy>user</cp:lastModifiedBy>
  <cp:revision>2</cp:revision>
  <dcterms:created xsi:type="dcterms:W3CDTF">2022-11-08T20:01:00Z</dcterms:created>
  <dcterms:modified xsi:type="dcterms:W3CDTF">2022-11-08T20:01:00Z</dcterms:modified>
</cp:coreProperties>
</file>