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53" w:rsidRDefault="00E17383" w:rsidP="00914D5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14D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Список научных и учебно-методических ра</w:t>
      </w:r>
      <w:r w:rsidR="00914D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бот </w:t>
      </w:r>
    </w:p>
    <w:p w:rsidR="00914D53" w:rsidRDefault="00914D53" w:rsidP="00914D53">
      <w:pPr>
        <w:spacing w:after="0" w:line="276" w:lineRule="auto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доцента кафедры экономики и </w:t>
      </w:r>
      <w:bookmarkStart w:id="0" w:name="_GoBack"/>
      <w:bookmarkEnd w:id="0"/>
      <w:r w:rsidR="00E17383" w:rsidRPr="00914D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учетно-аналитических информационных систем КБГУ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17383" w:rsidRPr="00914D53" w:rsidRDefault="00E17383" w:rsidP="00914D53">
      <w:pPr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914D5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Аслановой Лорины Олеговны за </w:t>
      </w:r>
      <w:r w:rsidRPr="00914D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2018-2022 гг.</w:t>
      </w:r>
    </w:p>
    <w:tbl>
      <w:tblPr>
        <w:tblW w:w="550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281"/>
        <w:gridCol w:w="1390"/>
        <w:gridCol w:w="2277"/>
        <w:gridCol w:w="1011"/>
        <w:gridCol w:w="2485"/>
      </w:tblGrid>
      <w:tr w:rsidR="00E17383" w:rsidRPr="00E77737" w:rsidTr="0040531B">
        <w:trPr>
          <w:trHeight w:val="430"/>
          <w:tblHeader/>
        </w:trPr>
        <w:tc>
          <w:tcPr>
            <w:tcW w:w="413" w:type="pct"/>
          </w:tcPr>
          <w:p w:rsidR="00E17383" w:rsidRPr="00E77737" w:rsidRDefault="00E17383" w:rsidP="00DD7D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1" w:name="_Hlk532745047"/>
            <w:bookmarkStart w:id="2" w:name="_Hlk29289430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№</w:t>
            </w:r>
          </w:p>
          <w:p w:rsidR="00E17383" w:rsidRPr="00E77737" w:rsidRDefault="00E17383" w:rsidP="00DD7D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учебных изданий, научных трудов и патентов на изобретения и иные объекты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интеллектуальной собственности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491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Объем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п. л.</w:t>
            </w:r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Соавторы</w:t>
            </w:r>
          </w:p>
        </w:tc>
      </w:tr>
      <w:tr w:rsidR="00E17383" w:rsidRPr="00E77737" w:rsidTr="0040531B">
        <w:trPr>
          <w:trHeight w:val="65"/>
        </w:trPr>
        <w:tc>
          <w:tcPr>
            <w:tcW w:w="413" w:type="pct"/>
            <w:vAlign w:val="center"/>
          </w:tcPr>
          <w:p w:rsidR="00E17383" w:rsidRPr="00E77737" w:rsidRDefault="00E17383" w:rsidP="00DD7DB5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6</w:t>
            </w:r>
          </w:p>
        </w:tc>
      </w:tr>
      <w:tr w:rsidR="00E17383" w:rsidRPr="00E77737" w:rsidTr="0040531B">
        <w:tc>
          <w:tcPr>
            <w:tcW w:w="5000" w:type="pct"/>
            <w:gridSpan w:val="6"/>
            <w:vAlign w:val="center"/>
          </w:tcPr>
          <w:p w:rsidR="00E17383" w:rsidRPr="00E77737" w:rsidRDefault="00E17383" w:rsidP="00DD7DB5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-75" w:right="-28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3" w:name="_Hlk76177461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а) учебные издания</w:t>
            </w:r>
          </w:p>
        </w:tc>
      </w:tr>
      <w:bookmarkEnd w:id="1"/>
      <w:bookmarkEnd w:id="2"/>
      <w:bookmarkEnd w:id="3"/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Проектное финансирование (учебное пособие)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2019 (февраль). – 135 с.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7,9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М.Б., Казиева Б.В.,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Губачиков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А.М., Чеченова Л.С., [и другие.] всего 7 чел.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Антикризисное управление финансами банковского сектора экономики (учебное пособие)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ун-т, 2020 (февраль). – 115 с.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6,74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1,1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Шурдумова Э.Г., 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Азаматова Р.М., Волов М.А.,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Жанказиева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З.Н.,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Нагоев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А.Б.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планирование и правовое регулирование в условиях цифровой экономики (учебное пособие)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2021 (июнь). – 124 с.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7,2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1,2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Шурдумова Э.Г., Гукепшоков М.Х.,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Нагоев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А.Б., Волов М.А.,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Кумыкова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методы регулирования экономики (учебное пособие)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печатная 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2022 (июнь). – 110 с.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6,5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1,2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Шурдумова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Э.Г.</w:t>
            </w:r>
            <w:proofErr w:type="gram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Нагоев</w:t>
            </w:r>
            <w:proofErr w:type="spellEnd"/>
            <w:proofErr w:type="gram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А.Б.,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Кумыкова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 А.,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Жирова С. А.</w:t>
            </w:r>
          </w:p>
        </w:tc>
      </w:tr>
      <w:tr w:rsidR="00E17383" w:rsidRPr="00E77737" w:rsidTr="0040531B">
        <w:tc>
          <w:tcPr>
            <w:tcW w:w="5000" w:type="pct"/>
            <w:gridSpan w:val="6"/>
            <w:vAlign w:val="center"/>
          </w:tcPr>
          <w:p w:rsidR="00E17383" w:rsidRPr="00E77737" w:rsidRDefault="00E17383" w:rsidP="00DD7DB5">
            <w:pPr>
              <w:spacing w:after="0" w:line="240" w:lineRule="auto"/>
              <w:ind w:left="720" w:right="-28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б) научные труды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bookmarkStart w:id="4" w:name="_Hlk105419774"/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Туристско-рекреационный потенциал курортов Северо-Кавказского Федерального Округа /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Экономика и предпринимательство. – 2018. – №// 2(91). – С. 310-315.</w:t>
            </w:r>
          </w:p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Б.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Влияние финансовых технологий на банковский сектор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Сборник статей Международной научно-практической конференции «Прорывное развитие экономики России: условия, инструменты, эффекты». 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</w:t>
            </w: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2018. – С. 7-13.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Тхазеплова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З. М.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Основные направления сглаживания поляризации экономики региона (на материалах КБР)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Материалы Международной конференции «Актуальные направления и перспективы развития национальной экономики». Владикавказ: ИП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Цопанова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А.Ю., 2018. – С. 317-322. 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Жирова С. А., 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Шинахов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Бюджетные инструменты сглаживания социально-экономической поляризации в развитии дотационного региона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(научная статья на английском языке)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spacing w:after="0" w:line="240" w:lineRule="auto"/>
              <w:ind w:right="20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Proceedings of the 6th International Conference on Management and Technology in Knowledge, Service, Tourism &amp; Hospitality (SERVE 2018). 1st Edition, 2020. </w:t>
            </w:r>
          </w:p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</w:p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Режим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доступа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5" w:history="1">
              <w:r w:rsidRPr="00E77737">
                <w:rPr>
                  <w:rFonts w:ascii="Times New Roman" w:eastAsia="Courier New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https://www.taylorfrancis.com/chapters/edit/10.1201/9780429445118-30/budget-instruments-smoothing-socioeconomic-polarization-development-subsidized-region-alikaeva-aslanova-ksanaeva-chechenova-karashaeva</w:t>
              </w:r>
            </w:hyperlink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val="en-US" w:eastAsia="ru-RU"/>
                      </w:rPr>
                      <m:t>0,7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val="en-US" w:eastAsia="ru-RU"/>
                      </w:rPr>
                      <m:t>0,18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Б.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Чеченова Л. С.,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Карашаева</w:t>
            </w:r>
            <w:proofErr w:type="spellEnd"/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Современные направления научных исследований в сфере экономики туризма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Материалы Международной научной конференции студентов, аспирантов и молодых ученых «Тенденции и перспективы развития индустрии туризма и пути повышения финансовой грамотности в сфере управления курортами». Карачаевск: Карачаево-Черкесский государственный университет им. У.Д. Алиева, 2018. – С. 31-36.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Гонова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К.А.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Совершенствование управления пространственной поляризацией социально-экономического развития региона (монография)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ун-т, 2018. – 101 с.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6,04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1,75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Ашинова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Карашева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Кетова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Ф.Р.,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М.Б. [и другие.] всего 8 чел.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Стратегическое развитие малого бизнеса и формы поддержки индивидуального предпринимательства (монография)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Эл. изд. - Электрон.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текстовые дан. (1 файл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pdf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: 302 с.)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Нижний Новгород: НОО «Профессиональная наука»,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2018. Режим доступа: </w:t>
            </w:r>
            <w:hyperlink r:id="rId6" w:history="1">
              <w:r w:rsidRPr="00E77737">
                <w:rPr>
                  <w:rFonts w:ascii="Times New Roman" w:eastAsia="Times New Roman" w:hAnsi="Times New Roman" w:cs="Times New Roman"/>
                  <w:spacing w:val="-6"/>
                  <w:sz w:val="24"/>
                  <w:szCs w:val="24"/>
                  <w:u w:val="single"/>
                  <w:lang w:eastAsia="ru-RU"/>
                </w:rPr>
                <w:t>http://scipro.ru/conf/monographbusiness.pdf</w:t>
              </w:r>
            </w:hyperlink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21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1,86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М.В., Баженова Т.Ю., Борисов С.А., Дудник Д.В., Дьяков С.А.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[и другие.] всего 24 чел.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Практика применения механизмов ГЧП для создания инфраструктуры «умных городов»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Вектор экономики. – 2019. – № 6(36). – С. 102. Режим доступа: </w:t>
            </w:r>
            <w:hyperlink r:id="rId7" w:history="1">
              <w:r w:rsidRPr="00E77737"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szCs w:val="24"/>
                  <w:u w:val="single"/>
                  <w:lang w:eastAsia="ru-RU"/>
                </w:rPr>
                <w:t>http://www.vectoreconomy.ru/images/publications/2019/6/innovationmanagement/Aslanova_Chechenova.pdf</w:t>
              </w:r>
            </w:hyperlink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0,75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Чеченова А. 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Due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diligence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как комплексная проверка объекта инвестирования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Вектор экономики. – 2019. – № 12(42). – С. 1.</w:t>
            </w:r>
          </w:p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Режим доступа:</w:t>
            </w:r>
          </w:p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E17383" w:rsidRPr="00E777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http://www.vectoreconomy.ru/images/publications/2019/12/accounting/Aslanova_Daova.pdf</w:t>
              </w:r>
            </w:hyperlink>
            <w:r w:rsidR="00E17383"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Х.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Человеческий капитал в цифровой экономике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Сборник статей Международной научно-практической конференции «Право и экономика: прогресс и цифровые технологии». 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ун-т, 2019. – С. 178-187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Есанкулова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Д. 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Особенности инноваций в банковской сфере и перспективы их развития 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Сборник статей Международной научно-практической конференции «Право и экономика: прогресс и цифровые технологии».  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ун-т, 2019. – С. 100-107.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М. Б.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Налогообложение интеллектуальной собственности в условиях формирования цифрового пространства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X юбилейной Международной научно-практической конференции «Региональная специфика и российский опыт развития бизнеса и экономики». Астрахань. Издательский дом «Астраханский университет», 2019. – С. 8-11. 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А.,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Пшенокова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Ю.</w:t>
            </w:r>
          </w:p>
        </w:tc>
      </w:tr>
      <w:tr w:rsidR="00E17383" w:rsidRPr="00914D53" w:rsidTr="0040531B">
        <w:trPr>
          <w:trHeight w:val="608"/>
        </w:trPr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образовательная среда как инновационный инструмент роста конкурентоспособности и экономической деполяризации муниципальных образований (На материалах Кабардино-Балкарской Республики)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на английском языке)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Proceedings of the 2019 IEEE International Conference Quality Management, Transport and Information Security, Information Technologies IT and QM and IS 2019. Sochi: Institute of Electrical and Electronics Engineers Inc., 2019. – P. 588-591.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Входит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зарубежные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научные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издания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индексируемые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базах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данных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Сеть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науки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 xml:space="preserve">» (Scopus).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Скриншот прилагается.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9" w:history="1">
              <w:r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https://www.researchgate.net/publication/337980372_Electronic_Educational_Environment_as_an_Innovative_Tool_for_Growth_of_Competitiveness_and_Economic_Depolarization_of_Municipalities_Based_on_the_Materials_of_the_Kabardino-Balkarian_Republic</w:t>
              </w:r>
            </w:hyperlink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0,06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Alikaeva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 V.,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Ksanaeva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 B.,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Karashayeva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D.A.</w:t>
            </w:r>
          </w:p>
        </w:tc>
      </w:tr>
      <w:tr w:rsidR="00E17383" w:rsidRPr="00914D53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территориальных кластеров в управлении инновационными</w:t>
            </w:r>
          </w:p>
          <w:p w:rsidR="00E17383" w:rsidRPr="00E77737" w:rsidRDefault="00E17383" w:rsidP="00DD7DB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развитием</w:t>
            </w:r>
          </w:p>
          <w:p w:rsidR="00E17383" w:rsidRPr="00E77737" w:rsidRDefault="00E17383" w:rsidP="00DD7DB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на английском языке)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Developmentent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Örgütsel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Davranış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Araştırmaları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Dergisi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Journal Of Organizational Behavior Research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Cilt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Vol.: 4,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Is.: 2,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Yıl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/Year: 2019,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Sayfa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/Page: 150-162.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Входит в зарубежные научные издания, индексируемые в базах данных «Сеть науки» (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Скриншот прилагается.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0" w:history="1">
              <w:r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https://odad.org/storage/models/article/W4Z24WZqW6zifgK0hPNL6BwRGnDEjID6BHigdxBWeAV5T6OAZcTvxCw4JHPB/the-role-of-territorial-clusters-in-the-management-of-innovative-development.pdf</w:t>
              </w:r>
            </w:hyperlink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Guzieva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 M.,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Shidov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A.kh.,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Tekueva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M.T..</w:t>
            </w:r>
          </w:p>
        </w:tc>
      </w:tr>
      <w:tr w:rsidR="00E17383" w:rsidRPr="00914D53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языковой практики на финансовые показатели компаний</w:t>
            </w:r>
          </w:p>
          <w:p w:rsidR="00E17383" w:rsidRPr="00E77737" w:rsidRDefault="00E17383" w:rsidP="00DD7DB5">
            <w:pPr>
              <w:spacing w:after="0" w:line="24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 на английском языке)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REVISTA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INCLUSIONES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Том 7. Специальный выпуск №8. 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ISSN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2447-4045.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Входит в зарубежные научные издания, индексируемые в базах данных «Сеть науки» (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of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Pr="00E777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 Скриншот прилагается.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 доступа: </w:t>
            </w:r>
          </w:p>
          <w:p w:rsidR="00E17383" w:rsidRPr="00E77737" w:rsidRDefault="00914D5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periodicos</w:t>
              </w:r>
              <w:proofErr w:type="spellEnd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fclar</w:t>
              </w:r>
              <w:proofErr w:type="spellEnd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unesp</w:t>
              </w:r>
              <w:proofErr w:type="spellEnd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17383"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br</w:t>
              </w:r>
              <w:proofErr w:type="spellEnd"/>
            </w:hyperlink>
            <w:r w:rsidR="00E17383" w:rsidRPr="00E7773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Govdya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V. V.,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Ershova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 G.,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Ortskhanova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 A.,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Musaev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M.M.  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сглаживания поляризации развития экономики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субмезоуровня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условие перехода на инновационную экономику (монография)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Binding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2016. Нальчик, 2019. – 104 с.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6,04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1,75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Карашаева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Ф.Р. </w:t>
            </w: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[и другие.] всего 8 чел.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внедрения информационно-коммуникационных технологий в производственную деятельность предприятий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Вестник Кабардино-Балкарского государственного университета им. Х.М. Бербекова. Серия: право, экономика. – 2020. – № 1. – С. 13-16.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0,13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Перспективы развития бизнес-экосистем и их воздействие на экономику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Наукосфера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2020. – № 12-2. – С. 254-259.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2" w:history="1">
              <w:r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https://www.elibrary.ru/item.asp?id=44602788</w:t>
              </w:r>
            </w:hyperlink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Ашинова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социально-экономического развития региона на основе промышленных IT-кластеров 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Азимут научных исследований: экономика и управление. – 2020. – Т. 9. – № 2(31). – С. 394-398.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131 Перечня ВАК (по состоянию на 01.02.2022 года)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Шурдумова Э. Г.,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Нагоев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Б.,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 М. 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 как новый тренд в системе обеспечения исполнения государственного контракта банковской гарантией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Чеченского государственного университета им. А.А. Кадырова. – 2020. – Т. 39. – № 3. – С. 35-41.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Б.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В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социально-экономических экосистем: закономерности и тенденции развития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Воронежского государственного университета инженерных технологий. – 2020. – Т. 82. – № 3(85). – С. 284-288.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328 Перечня ВАК (по состоянию на 01.02.2022 года)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Шинахов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подходы к конкурентоспособности предприятия в условиях цифровизации экономики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и предпринимательство. – 2020. – № 7(120). – С. 1061-1065.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2535 Перечня ВАК (по состоянию на 01.02.2022 года)</w:t>
            </w:r>
          </w:p>
        </w:tc>
        <w:tc>
          <w:tcPr>
            <w:tcW w:w="491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0,23</w:t>
            </w:r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безработицы в России на современном этапе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Фундаментальные исследования. – 2020. – № 12. – С. 88-92.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2482 Перечня ВАК (по состоянию на 01.02.2022 года)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3" w:history="1">
              <w:r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https://fundamental-research.ru/article/view?id=42914</w:t>
              </w:r>
            </w:hyperlink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Кармова Б. З.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цифровой трансформации производства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Национальной научно-практической конференции с международным участием «Экономика и право в условиях глобальных вызовов»</w:t>
            </w: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. Нальчик: </w:t>
            </w:r>
            <w:proofErr w:type="spellStart"/>
            <w:proofErr w:type="gramStart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Каб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Балк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ун-т, 2019.</w:t>
            </w: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– С. 63-69. 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налогообложения доходов физических лиц в Великобритании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конференции «Развитие системы стратегического планирования в Российской Федерации». Орёл: Среднерусский институт управления - филиал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2020. – С. 218-222. 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Кочесокова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 М.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Императивы формирования социально-экономических экосистем /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статей международной научно-практической конференции «Трансформация социально-экономического пространства России и мира».  Сочи: АНО «Научно-исследовательский институт истории, экономики и права», 2020. – С. 369-375.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Гурфова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 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Трансформация цепочек создания стоимости в условиях цифровизации экономики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международных научных конференций «Международный экономический симпозиум – 2020».  Санкт-Петербург: Санкт-Петербургский государственный университет, 2020.  – С. 18-22. 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0,12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развития цифровой экономики субъектов Северо-Кавказского федерального округа /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Российского университета кооперации. – 2021. – № 2(44). – С. 4-12.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581 Перечня ВАК (по состоянию на 01.02.2022 года)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0,47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0,15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Гурфова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В.,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Уянаева М. Б.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как катализатор развития социально-экономической экосистемы региона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статей международной научно-практической конференции «Трансформация социально-экономического пространства России и мира». – Краснодар: ООО "Просвещение-Юг", 2021. – С. 3-6. 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процесса цифровизации на генезис экосистемы региона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печатная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научных трудов Международной научно-практической конференции, «Социально-экономические системы в условиях глобальных трансформаций: проблемы и перспективы развития». Нальчик: ФГБОУ ВО Кабардино-Балкарский ГАУ, 2021. – С. 10-14.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0,23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</w:t>
            </w: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Шинахов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социально-экономических экосистем: исследование на основе индикаторов цифровизации 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университета. – 2022. – № 1. – С. 5-13. 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702 Перечня ВАК (по состоянию на 01.02.2022 года)</w:t>
            </w:r>
          </w:p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доступа: </w:t>
            </w:r>
            <w:hyperlink r:id="rId14" w:history="1">
              <w:r w:rsidRPr="00E7773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https://vestnik.guu.ru/jour/article/view/3303</w:t>
              </w:r>
            </w:hyperlink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0,6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Аликаева</w:t>
            </w:r>
            <w:proofErr w:type="spellEnd"/>
            <w:r w:rsidRPr="00E77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В., Кармова Б. З.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технологическо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предпринимательства в вузах (научная статья)</w:t>
            </w:r>
          </w:p>
        </w:tc>
        <w:tc>
          <w:tcPr>
            <w:tcW w:w="675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электронная </w:t>
            </w:r>
          </w:p>
        </w:tc>
        <w:tc>
          <w:tcPr>
            <w:tcW w:w="11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образовательные технологии как инструмент развития интеллектуального потенциала </w:t>
            </w:r>
            <w:proofErr w:type="gramStart"/>
            <w:r w:rsidRPr="00D4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:</w:t>
            </w:r>
            <w:proofErr w:type="gramEnd"/>
            <w:r w:rsidRPr="00D4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4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 статей национальной научно-практической конференции с международным участием, Нальчик, 25–26 мая 2022 года. Том 1. – Нальчик: Кабардино-Балкарский государственный университет им. Х.М.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ербекова, 2022. – С. 177-186. </w:t>
            </w:r>
          </w:p>
        </w:tc>
        <w:tc>
          <w:tcPr>
            <w:tcW w:w="491" w:type="pct"/>
          </w:tcPr>
          <w:p w:rsidR="00E17383" w:rsidRPr="00E77737" w:rsidRDefault="00914D5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pacing w:val="-6"/>
                        <w:sz w:val="24"/>
                        <w:szCs w:val="24"/>
                        <w:lang w:eastAsia="ru-RU"/>
                      </w:rPr>
                      <m:t>0,1</m:t>
                    </m:r>
                  </m:den>
                </m:f>
              </m:oMath>
            </m:oMathPara>
          </w:p>
        </w:tc>
        <w:tc>
          <w:tcPr>
            <w:tcW w:w="1206" w:type="pct"/>
          </w:tcPr>
          <w:p w:rsidR="00E17383" w:rsidRPr="00E77737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Б.З.</w:t>
            </w:r>
          </w:p>
        </w:tc>
      </w:tr>
      <w:tr w:rsidR="00E17383" w:rsidRPr="00E77737" w:rsidTr="0040531B">
        <w:tc>
          <w:tcPr>
            <w:tcW w:w="413" w:type="pct"/>
          </w:tcPr>
          <w:p w:rsidR="00E17383" w:rsidRPr="00E77737" w:rsidRDefault="00E17383" w:rsidP="00E1738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</w:tcPr>
          <w:p w:rsidR="00E17383" w:rsidRPr="00D44B29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современной 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нансовой системы России (научная статья)</w:t>
            </w:r>
          </w:p>
        </w:tc>
        <w:tc>
          <w:tcPr>
            <w:tcW w:w="675" w:type="pct"/>
          </w:tcPr>
          <w:p w:rsidR="00E17383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электронная</w:t>
            </w:r>
          </w:p>
        </w:tc>
        <w:tc>
          <w:tcPr>
            <w:tcW w:w="1106" w:type="pct"/>
          </w:tcPr>
          <w:p w:rsidR="00E17383" w:rsidRPr="00D44B29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 образовательные технологии как инструмент развития интеллектуального потенциала </w:t>
            </w:r>
            <w:proofErr w:type="gramStart"/>
            <w:r w:rsidRPr="00B9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:</w:t>
            </w:r>
            <w:proofErr w:type="gramEnd"/>
            <w:r w:rsidRPr="00B9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9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борник статей национальной научно-практической конференции с международным участием, Нальчик, 25–26 мая 2022 года. Том 1. – Нальчик: Кабардино-Балкарский государственный университет им.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Бербекова, 2022. – С. 27-35.</w:t>
            </w:r>
          </w:p>
        </w:tc>
        <w:tc>
          <w:tcPr>
            <w:tcW w:w="491" w:type="pct"/>
          </w:tcPr>
          <w:p w:rsidR="00E17383" w:rsidRPr="00E77737" w:rsidRDefault="00E17383" w:rsidP="00DD7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06" w:type="pct"/>
          </w:tcPr>
          <w:p w:rsidR="00E17383" w:rsidRDefault="00E17383" w:rsidP="00DD7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4"/>
    </w:tbl>
    <w:p w:rsidR="00E17383" w:rsidRPr="00995280" w:rsidRDefault="00E17383" w:rsidP="00E17383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</w:p>
    <w:p w:rsidR="00BD0FBD" w:rsidRDefault="00914D53"/>
    <w:sectPr w:rsidR="00BD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0490"/>
    <w:multiLevelType w:val="hybridMultilevel"/>
    <w:tmpl w:val="D40A202C"/>
    <w:lvl w:ilvl="0" w:tplc="F566E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A42E86"/>
    <w:multiLevelType w:val="hybridMultilevel"/>
    <w:tmpl w:val="ED489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383"/>
    <w:rsid w:val="00203399"/>
    <w:rsid w:val="0040531B"/>
    <w:rsid w:val="00643B49"/>
    <w:rsid w:val="00914D53"/>
    <w:rsid w:val="00E1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388F-26F5-41C8-9CCD-D490FC33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ctoreconomy.ru/images/publications/2019/12/accounting/Aslanova_Daova.pdf" TargetMode="External"/><Relationship Id="rId13" Type="http://schemas.openxmlformats.org/officeDocument/2006/relationships/hyperlink" Target="https://fundamental-research.ru/article/view?id=429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ctoreconomy.ru/images/publications/2019/6/innovationmanagement/Aslanova_Chechenova.pdf" TargetMode="External"/><Relationship Id="rId12" Type="http://schemas.openxmlformats.org/officeDocument/2006/relationships/hyperlink" Target="https://www.elibrary.ru/item.asp?id=4460278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ipro.ru/conf/monographbusiness.pdf" TargetMode="External"/><Relationship Id="rId11" Type="http://schemas.openxmlformats.org/officeDocument/2006/relationships/hyperlink" Target="https://periodicos.fclar.unesp.br" TargetMode="External"/><Relationship Id="rId5" Type="http://schemas.openxmlformats.org/officeDocument/2006/relationships/hyperlink" Target="https://www.taylorfrancis.com/chapters/edit/10.1201/9780429445118-30/budget-instruments-smoothing-socioeconomic-polarization-development-subsidized-region-alikaeva-aslanova-ksanaeva-chechenova-karashaev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dad.org/storage/models/article/W4Z24WZqW6zifgK0hPNL6BwRGnDEjID6BHigdxBWeAV5T6OAZcTvxCw4JHPB/the-role-of-territorial-clusters-in-the-management-of-innovative-developmen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publication/337980372_Electronic_Educational_Environment_as_an_Innovative_Tool_for_Growth_of_Competitiveness_and_Economic_Depolarization_of_Municipalities_Based_on_the_Materials_of_the_Kabardino-Balkarian_Republic" TargetMode="External"/><Relationship Id="rId14" Type="http://schemas.openxmlformats.org/officeDocument/2006/relationships/hyperlink" Target="https://vestnik.guu.ru/jour/article/view/3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Lorina Aslanova</dc:creator>
  <cp:keywords/>
  <dc:description/>
  <cp:lastModifiedBy>user</cp:lastModifiedBy>
  <cp:revision>2</cp:revision>
  <dcterms:created xsi:type="dcterms:W3CDTF">2022-11-04T19:24:00Z</dcterms:created>
  <dcterms:modified xsi:type="dcterms:W3CDTF">2022-11-04T19:24:00Z</dcterms:modified>
</cp:coreProperties>
</file>