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62" w:rsidRDefault="003E1E62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E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7562850" cy="10696575"/>
            <wp:effectExtent l="0" t="0" r="0" b="0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" name="Рисунок 1" descr="C:\Users\User\Desktop\Медики\14-05-2017_21-34-03\20170514_2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ки\14-05-2017_21-34-03\20170514_21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B03" w:rsidRDefault="003E1E62" w:rsidP="00330B03">
      <w:pPr>
        <w:spacing w:after="301" w:line="220" w:lineRule="exact"/>
        <w:ind w:lef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E6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D8FB41B" wp14:editId="3CFD529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380605" cy="10439400"/>
            <wp:effectExtent l="0" t="0" r="0" b="0"/>
            <wp:wrapTight wrapText="bothSides">
              <wp:wrapPolygon edited="0">
                <wp:start x="0" y="0"/>
                <wp:lineTo x="0" y="21561"/>
                <wp:lineTo x="21520" y="21561"/>
                <wp:lineTo x="21520" y="0"/>
                <wp:lineTo x="0" y="0"/>
              </wp:wrapPolygon>
            </wp:wrapTight>
            <wp:docPr id="4" name="Рисунок 4" descr="C:\Users\User\Desktop\Медики\14-05-2017_21-34-03\20170514_2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дики\14-05-2017_21-34-03\20170514_211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E1E62" w:rsidRDefault="003E1E62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4CD3" w:rsidRDefault="00BD4CD3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4CD3" w:rsidRDefault="00BD4CD3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30B03" w:rsidRDefault="00330B03" w:rsidP="00330B03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1. ОБЩИЕ ПОЛОЖЕНИЯ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позволяет совершенствовать имеющиеся и получать новые компетенции для профессиональной деятельности и повышать профессиональный уровень в рамках имеющейся квалификации, что соответствует положениям ст.76 Федерального закона «Об образовании в Российской Федерации» (ФЗ 273 от  29.12.2012 г.): ч.1 «Дополнительное профессиональное образование направлено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среды»; ч.2: «Дополнительное профессиональное образование осуществляется посредством реализации  дополнительных профессиональных программ (программ повышения квалификации и программ профессиональной переподготовки)»: ч.4: «Программа повышения квалификации направлена на совершенствование и (или) получение новой компетенции, необходимой для профессиональной деятельности и (или) повышение профессионального уровня в рамках имеющейся квалификации».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Трудоемкость освоения – 144 академических часа.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компонентами программы являются: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цель программы;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обучения (планируемые результаты обучения соответствуют профессиональным стандартам, квалификационным характеристикам по соответствующим должностям, профессиям и специальностям);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учебно-тематический план;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рабочие программы учебных модулей: «Основы социальной гигиены и организация службы социальной</w:t>
      </w:r>
      <w:r w:rsidR="00306059">
        <w:rPr>
          <w:rFonts w:ascii="Times New Roman" w:hAnsi="Times New Roman" w:cs="Times New Roman"/>
          <w:sz w:val="28"/>
          <w:szCs w:val="28"/>
        </w:rPr>
        <w:t xml:space="preserve"> гигиены и организация акушерско-гинеколо</w:t>
      </w:r>
      <w:r>
        <w:rPr>
          <w:rFonts w:ascii="Times New Roman" w:hAnsi="Times New Roman" w:cs="Times New Roman"/>
          <w:sz w:val="28"/>
          <w:szCs w:val="28"/>
        </w:rPr>
        <w:t>гической службы», «Специальные дисциплины», «Региональный компонент социально-значимых болезней», «Медицина катастроф», «Занятия в симуляционном центре»;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организационные условия реализации программы включают учебно-методическую документацию, учебно-методическую литературу, материально-техническую базу, оснащение учебных аудиторий, клинические базы, кадровое обеспечение реализации программы, Положение Центра ДПО ПП и ПК КБГУ;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 оценочных материалов для проведения итоговой аттестации (вопросы к экзамену, примеры тестовых заданий и клинических задач):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плане указывается перечень изучаемых тем, трудоемкость, формы организации учебного процесса, виды контроля знаний и умений.</w:t>
      </w:r>
    </w:p>
    <w:p w:rsidR="00330B03" w:rsidRDefault="00330B03" w:rsidP="00330B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слушателей завершает итоговая аттестация по программе повыше</w:t>
      </w:r>
      <w:r w:rsidR="00306059">
        <w:rPr>
          <w:rFonts w:ascii="Times New Roman" w:hAnsi="Times New Roman" w:cs="Times New Roman"/>
          <w:sz w:val="28"/>
          <w:szCs w:val="28"/>
        </w:rPr>
        <w:t>ния квалификации врачей – акушер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06059">
        <w:rPr>
          <w:rFonts w:ascii="Times New Roman" w:hAnsi="Times New Roman" w:cs="Times New Roman"/>
          <w:sz w:val="28"/>
          <w:szCs w:val="28"/>
        </w:rPr>
        <w:t>-гинекологов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проведения экзамена для выявления теоретической и практической подготовки слушателей.</w:t>
      </w:r>
    </w:p>
    <w:p w:rsidR="00330B03" w:rsidRDefault="00330B03" w:rsidP="00330B03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ХАРАКТЕРИСТИКА НОВОЙ КВАЛИФИКАЦИИ И СВЯЗАННЫХ С НЕЙ ВИДОВ ПРОФЕССИОНАЛЬНОЙ ДЕЯТЕЛЬНОСТИ, ТРУДОВЫХ ФУНКЦИЙ И (ИЛИ) УРОВНЕЙ КВАЛИФИКАЦИИ</w:t>
      </w:r>
    </w:p>
    <w:p w:rsidR="00330B03" w:rsidRDefault="00330B03" w:rsidP="00330B03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здравоохранения, социального развития Российской Федерации от 23 июля 2010 г.№541н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в сфере здравоохранения».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7B0B" w:rsidRPr="001A7B0B" w:rsidRDefault="00330B03" w:rsidP="001A7B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2.1. Должностные обязанности. </w:t>
      </w:r>
      <w:r w:rsidR="001A7B0B" w:rsidRPr="001A7B0B">
        <w:rPr>
          <w:rFonts w:ascii="Times New Roman" w:hAnsi="Times New Roman" w:cs="Times New Roman"/>
          <w:sz w:val="28"/>
          <w:szCs w:val="28"/>
        </w:rPr>
        <w:t xml:space="preserve">Оказывает квалифицированную медицинскую помощь по специальности </w:t>
      </w:r>
      <w:r w:rsidR="00306059">
        <w:rPr>
          <w:rFonts w:ascii="Times New Roman" w:hAnsi="Times New Roman" w:cs="Times New Roman"/>
          <w:sz w:val="28"/>
          <w:szCs w:val="28"/>
        </w:rPr>
        <w:t>«</w:t>
      </w:r>
      <w:r w:rsidR="001A7B0B" w:rsidRPr="001A7B0B">
        <w:rPr>
          <w:rFonts w:ascii="Times New Roman" w:hAnsi="Times New Roman" w:cs="Times New Roman"/>
          <w:sz w:val="28"/>
          <w:szCs w:val="28"/>
        </w:rPr>
        <w:t>Акушерство и гинекология</w:t>
      </w:r>
      <w:r w:rsidR="00306059">
        <w:rPr>
          <w:rFonts w:ascii="Times New Roman" w:hAnsi="Times New Roman" w:cs="Times New Roman"/>
          <w:sz w:val="28"/>
          <w:szCs w:val="28"/>
        </w:rPr>
        <w:t>»</w:t>
      </w:r>
      <w:r w:rsidR="001A7B0B" w:rsidRPr="001A7B0B">
        <w:rPr>
          <w:rFonts w:ascii="Times New Roman" w:hAnsi="Times New Roman" w:cs="Times New Roman"/>
          <w:sz w:val="28"/>
          <w:szCs w:val="28"/>
        </w:rPr>
        <w:t>, используя современные методы диагностики, лечения, профилактики и реабилитации. Определяет тактику ведения больного в соответствии с установленными стандартами. На основании сбора анамнеза, клинического наблюдения и результатов клинико-лабораторных и инструментальных исследований устанавливает (или подтверждает) диагноз. Самостоятельно проводит или организует необходимые диагностические, лечебные, реабилитационные и профилактические процедуры и мероприятия. Осуществляет экспертизу временной нетрудоспособности. Ведет медицинскую документацию в установленном порядке. Руководит работой подчиненного ему среднего и младшего медицинского персонала.</w:t>
      </w:r>
    </w:p>
    <w:p w:rsidR="00330B03" w:rsidRDefault="00330B03" w:rsidP="00330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1A7B0B" w:rsidRPr="001A7B0B" w:rsidRDefault="00330B03" w:rsidP="001A7B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2.2. Должен знать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7B0B" w:rsidRPr="001A7B0B">
        <w:rPr>
          <w:rFonts w:ascii="Times New Roman" w:hAnsi="Times New Roman" w:cs="Times New Roman"/>
          <w:sz w:val="28"/>
          <w:szCs w:val="28"/>
        </w:rPr>
        <w:t xml:space="preserve">Конституцию Российской Федерации;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 нормативные правовые документы, регламентирующие деятельность учреждений здравоохранения; современные методы профилактики, диагностики, лечения и реабилитации больных по профилю </w:t>
      </w:r>
      <w:r w:rsidR="00306059">
        <w:rPr>
          <w:rFonts w:ascii="Times New Roman" w:hAnsi="Times New Roman" w:cs="Times New Roman"/>
          <w:sz w:val="28"/>
          <w:szCs w:val="28"/>
        </w:rPr>
        <w:t>«</w:t>
      </w:r>
      <w:r w:rsidR="001A7B0B" w:rsidRPr="001A7B0B">
        <w:rPr>
          <w:rFonts w:ascii="Times New Roman" w:hAnsi="Times New Roman" w:cs="Times New Roman"/>
          <w:sz w:val="28"/>
          <w:szCs w:val="28"/>
        </w:rPr>
        <w:t>акушерство и гинекология</w:t>
      </w:r>
      <w:r w:rsidR="00306059">
        <w:rPr>
          <w:rFonts w:ascii="Times New Roman" w:hAnsi="Times New Roman" w:cs="Times New Roman"/>
          <w:sz w:val="28"/>
          <w:szCs w:val="28"/>
        </w:rPr>
        <w:t>»</w:t>
      </w:r>
      <w:r w:rsidR="001A7B0B" w:rsidRPr="001A7B0B">
        <w:rPr>
          <w:rFonts w:ascii="Times New Roman" w:hAnsi="Times New Roman" w:cs="Times New Roman"/>
          <w:sz w:val="28"/>
          <w:szCs w:val="28"/>
        </w:rPr>
        <w:t xml:space="preserve">; теоретические аспекты всех нозологий как по профилю </w:t>
      </w:r>
      <w:r w:rsidR="00306059">
        <w:rPr>
          <w:rFonts w:ascii="Times New Roman" w:hAnsi="Times New Roman" w:cs="Times New Roman"/>
          <w:sz w:val="28"/>
          <w:szCs w:val="28"/>
        </w:rPr>
        <w:t>«</w:t>
      </w:r>
      <w:r w:rsidR="001A7B0B" w:rsidRPr="001A7B0B">
        <w:rPr>
          <w:rFonts w:ascii="Times New Roman" w:hAnsi="Times New Roman" w:cs="Times New Roman"/>
          <w:sz w:val="28"/>
          <w:szCs w:val="28"/>
        </w:rPr>
        <w:t>акушерство и гинекология</w:t>
      </w:r>
      <w:r w:rsidR="00306059">
        <w:rPr>
          <w:rFonts w:ascii="Times New Roman" w:hAnsi="Times New Roman" w:cs="Times New Roman"/>
          <w:sz w:val="28"/>
          <w:szCs w:val="28"/>
        </w:rPr>
        <w:t>»</w:t>
      </w:r>
      <w:r w:rsidR="001A7B0B" w:rsidRPr="001A7B0B">
        <w:rPr>
          <w:rFonts w:ascii="Times New Roman" w:hAnsi="Times New Roman" w:cs="Times New Roman"/>
          <w:sz w:val="28"/>
          <w:szCs w:val="28"/>
        </w:rPr>
        <w:t xml:space="preserve">, так и других самостоятельных клинических дисциплин, их этиологию, патогенез, клиническую симптоматику, особенности течения; общие принципы и основные методы клинической, инструментальной и лабораторной диагностики функционального состояния органов и систем человеческого организма; принципы комплексного лечения основных заболеваний; правила оказания неотложной медицинской помощи; основы экспертизы временной нетрудоспособности и медико-социальной экспертизы и порядок их проведения; основы санитарного просвещения; организацию акушерско-гинекологической службы, структуру, штаты и оснащение учреждений здравоохранения акушерского и гинекологического профиля; правила оформления медицинской документации; принципы планирования деятельности и отчетности акушерско-гинекологической службы; методы и порядок контроля ее деятельности, теоретические основы, принципы и </w:t>
      </w:r>
      <w:r w:rsidR="001A7B0B" w:rsidRPr="001A7B0B">
        <w:rPr>
          <w:rFonts w:ascii="Times New Roman" w:hAnsi="Times New Roman" w:cs="Times New Roman"/>
          <w:sz w:val="28"/>
          <w:szCs w:val="28"/>
        </w:rPr>
        <w:lastRenderedPageBreak/>
        <w:t>методы диспансеризации; лекарственного обеспечения населения; основы организации лечебно-профилактической помощи в больницах и амбулаторно-поликлинических учреждениях, скорой и неотложной медицинской помощи, службы медицины катастроф, санитарно-эпидемиологической службы, организационно-экономические основы деятельности учреждений здравоохранения и медицинских работников в условиях бюджетно-страховой медицины; основы социальной гигиены, организации и экономики здравоохранения, медицинской этики и деонтологии; правовые аспекты медицинской деятельности; правила внутреннего трудового распорядка; правила по охране труда и пожарной безопасности.</w:t>
      </w:r>
    </w:p>
    <w:p w:rsidR="00330B03" w:rsidRPr="001A7B0B" w:rsidRDefault="00330B03" w:rsidP="00330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03" w:rsidRDefault="00330B03" w:rsidP="00330B03">
      <w:pPr>
        <w:pStyle w:val="a3"/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2.3. Требования к квалификации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1A7B0B" w:rsidRPr="001A7B0B" w:rsidRDefault="001A7B0B" w:rsidP="001A7B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7B0B">
        <w:rPr>
          <w:rFonts w:ascii="Times New Roman" w:hAnsi="Times New Roman" w:cs="Times New Roman"/>
          <w:sz w:val="28"/>
          <w:szCs w:val="28"/>
        </w:rPr>
        <w:t xml:space="preserve">Высшее профессиональное образование по специальности </w:t>
      </w:r>
      <w:r w:rsidR="00306059">
        <w:rPr>
          <w:rFonts w:ascii="Times New Roman" w:hAnsi="Times New Roman" w:cs="Times New Roman"/>
          <w:sz w:val="28"/>
          <w:szCs w:val="28"/>
        </w:rPr>
        <w:t>«</w:t>
      </w:r>
      <w:r w:rsidRPr="001A7B0B">
        <w:rPr>
          <w:rFonts w:ascii="Times New Roman" w:hAnsi="Times New Roman" w:cs="Times New Roman"/>
          <w:sz w:val="28"/>
          <w:szCs w:val="28"/>
        </w:rPr>
        <w:t>Лечебное дело</w:t>
      </w:r>
      <w:r w:rsidR="00306059">
        <w:rPr>
          <w:rFonts w:ascii="Times New Roman" w:hAnsi="Times New Roman" w:cs="Times New Roman"/>
          <w:sz w:val="28"/>
          <w:szCs w:val="28"/>
        </w:rPr>
        <w:t>»</w:t>
      </w:r>
      <w:r w:rsidRPr="001A7B0B">
        <w:rPr>
          <w:rFonts w:ascii="Times New Roman" w:hAnsi="Times New Roman" w:cs="Times New Roman"/>
          <w:sz w:val="28"/>
          <w:szCs w:val="28"/>
        </w:rPr>
        <w:t xml:space="preserve">, </w:t>
      </w:r>
      <w:r w:rsidR="00306059">
        <w:rPr>
          <w:rFonts w:ascii="Times New Roman" w:hAnsi="Times New Roman" w:cs="Times New Roman"/>
          <w:sz w:val="28"/>
          <w:szCs w:val="28"/>
        </w:rPr>
        <w:t>«</w:t>
      </w:r>
      <w:r w:rsidRPr="001A7B0B">
        <w:rPr>
          <w:rFonts w:ascii="Times New Roman" w:hAnsi="Times New Roman" w:cs="Times New Roman"/>
          <w:sz w:val="28"/>
          <w:szCs w:val="28"/>
        </w:rPr>
        <w:t>Педиатрия</w:t>
      </w:r>
      <w:r w:rsidR="00306059">
        <w:rPr>
          <w:rFonts w:ascii="Times New Roman" w:hAnsi="Times New Roman" w:cs="Times New Roman"/>
          <w:sz w:val="28"/>
          <w:szCs w:val="28"/>
        </w:rPr>
        <w:t>»</w:t>
      </w:r>
      <w:r w:rsidRPr="001A7B0B">
        <w:rPr>
          <w:rFonts w:ascii="Times New Roman" w:hAnsi="Times New Roman" w:cs="Times New Roman"/>
          <w:sz w:val="28"/>
          <w:szCs w:val="28"/>
        </w:rPr>
        <w:t xml:space="preserve">, послевузовское профессиональное образование (интернатура или ординатура) и сертификат специалиста по специальности </w:t>
      </w:r>
      <w:r w:rsidR="00306059">
        <w:rPr>
          <w:rFonts w:ascii="Times New Roman" w:hAnsi="Times New Roman" w:cs="Times New Roman"/>
          <w:sz w:val="28"/>
          <w:szCs w:val="28"/>
        </w:rPr>
        <w:t>«</w:t>
      </w:r>
      <w:r w:rsidRPr="001A7B0B">
        <w:rPr>
          <w:rFonts w:ascii="Times New Roman" w:hAnsi="Times New Roman" w:cs="Times New Roman"/>
          <w:sz w:val="28"/>
          <w:szCs w:val="28"/>
        </w:rPr>
        <w:t>Акушерство и гинекология</w:t>
      </w:r>
      <w:r w:rsidR="00306059">
        <w:rPr>
          <w:rFonts w:ascii="Times New Roman" w:hAnsi="Times New Roman" w:cs="Times New Roman"/>
          <w:sz w:val="28"/>
          <w:szCs w:val="28"/>
        </w:rPr>
        <w:t>»</w:t>
      </w:r>
      <w:r w:rsidRPr="001A7B0B">
        <w:rPr>
          <w:rFonts w:ascii="Times New Roman" w:hAnsi="Times New Roman" w:cs="Times New Roman"/>
          <w:sz w:val="28"/>
          <w:szCs w:val="28"/>
        </w:rPr>
        <w:t>, без предъявления требований к стажу работы.</w:t>
      </w:r>
    </w:p>
    <w:p w:rsidR="00330B03" w:rsidRDefault="00330B03" w:rsidP="00330B0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2.4. Характеристика универсальных и профессиональных компетенций, подлежащих совершенствованию в результате освоения дополнительной профессиональной программы повышения квалификации «</w:t>
      </w:r>
      <w:r w:rsidR="0003573C" w:rsidRPr="0003573C">
        <w:rPr>
          <w:rFonts w:ascii="Times New Roman" w:hAnsi="Times New Roman" w:cs="Times New Roman"/>
          <w:b/>
          <w:i/>
          <w:sz w:val="28"/>
          <w:szCs w:val="28"/>
        </w:rPr>
        <w:t>Акушерство и гинекология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программы у слушателей должны быть сформированы универсальные и профессиональные компетенции.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универсальные компетенции: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-готовностью к абстрактному мышлению, анализу, синтезу (УК-1);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-готовностью к управлению коллективом, толерантно воспринимать социальные, этнические, конфессиональные и культурные различия (УК-2);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 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профессиональные компетенции: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профилактическая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готовность к осуществлению комплекса мероприятий, направленных на сохранение и укрепление здоровья и включающих в себя формирование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>здорового образа жизни, предупреждение возникновения и (или)</w:t>
      </w:r>
      <w:r w:rsidR="00934ED1">
        <w:rPr>
          <w:rFonts w:ascii="Times New Roman" w:hAnsi="Times New Roman" w:cs="Times New Roman"/>
          <w:sz w:val="28"/>
          <w:szCs w:val="28"/>
        </w:rPr>
        <w:t xml:space="preserve"> распространения гинекологических</w:t>
      </w:r>
      <w:r>
        <w:rPr>
          <w:rFonts w:ascii="Times New Roman" w:hAnsi="Times New Roman" w:cs="Times New Roman"/>
          <w:sz w:val="28"/>
          <w:szCs w:val="28"/>
        </w:rPr>
        <w:t xml:space="preserve">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готовность к проведению профилактических медицинских осмотров, диспансеризации и осуществлению диспансерного </w:t>
      </w:r>
      <w:r w:rsidR="0054440C">
        <w:rPr>
          <w:rFonts w:ascii="Times New Roman" w:hAnsi="Times New Roman" w:cs="Times New Roman"/>
          <w:sz w:val="28"/>
          <w:szCs w:val="28"/>
        </w:rPr>
        <w:t>наблюдения за пациентами в гестационном периоде, с гинеколо</w:t>
      </w:r>
      <w:r>
        <w:rPr>
          <w:rFonts w:ascii="Times New Roman" w:hAnsi="Times New Roman" w:cs="Times New Roman"/>
          <w:sz w:val="28"/>
          <w:szCs w:val="28"/>
        </w:rPr>
        <w:t>гическими заболеваниями и их последствиями (ПК-2);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применению социально-гигиенических методик сбора и медико-статистиче</w:t>
      </w:r>
      <w:r w:rsidR="0054440C">
        <w:rPr>
          <w:rFonts w:ascii="Times New Roman" w:hAnsi="Times New Roman" w:cs="Times New Roman"/>
          <w:sz w:val="28"/>
          <w:szCs w:val="28"/>
        </w:rPr>
        <w:t xml:space="preserve">ского анализа информации о </w:t>
      </w:r>
      <w:r w:rsidR="00F2368E">
        <w:rPr>
          <w:rFonts w:ascii="Times New Roman" w:hAnsi="Times New Roman" w:cs="Times New Roman"/>
          <w:sz w:val="28"/>
          <w:szCs w:val="28"/>
        </w:rPr>
        <w:t>течении гестации</w:t>
      </w:r>
      <w:r w:rsidR="0054440C">
        <w:rPr>
          <w:rFonts w:ascii="Times New Roman" w:hAnsi="Times New Roman" w:cs="Times New Roman"/>
          <w:sz w:val="28"/>
          <w:szCs w:val="28"/>
        </w:rPr>
        <w:t xml:space="preserve"> и гинеколо</w:t>
      </w:r>
      <w:r>
        <w:rPr>
          <w:rFonts w:ascii="Times New Roman" w:hAnsi="Times New Roman" w:cs="Times New Roman"/>
          <w:sz w:val="28"/>
          <w:szCs w:val="28"/>
        </w:rPr>
        <w:t>гической заболеваемости (ПК-4);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диагностическая деятельность:</w:t>
      </w:r>
    </w:p>
    <w:p w:rsidR="00330B03" w:rsidRDefault="00F2368E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диагностике беременности, его осложнений, гинеколо</w:t>
      </w:r>
      <w:r w:rsidR="00330B03">
        <w:rPr>
          <w:rFonts w:ascii="Times New Roman" w:hAnsi="Times New Roman" w:cs="Times New Roman"/>
          <w:sz w:val="28"/>
          <w:szCs w:val="28"/>
        </w:rPr>
        <w:t>гических заболеваний и неотложных состояний в соответствии с Международной статистической классификацией болезней и проблем, связанных со здоровьем (ПК-5);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проведению экспертизы временной нетрудоспособности и участие в иных видах медицинской экспертизы (ПК-6);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лечебная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определению тактики ведения, ведению и лечени</w:t>
      </w:r>
      <w:r w:rsidR="00F2368E">
        <w:rPr>
          <w:rFonts w:ascii="Times New Roman" w:hAnsi="Times New Roman" w:cs="Times New Roman"/>
          <w:sz w:val="28"/>
          <w:szCs w:val="28"/>
        </w:rPr>
        <w:t xml:space="preserve">ю пациентов, нуждающихся в </w:t>
      </w:r>
      <w:r w:rsidR="001E1402">
        <w:rPr>
          <w:rFonts w:ascii="Times New Roman" w:hAnsi="Times New Roman" w:cs="Times New Roman"/>
          <w:sz w:val="28"/>
          <w:szCs w:val="28"/>
        </w:rPr>
        <w:t>акушерско-</w:t>
      </w:r>
      <w:r w:rsidR="00F2368E">
        <w:rPr>
          <w:rFonts w:ascii="Times New Roman" w:hAnsi="Times New Roman" w:cs="Times New Roman"/>
          <w:sz w:val="28"/>
          <w:szCs w:val="28"/>
        </w:rPr>
        <w:t>гинеколо</w:t>
      </w:r>
      <w:r>
        <w:rPr>
          <w:rFonts w:ascii="Times New Roman" w:hAnsi="Times New Roman" w:cs="Times New Roman"/>
          <w:sz w:val="28"/>
          <w:szCs w:val="28"/>
        </w:rPr>
        <w:t>гической помощи (ПК-7);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участию в оказании медицинской помощи при чрезвычайных ситуациях, в том числе участию в медицинской эвакуации (ПК-8);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реабилитационная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применению природных лечебных факторов, лекарственной, не медикаментозной терапии и других мето</w:t>
      </w:r>
      <w:r w:rsidR="00F2368E">
        <w:rPr>
          <w:rFonts w:ascii="Times New Roman" w:hAnsi="Times New Roman" w:cs="Times New Roman"/>
          <w:sz w:val="28"/>
          <w:szCs w:val="28"/>
        </w:rPr>
        <w:t>дов у беременных и пациенток с  гинекологическими</w:t>
      </w:r>
      <w:r>
        <w:rPr>
          <w:rFonts w:ascii="Times New Roman" w:hAnsi="Times New Roman" w:cs="Times New Roman"/>
          <w:sz w:val="28"/>
          <w:szCs w:val="28"/>
        </w:rPr>
        <w:t xml:space="preserve"> заболевания</w:t>
      </w:r>
      <w:r w:rsidR="00F2368E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 нуждающихся в медицинской реабилитации и санаторно-курортном лечении (ПК-9);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психолого-педагогическая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готовность к формированию у населения, пациентов и членов их семей мотивации, направленной на сохранение и укрепление своего здоровья и </w:t>
      </w:r>
      <w:r>
        <w:rPr>
          <w:rFonts w:ascii="Times New Roman" w:hAnsi="Times New Roman" w:cs="Times New Roman"/>
          <w:sz w:val="28"/>
          <w:szCs w:val="28"/>
        </w:rPr>
        <w:lastRenderedPageBreak/>
        <w:t>здоровья окружающих, обучению пациентов основным гигиеническим мероприятиям оздоровительного характера, способствующим сохранению и укрепле</w:t>
      </w:r>
      <w:r w:rsidR="00F2368E">
        <w:rPr>
          <w:rFonts w:ascii="Times New Roman" w:hAnsi="Times New Roman" w:cs="Times New Roman"/>
          <w:sz w:val="28"/>
          <w:szCs w:val="28"/>
        </w:rPr>
        <w:t>нию здоровья, профилактике гинеколо</w:t>
      </w:r>
      <w:r>
        <w:rPr>
          <w:rFonts w:ascii="Times New Roman" w:hAnsi="Times New Roman" w:cs="Times New Roman"/>
          <w:sz w:val="28"/>
          <w:szCs w:val="28"/>
        </w:rPr>
        <w:t>гических заболеваний (ПК-10);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организационно-управленческая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(ПК-11);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проведени</w:t>
      </w:r>
      <w:r w:rsidR="00F2368E">
        <w:rPr>
          <w:rFonts w:ascii="Times New Roman" w:hAnsi="Times New Roman" w:cs="Times New Roman"/>
          <w:sz w:val="28"/>
          <w:szCs w:val="28"/>
        </w:rPr>
        <w:t>ю оценки качества оказания акушерско-гинеколо</w:t>
      </w:r>
      <w:r>
        <w:rPr>
          <w:rFonts w:ascii="Times New Roman" w:hAnsi="Times New Roman" w:cs="Times New Roman"/>
          <w:sz w:val="28"/>
          <w:szCs w:val="28"/>
        </w:rPr>
        <w:t>гической помощи с использованием основных медико-статистических показателей (ПК-12);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организации медицинской помощи при чрезвычайных ситуациях, в том числе медицинской эвакуации (ПК-13).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 Перечень знани</w:t>
      </w:r>
      <w:r w:rsidR="007F4460">
        <w:rPr>
          <w:rFonts w:ascii="Times New Roman" w:hAnsi="Times New Roman" w:cs="Times New Roman"/>
          <w:b/>
          <w:i/>
          <w:sz w:val="28"/>
          <w:szCs w:val="28"/>
        </w:rPr>
        <w:t>й, умений и навыков врача-акушера-гинеколог</w:t>
      </w:r>
      <w:r>
        <w:rPr>
          <w:rFonts w:ascii="Times New Roman" w:hAnsi="Times New Roman" w:cs="Times New Roman"/>
          <w:b/>
          <w:i/>
          <w:sz w:val="28"/>
          <w:szCs w:val="28"/>
        </w:rPr>
        <w:t>а после завершения обучения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03" w:rsidRDefault="00F2368E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окончании обучения врач-акушер-гинеколо</w:t>
      </w:r>
      <w:r w:rsidR="007F4460">
        <w:rPr>
          <w:rFonts w:ascii="Times New Roman" w:hAnsi="Times New Roman" w:cs="Times New Roman"/>
          <w:i/>
          <w:sz w:val="28"/>
          <w:szCs w:val="28"/>
        </w:rPr>
        <w:t>г  будет обладать знаниями об</w:t>
      </w:r>
      <w:r w:rsidR="00330B03">
        <w:rPr>
          <w:rFonts w:ascii="Times New Roman" w:hAnsi="Times New Roman" w:cs="Times New Roman"/>
          <w:i/>
          <w:sz w:val="28"/>
          <w:szCs w:val="28"/>
        </w:rPr>
        <w:t>: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основополагающих характеристиках врача-</w:t>
      </w:r>
      <w:r w:rsidR="00F2368E" w:rsidRPr="00F2368E">
        <w:rPr>
          <w:rFonts w:ascii="Times New Roman" w:hAnsi="Times New Roman" w:cs="Times New Roman"/>
          <w:sz w:val="28"/>
          <w:szCs w:val="28"/>
        </w:rPr>
        <w:t>акушера-гинеколога</w:t>
      </w:r>
      <w:r>
        <w:rPr>
          <w:rFonts w:ascii="Times New Roman" w:hAnsi="Times New Roman" w:cs="Times New Roman"/>
          <w:sz w:val="28"/>
          <w:szCs w:val="28"/>
        </w:rPr>
        <w:t>, принятые профессиональными организациями;</w:t>
      </w:r>
    </w:p>
    <w:p w:rsidR="00330B03" w:rsidRDefault="007F4460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обязательных компетенциях</w:t>
      </w:r>
      <w:r w:rsidR="00330B03">
        <w:rPr>
          <w:rFonts w:ascii="Times New Roman" w:hAnsi="Times New Roman" w:cs="Times New Roman"/>
          <w:sz w:val="28"/>
          <w:szCs w:val="28"/>
        </w:rPr>
        <w:t xml:space="preserve"> врача- </w:t>
      </w:r>
      <w:r w:rsidR="00F2368E" w:rsidRPr="00F2368E">
        <w:rPr>
          <w:rFonts w:ascii="Times New Roman" w:hAnsi="Times New Roman" w:cs="Times New Roman"/>
          <w:sz w:val="28"/>
          <w:szCs w:val="28"/>
        </w:rPr>
        <w:t>акушера-гинеколога</w:t>
      </w:r>
      <w:r w:rsidR="00330B03">
        <w:rPr>
          <w:rFonts w:ascii="Times New Roman" w:hAnsi="Times New Roman" w:cs="Times New Roman"/>
          <w:sz w:val="28"/>
          <w:szCs w:val="28"/>
        </w:rPr>
        <w:t>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4460">
        <w:rPr>
          <w:rFonts w:ascii="Times New Roman" w:hAnsi="Times New Roman" w:cs="Times New Roman"/>
          <w:sz w:val="28"/>
          <w:szCs w:val="28"/>
        </w:rPr>
        <w:t>новейших формах организации ги</w:t>
      </w:r>
      <w:r w:rsidR="00F2368E">
        <w:rPr>
          <w:rFonts w:ascii="Times New Roman" w:hAnsi="Times New Roman" w:cs="Times New Roman"/>
          <w:sz w:val="28"/>
          <w:szCs w:val="28"/>
        </w:rPr>
        <w:t>неколо</w:t>
      </w:r>
      <w:r>
        <w:rPr>
          <w:rFonts w:ascii="Times New Roman" w:hAnsi="Times New Roman" w:cs="Times New Roman"/>
          <w:sz w:val="28"/>
          <w:szCs w:val="28"/>
        </w:rPr>
        <w:t>гической службы в современном мире;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446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модели организации учреждений первичной медико-санитарной помощи;</w:t>
      </w:r>
    </w:p>
    <w:p w:rsidR="00330B03" w:rsidRDefault="007F4460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основных принципах</w:t>
      </w:r>
      <w:r w:rsidR="00330B03">
        <w:rPr>
          <w:rFonts w:ascii="Times New Roman" w:hAnsi="Times New Roman" w:cs="Times New Roman"/>
          <w:sz w:val="28"/>
          <w:szCs w:val="28"/>
        </w:rPr>
        <w:t xml:space="preserve"> обязательного медицинского страхования, права</w:t>
      </w:r>
      <w:r>
        <w:rPr>
          <w:rFonts w:ascii="Times New Roman" w:hAnsi="Times New Roman" w:cs="Times New Roman"/>
          <w:sz w:val="28"/>
          <w:szCs w:val="28"/>
        </w:rPr>
        <w:t>х и обязанностях</w:t>
      </w:r>
      <w:r w:rsidR="00330B03">
        <w:rPr>
          <w:rFonts w:ascii="Times New Roman" w:hAnsi="Times New Roman" w:cs="Times New Roman"/>
          <w:sz w:val="28"/>
          <w:szCs w:val="28"/>
        </w:rPr>
        <w:t xml:space="preserve"> застрахованных граждан;</w:t>
      </w:r>
    </w:p>
    <w:p w:rsidR="00330B03" w:rsidRDefault="007F4460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определении и основных принципах</w:t>
      </w:r>
      <w:r w:rsidR="00330B03">
        <w:rPr>
          <w:rFonts w:ascii="Times New Roman" w:hAnsi="Times New Roman" w:cs="Times New Roman"/>
          <w:sz w:val="28"/>
          <w:szCs w:val="28"/>
        </w:rPr>
        <w:t xml:space="preserve"> доказательной медицины;</w:t>
      </w:r>
    </w:p>
    <w:p w:rsidR="00330B03" w:rsidRDefault="007F4460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принципах</w:t>
      </w:r>
      <w:r w:rsidR="00330B03">
        <w:rPr>
          <w:rFonts w:ascii="Times New Roman" w:hAnsi="Times New Roman" w:cs="Times New Roman"/>
          <w:sz w:val="28"/>
          <w:szCs w:val="28"/>
        </w:rPr>
        <w:t xml:space="preserve"> критической оценки качества научных исследований по диагностике, лечению и прогнозу заболеваний;</w:t>
      </w:r>
    </w:p>
    <w:p w:rsidR="00330B03" w:rsidRDefault="007F4460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принципах</w:t>
      </w:r>
      <w:r w:rsidR="00330B03">
        <w:rPr>
          <w:rFonts w:ascii="Times New Roman" w:hAnsi="Times New Roman" w:cs="Times New Roman"/>
          <w:sz w:val="28"/>
          <w:szCs w:val="28"/>
        </w:rPr>
        <w:t xml:space="preserve"> разработки клинических рекомендаций.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окончании обучения врач-</w:t>
      </w:r>
      <w:r w:rsidR="00F2368E" w:rsidRPr="00F2368E">
        <w:rPr>
          <w:rFonts w:ascii="Times New Roman" w:hAnsi="Times New Roman" w:cs="Times New Roman"/>
          <w:i/>
          <w:sz w:val="28"/>
          <w:szCs w:val="28"/>
        </w:rPr>
        <w:t>акушер-гинеколог</w:t>
      </w:r>
      <w:r w:rsidR="00F236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будет обладать умениями: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интерпретировать результаты современных лабораторных тестов и делать по ним заключения;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диагностику и дифференциальную диагностику с учетом всего комплекса клинических, лабораторных, инструментальных данных;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степень поражения органов-мишеней и воздействовать на скорость и интенсивность прогрессирования их поражения;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отдаленные риски развития осложнений в зависимост</w:t>
      </w:r>
      <w:r w:rsidR="007F4460">
        <w:rPr>
          <w:rFonts w:ascii="Times New Roman" w:hAnsi="Times New Roman" w:cs="Times New Roman"/>
          <w:sz w:val="28"/>
          <w:szCs w:val="28"/>
        </w:rPr>
        <w:t>и от 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формулировать диагноз с учетом МКБ-10 и национальных рекомендаций;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в лечении средства с доказанным политропным или класс специфическим действием, используя данные доказательной медицины;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знания по фармакокинетике и взаимодействию этих средств с лекарственными препаратами других групп;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оказывать неотложную помощь в амбулаторно-поликлинических условиях.</w:t>
      </w:r>
    </w:p>
    <w:p w:rsidR="007F4460" w:rsidRDefault="007F4460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окончании обучения </w:t>
      </w:r>
      <w:r w:rsidR="00F2368E">
        <w:rPr>
          <w:rFonts w:ascii="Times New Roman" w:hAnsi="Times New Roman" w:cs="Times New Roman"/>
          <w:i/>
          <w:sz w:val="28"/>
          <w:szCs w:val="28"/>
        </w:rPr>
        <w:t>врач-</w:t>
      </w:r>
      <w:r w:rsidR="00F2368E" w:rsidRPr="00F2368E">
        <w:rPr>
          <w:rFonts w:ascii="Times New Roman" w:hAnsi="Times New Roman" w:cs="Times New Roman"/>
          <w:i/>
          <w:sz w:val="28"/>
          <w:szCs w:val="28"/>
        </w:rPr>
        <w:t>акушер-гинеколог</w:t>
      </w:r>
      <w:r w:rsidR="00F236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будет владеть навыками:</w:t>
      </w:r>
    </w:p>
    <w:p w:rsidR="00DC3B4E" w:rsidRDefault="00DC3B4E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профилактическая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предупреждение возникновения </w:t>
      </w:r>
      <w:r w:rsidR="00F2368E">
        <w:rPr>
          <w:rFonts w:ascii="Times New Roman" w:hAnsi="Times New Roman" w:cs="Times New Roman"/>
          <w:sz w:val="28"/>
          <w:szCs w:val="28"/>
        </w:rPr>
        <w:t>осложнений беременности и гинеколо</w:t>
      </w:r>
      <w:r>
        <w:rPr>
          <w:rFonts w:ascii="Times New Roman" w:hAnsi="Times New Roman" w:cs="Times New Roman"/>
          <w:sz w:val="28"/>
          <w:szCs w:val="28"/>
        </w:rPr>
        <w:t>гических заболеваний среди населения путем проведения профилактических и противоэпидемических мероприятий;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проведении профилактических медицинских осмотров, диспансеризации,  диспансерного наблюдения;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сбора и медико-статистического анализ</w:t>
      </w:r>
      <w:r w:rsidR="00F2368E">
        <w:rPr>
          <w:rFonts w:ascii="Times New Roman" w:hAnsi="Times New Roman" w:cs="Times New Roman"/>
          <w:sz w:val="28"/>
          <w:szCs w:val="28"/>
        </w:rPr>
        <w:t>а информации о показателях гинеколо</w:t>
      </w:r>
      <w:r>
        <w:rPr>
          <w:rFonts w:ascii="Times New Roman" w:hAnsi="Times New Roman" w:cs="Times New Roman"/>
          <w:sz w:val="28"/>
          <w:szCs w:val="28"/>
        </w:rPr>
        <w:t>гической заболеваем</w:t>
      </w:r>
      <w:r w:rsidR="00F2368E">
        <w:rPr>
          <w:rFonts w:ascii="Times New Roman" w:hAnsi="Times New Roman" w:cs="Times New Roman"/>
          <w:sz w:val="28"/>
          <w:szCs w:val="28"/>
        </w:rPr>
        <w:t>ости различных возрастных</w:t>
      </w:r>
      <w:r>
        <w:rPr>
          <w:rFonts w:ascii="Times New Roman" w:hAnsi="Times New Roman" w:cs="Times New Roman"/>
          <w:sz w:val="28"/>
          <w:szCs w:val="28"/>
        </w:rPr>
        <w:t xml:space="preserve"> групп и ее влияния на состояние их здоровья;</w:t>
      </w:r>
    </w:p>
    <w:p w:rsidR="007F4460" w:rsidRDefault="007F4460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диагностическая деятельность:</w:t>
      </w:r>
    </w:p>
    <w:p w:rsidR="00330B03" w:rsidRDefault="00F2368E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диагностика ос</w:t>
      </w:r>
      <w:r w:rsidR="007F4460">
        <w:rPr>
          <w:rFonts w:ascii="Times New Roman" w:hAnsi="Times New Roman" w:cs="Times New Roman"/>
          <w:sz w:val="28"/>
          <w:szCs w:val="28"/>
        </w:rPr>
        <w:t>ложнений гестационного периода,</w:t>
      </w:r>
      <w:r>
        <w:rPr>
          <w:rFonts w:ascii="Times New Roman" w:hAnsi="Times New Roman" w:cs="Times New Roman"/>
          <w:sz w:val="28"/>
          <w:szCs w:val="28"/>
        </w:rPr>
        <w:t xml:space="preserve">  гинеколо</w:t>
      </w:r>
      <w:r w:rsidR="00330B03">
        <w:rPr>
          <w:rFonts w:ascii="Times New Roman" w:hAnsi="Times New Roman" w:cs="Times New Roman"/>
          <w:sz w:val="28"/>
          <w:szCs w:val="28"/>
        </w:rPr>
        <w:t>гических заболеваний и па</w:t>
      </w:r>
      <w:r>
        <w:rPr>
          <w:rFonts w:ascii="Times New Roman" w:hAnsi="Times New Roman" w:cs="Times New Roman"/>
          <w:sz w:val="28"/>
          <w:szCs w:val="28"/>
        </w:rPr>
        <w:t>тологических состояний пациенток</w:t>
      </w:r>
      <w:r w:rsidR="00330B03">
        <w:rPr>
          <w:rFonts w:ascii="Times New Roman" w:hAnsi="Times New Roman" w:cs="Times New Roman"/>
          <w:sz w:val="28"/>
          <w:szCs w:val="28"/>
        </w:rPr>
        <w:t>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экспертизы временной нетрудоспособности и участие в иных видах медицинской экспертизы;</w:t>
      </w:r>
    </w:p>
    <w:p w:rsidR="007F4460" w:rsidRDefault="007F4460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лечебная деятельность:</w:t>
      </w:r>
    </w:p>
    <w:p w:rsidR="00330B03" w:rsidRDefault="00F2368E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акушерско-гинекологической помощи пациенткам</w:t>
      </w:r>
      <w:r w:rsidR="00330B03">
        <w:rPr>
          <w:rFonts w:ascii="Times New Roman" w:hAnsi="Times New Roman" w:cs="Times New Roman"/>
          <w:sz w:val="28"/>
          <w:szCs w:val="28"/>
        </w:rPr>
        <w:t>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оказании медицинской помощи при чрезвычайных ситуациях, в том числе участие в медицинской эвакуации;</w:t>
      </w:r>
    </w:p>
    <w:p w:rsidR="007F4460" w:rsidRDefault="007F4460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реабилитационная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медицинской реабилитации и санаторно-курортного лечения па</w:t>
      </w:r>
      <w:r w:rsidR="00F2368E">
        <w:rPr>
          <w:rFonts w:ascii="Times New Roman" w:hAnsi="Times New Roman" w:cs="Times New Roman"/>
          <w:sz w:val="28"/>
          <w:szCs w:val="28"/>
        </w:rPr>
        <w:t>циенток с осложненным течением беременности и гинекологическими заболеваниями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4460" w:rsidRDefault="007F4460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психолого-педагогическая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</w:t>
      </w:r>
      <w:r w:rsidR="007F4460">
        <w:rPr>
          <w:rFonts w:ascii="Times New Roman" w:hAnsi="Times New Roman" w:cs="Times New Roman"/>
          <w:sz w:val="28"/>
          <w:szCs w:val="28"/>
        </w:rPr>
        <w:t>мирование у населения, пациенток</w:t>
      </w:r>
      <w:r>
        <w:rPr>
          <w:rFonts w:ascii="Times New Roman" w:hAnsi="Times New Roman" w:cs="Times New Roman"/>
          <w:sz w:val="28"/>
          <w:szCs w:val="28"/>
        </w:rPr>
        <w:t xml:space="preserve"> и членов их семей мотивации, направленной на сохранение и укрепление своего здоровья и здоровья окружающих;</w:t>
      </w:r>
    </w:p>
    <w:p w:rsidR="007F4460" w:rsidRDefault="007F4460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организационно-управленческая деятельность: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применение основных принципов организации оказании</w:t>
      </w:r>
      <w:r w:rsidR="00F2368E">
        <w:rPr>
          <w:rFonts w:ascii="Times New Roman" w:hAnsi="Times New Roman" w:cs="Times New Roman"/>
          <w:sz w:val="28"/>
          <w:szCs w:val="28"/>
        </w:rPr>
        <w:t xml:space="preserve"> акушерско-гинеколо</w:t>
      </w:r>
      <w:r>
        <w:rPr>
          <w:rFonts w:ascii="Times New Roman" w:hAnsi="Times New Roman" w:cs="Times New Roman"/>
          <w:sz w:val="28"/>
          <w:szCs w:val="28"/>
        </w:rPr>
        <w:t>гической помощи в медицинских организациях и их структурных подразделениях;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F2368E">
        <w:rPr>
          <w:rFonts w:ascii="Times New Roman" w:hAnsi="Times New Roman" w:cs="Times New Roman"/>
          <w:sz w:val="28"/>
          <w:szCs w:val="28"/>
        </w:rPr>
        <w:t>в медицинских организациях акушерско-гинеколо</w:t>
      </w:r>
      <w:r>
        <w:rPr>
          <w:rFonts w:ascii="Times New Roman" w:hAnsi="Times New Roman" w:cs="Times New Roman"/>
          <w:sz w:val="28"/>
          <w:szCs w:val="28"/>
        </w:rPr>
        <w:t xml:space="preserve">гического профиля благоприятных </w:t>
      </w:r>
      <w:r w:rsidR="00F2368E">
        <w:rPr>
          <w:rFonts w:ascii="Times New Roman" w:hAnsi="Times New Roman" w:cs="Times New Roman"/>
          <w:sz w:val="28"/>
          <w:szCs w:val="28"/>
        </w:rPr>
        <w:t>условий для пребывания пациенток</w:t>
      </w:r>
      <w:r>
        <w:rPr>
          <w:rFonts w:ascii="Times New Roman" w:hAnsi="Times New Roman" w:cs="Times New Roman"/>
          <w:sz w:val="28"/>
          <w:szCs w:val="28"/>
        </w:rPr>
        <w:t xml:space="preserve"> и трудовой деятельности медицинского персонала с учетом требований техники безопасности и охраны труда;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учетно-отчетной документации в медицинских организациях и ее структурных подразделениях;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проведения медицинской экспертизы;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организаци</w:t>
      </w:r>
      <w:r w:rsidR="00F2368E">
        <w:rPr>
          <w:rFonts w:ascii="Times New Roman" w:hAnsi="Times New Roman" w:cs="Times New Roman"/>
          <w:sz w:val="28"/>
          <w:szCs w:val="28"/>
        </w:rPr>
        <w:t>и оценки качества оказания акушерско-гинеколо</w:t>
      </w:r>
      <w:r>
        <w:rPr>
          <w:rFonts w:ascii="Times New Roman" w:hAnsi="Times New Roman" w:cs="Times New Roman"/>
          <w:sz w:val="28"/>
          <w:szCs w:val="28"/>
        </w:rPr>
        <w:t>гической помощи пациентам;</w:t>
      </w:r>
    </w:p>
    <w:p w:rsidR="00330B03" w:rsidRDefault="00330B03" w:rsidP="00330B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основных требований информационной безопасности.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ТРЕБОВАНИЯ К ИТОГОВОЙ АТТЕСТАЦИИ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аттестация проводится в форме сертификационного экзамена и должна выявлять теоретическую и прак</w:t>
      </w:r>
      <w:r w:rsidR="00F2368E">
        <w:rPr>
          <w:rFonts w:ascii="Times New Roman" w:hAnsi="Times New Roman" w:cs="Times New Roman"/>
          <w:sz w:val="28"/>
          <w:szCs w:val="28"/>
        </w:rPr>
        <w:t>тическую подготовку врача-акушера-гинеколог</w:t>
      </w:r>
      <w:r>
        <w:rPr>
          <w:rFonts w:ascii="Times New Roman" w:hAnsi="Times New Roman" w:cs="Times New Roman"/>
          <w:sz w:val="28"/>
          <w:szCs w:val="28"/>
        </w:rPr>
        <w:t>а в соответствии с требованиями квалификационных характеристик и профессиональных стандартов. Обучающийся допускается к итоговой аттестации после изучения дисциплин в объеме, предусмотренном учебным планом дополнительной профессиональной программы повышения квалификации врачей.</w:t>
      </w:r>
    </w:p>
    <w:p w:rsidR="00330B03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освоившие дополнительную профессиональную программу повышения квалификаци</w:t>
      </w:r>
      <w:r w:rsidR="00F2368E">
        <w:rPr>
          <w:rFonts w:ascii="Times New Roman" w:hAnsi="Times New Roman" w:cs="Times New Roman"/>
          <w:sz w:val="28"/>
          <w:szCs w:val="28"/>
        </w:rPr>
        <w:t>и врачей по специальности «Акушерство и гинеколо</w:t>
      </w:r>
      <w:r>
        <w:rPr>
          <w:rFonts w:ascii="Times New Roman" w:hAnsi="Times New Roman" w:cs="Times New Roman"/>
          <w:sz w:val="28"/>
          <w:szCs w:val="28"/>
        </w:rPr>
        <w:t>гия» и успешно прошедшие итоговую аттестацию, получают документ о дополнительном профессиональном образовании – удостоверение о повышении квалификации и сертификат специалиста.</w:t>
      </w:r>
    </w:p>
    <w:p w:rsidR="00AF22E7" w:rsidRDefault="00AF22E7" w:rsidP="00AF22E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22E7" w:rsidRPr="001F0D97" w:rsidRDefault="00132E9A" w:rsidP="00AF22E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4. </w:t>
      </w:r>
      <w:r w:rsidR="00AF22E7" w:rsidRPr="001F0D97">
        <w:rPr>
          <w:rFonts w:ascii="Times New Roman" w:hAnsi="Times New Roman"/>
          <w:sz w:val="28"/>
          <w:szCs w:val="28"/>
        </w:rPr>
        <w:t>УЧЕБНЫЙ ПЛАН</w:t>
      </w:r>
    </w:p>
    <w:p w:rsidR="00AF22E7" w:rsidRPr="001F0D97" w:rsidRDefault="00AF22E7" w:rsidP="00AF22E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курсов повышения квалификации врачей</w:t>
      </w:r>
    </w:p>
    <w:p w:rsidR="00AF22E7" w:rsidRPr="001F0D97" w:rsidRDefault="00AF22E7" w:rsidP="00AF22E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 цикл «АКТУАЛЬНЫЕ ВОПРОСЫ АКУШЕРСТВА И ГИНЕКОЛОГИИ»</w:t>
      </w:r>
    </w:p>
    <w:p w:rsidR="00AF22E7" w:rsidRPr="001F0D97" w:rsidRDefault="00AF22E7" w:rsidP="00AF22E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F22E7" w:rsidRPr="001F0D97" w:rsidRDefault="00AF22E7" w:rsidP="00AF2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b/>
          <w:sz w:val="28"/>
          <w:szCs w:val="28"/>
        </w:rPr>
        <w:t>Цель:</w:t>
      </w:r>
      <w:r w:rsidRPr="001F0D97">
        <w:rPr>
          <w:rFonts w:ascii="Times New Roman" w:hAnsi="Times New Roman"/>
          <w:sz w:val="28"/>
          <w:szCs w:val="28"/>
        </w:rPr>
        <w:t xml:space="preserve"> совершенствование специалиста акушера-гинеколога по актуальным вопросам акушерства, гинекологии, онкогинекологии и смежным дисциплинам в соответствии с профессионально-должностными обязанностями.</w:t>
      </w:r>
    </w:p>
    <w:p w:rsidR="00AF22E7" w:rsidRPr="001F0D97" w:rsidRDefault="00AF22E7" w:rsidP="00AF2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Категория слушателей: заведующие и врачи родовспомогательных учреждений, гинекологических отделений стационаров, гинекологических кабинетов поликлиник и женских консультаций. </w:t>
      </w:r>
    </w:p>
    <w:p w:rsidR="00AF22E7" w:rsidRPr="001F0D97" w:rsidRDefault="00AF22E7" w:rsidP="00AF2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Срок обучения: 1 месяц</w:t>
      </w:r>
    </w:p>
    <w:p w:rsidR="00AF22E7" w:rsidRPr="001F0D97" w:rsidRDefault="00AF22E7" w:rsidP="00AF2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Форма обучения: с отрывом от работы</w:t>
      </w:r>
    </w:p>
    <w:p w:rsidR="00AF22E7" w:rsidRPr="001F0D97" w:rsidRDefault="00AF22E7" w:rsidP="00AF2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Режим обучения: 6 часов в день</w:t>
      </w:r>
    </w:p>
    <w:p w:rsidR="00AF22E7" w:rsidRPr="001F0D97" w:rsidRDefault="00AF22E7" w:rsidP="00AF2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394"/>
        <w:gridCol w:w="993"/>
        <w:gridCol w:w="1275"/>
        <w:gridCol w:w="1134"/>
        <w:gridCol w:w="1560"/>
      </w:tblGrid>
      <w:tr w:rsidR="00BA3EC4" w:rsidRPr="001F0D97" w:rsidTr="00BA3EC4">
        <w:tc>
          <w:tcPr>
            <w:tcW w:w="1702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4394" w:type="dxa"/>
          </w:tcPr>
          <w:p w:rsidR="00BA3EC4" w:rsidRPr="001F0D97" w:rsidRDefault="00BA3EC4" w:rsidP="00AF22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993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  <w:r w:rsidRPr="001F0D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1275" w:type="dxa"/>
          </w:tcPr>
          <w:p w:rsidR="00BA3EC4" w:rsidRPr="001F0D97" w:rsidRDefault="003564EA" w:rsidP="00EC0F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</w:t>
            </w:r>
            <w:r w:rsidR="00BA3EC4" w:rsidRPr="001F0D97">
              <w:rPr>
                <w:rFonts w:ascii="Times New Roman" w:hAnsi="Times New Roman"/>
                <w:b/>
                <w:sz w:val="28"/>
                <w:szCs w:val="28"/>
              </w:rPr>
              <w:t>екции</w:t>
            </w:r>
          </w:p>
        </w:tc>
        <w:tc>
          <w:tcPr>
            <w:tcW w:w="1134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Практ. </w:t>
            </w:r>
            <w:r w:rsidRPr="001F0D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занят.</w:t>
            </w:r>
          </w:p>
          <w:p w:rsidR="003564EA" w:rsidRPr="001F0D97" w:rsidRDefault="003564EA" w:rsidP="00EC0F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</w:tcPr>
          <w:p w:rsidR="00BA3EC4" w:rsidRPr="001F0D97" w:rsidRDefault="003564EA" w:rsidP="00BA3EC4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Практ. </w:t>
            </w:r>
            <w:r w:rsidRPr="001F0D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</w:t>
            </w:r>
            <w:r w:rsidR="00BA3EC4" w:rsidRPr="001F0D97">
              <w:rPr>
                <w:rFonts w:ascii="Times New Roman" w:hAnsi="Times New Roman"/>
                <w:b/>
                <w:sz w:val="28"/>
                <w:szCs w:val="28"/>
              </w:rPr>
              <w:t>анятия в симул.</w:t>
            </w:r>
          </w:p>
          <w:p w:rsidR="003564EA" w:rsidRPr="001F0D97" w:rsidRDefault="00BA3EC4" w:rsidP="00BA3EC4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центре </w:t>
            </w:r>
          </w:p>
          <w:p w:rsidR="00BA3EC4" w:rsidRPr="001F0D97" w:rsidRDefault="003564EA" w:rsidP="00BA3EC4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(в т.ч.)</w:t>
            </w:r>
          </w:p>
        </w:tc>
      </w:tr>
      <w:tr w:rsidR="00BA3EC4" w:rsidRPr="001F0D97" w:rsidTr="00BA3EC4">
        <w:tc>
          <w:tcPr>
            <w:tcW w:w="1702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РАЗДЕЛ 1.</w:t>
            </w:r>
          </w:p>
        </w:tc>
        <w:tc>
          <w:tcPr>
            <w:tcW w:w="4394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ОРГАНИЗАЦИЯ АКУШЕРСКО-ГИНЕКОЛОГИЧЕСКОЙ ПОМОЩИ</w:t>
            </w:r>
          </w:p>
        </w:tc>
        <w:tc>
          <w:tcPr>
            <w:tcW w:w="993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BA3EC4" w:rsidRPr="001F0D97" w:rsidRDefault="00BA3EC4" w:rsidP="00BA3EC4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BA3EC4">
        <w:tc>
          <w:tcPr>
            <w:tcW w:w="1702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РАЗДЕЛ 2.</w:t>
            </w:r>
          </w:p>
        </w:tc>
        <w:tc>
          <w:tcPr>
            <w:tcW w:w="4394" w:type="dxa"/>
          </w:tcPr>
          <w:p w:rsidR="00BA3EC4" w:rsidRPr="001F0D97" w:rsidRDefault="00BA3EC4" w:rsidP="00EC0F3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АКУШЕРСТВО</w:t>
            </w:r>
          </w:p>
        </w:tc>
        <w:tc>
          <w:tcPr>
            <w:tcW w:w="993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60" w:type="dxa"/>
          </w:tcPr>
          <w:p w:rsidR="00BA3EC4" w:rsidRPr="001F0D97" w:rsidRDefault="003564EA" w:rsidP="00BA3EC4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32E9A" w:rsidRPr="001F0D97" w:rsidTr="00BA3EC4">
        <w:tc>
          <w:tcPr>
            <w:tcW w:w="1702" w:type="dxa"/>
          </w:tcPr>
          <w:p w:rsidR="00132E9A" w:rsidRPr="001F0D97" w:rsidRDefault="00132E9A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РАЗДЕЛ 3.</w:t>
            </w:r>
          </w:p>
        </w:tc>
        <w:tc>
          <w:tcPr>
            <w:tcW w:w="4394" w:type="dxa"/>
          </w:tcPr>
          <w:p w:rsidR="00132E9A" w:rsidRPr="001F0D97" w:rsidRDefault="00132E9A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ГИНЕКОЛОГИЯ </w:t>
            </w:r>
          </w:p>
        </w:tc>
        <w:tc>
          <w:tcPr>
            <w:tcW w:w="993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275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60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BA3EC4" w:rsidRPr="001F0D97" w:rsidTr="00BA3EC4">
        <w:tc>
          <w:tcPr>
            <w:tcW w:w="1702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РАЗДЕЛ 4.</w:t>
            </w:r>
          </w:p>
        </w:tc>
        <w:tc>
          <w:tcPr>
            <w:tcW w:w="4394" w:type="dxa"/>
          </w:tcPr>
          <w:p w:rsidR="00BA3EC4" w:rsidRPr="001F0D97" w:rsidRDefault="00BA3EC4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ВОПРОСЫ СМЕЖНОЙ СПЕЦИАЛЬНОСТИ </w:t>
            </w:r>
          </w:p>
        </w:tc>
        <w:tc>
          <w:tcPr>
            <w:tcW w:w="993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BA3EC4" w:rsidRPr="001F0D97" w:rsidRDefault="003564EA" w:rsidP="00BA3EC4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BA3EC4">
        <w:tc>
          <w:tcPr>
            <w:tcW w:w="1702" w:type="dxa"/>
          </w:tcPr>
          <w:p w:rsidR="00BA3EC4" w:rsidRPr="001F0D97" w:rsidRDefault="00BA3EC4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РАЗДЕЛ 5.</w:t>
            </w:r>
          </w:p>
        </w:tc>
        <w:tc>
          <w:tcPr>
            <w:tcW w:w="4394" w:type="dxa"/>
          </w:tcPr>
          <w:p w:rsidR="00BA3EC4" w:rsidRPr="001F0D97" w:rsidRDefault="00BA3EC4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МЕДИЦИНА КАТАСТРОФ</w:t>
            </w:r>
          </w:p>
        </w:tc>
        <w:tc>
          <w:tcPr>
            <w:tcW w:w="993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A3EC4" w:rsidRPr="001F0D97" w:rsidRDefault="00BA3EC4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BA3EC4" w:rsidRPr="001F0D97" w:rsidRDefault="003564EA" w:rsidP="00BA3EC4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32E9A" w:rsidRPr="001F0D97" w:rsidTr="00BA3EC4">
        <w:tc>
          <w:tcPr>
            <w:tcW w:w="1702" w:type="dxa"/>
          </w:tcPr>
          <w:p w:rsidR="00132E9A" w:rsidRPr="001F0D97" w:rsidRDefault="00132E9A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2E9A" w:rsidRPr="001F0D97" w:rsidRDefault="00132E9A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75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1134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  <w:tc>
          <w:tcPr>
            <w:tcW w:w="1560" w:type="dxa"/>
          </w:tcPr>
          <w:p w:rsidR="00132E9A" w:rsidRPr="001F0D97" w:rsidRDefault="00132E9A" w:rsidP="003C7F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</w:tbl>
    <w:p w:rsidR="00330B03" w:rsidRPr="001F0D97" w:rsidRDefault="00330B03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BC2" w:rsidRPr="001F0D97" w:rsidRDefault="001F2BC2" w:rsidP="00330B0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6DB" w:rsidRPr="001F0D97" w:rsidRDefault="00132E9A" w:rsidP="001816D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5. </w:t>
      </w:r>
      <w:r w:rsidR="001816DB" w:rsidRPr="001F0D97">
        <w:rPr>
          <w:rFonts w:ascii="Times New Roman" w:hAnsi="Times New Roman"/>
          <w:sz w:val="28"/>
          <w:szCs w:val="28"/>
        </w:rPr>
        <w:t>УЧЕБНО-ТЕМАТИЧЕСКИЙ ПЛАН</w:t>
      </w:r>
    </w:p>
    <w:p w:rsidR="008E0223" w:rsidRPr="001F0D97" w:rsidRDefault="008E0223" w:rsidP="008E022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курсов повышения квалификации врачей</w:t>
      </w:r>
    </w:p>
    <w:p w:rsidR="00DC3B4E" w:rsidRPr="001F0D97" w:rsidRDefault="008E0223" w:rsidP="001816DB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 цикл «АКТУАЛЬНЫЕ ВОПРОСЫ АКУШЕРСТВА И ГИНЕКОЛОГИИ»</w:t>
      </w:r>
    </w:p>
    <w:p w:rsidR="001F2BC2" w:rsidRPr="001F0D97" w:rsidRDefault="001F2BC2" w:rsidP="001816D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816DB" w:rsidRPr="001F0D97" w:rsidRDefault="001816DB" w:rsidP="00181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b/>
          <w:sz w:val="28"/>
          <w:szCs w:val="28"/>
        </w:rPr>
        <w:t>Цель:</w:t>
      </w:r>
      <w:r w:rsidRPr="001F0D97">
        <w:rPr>
          <w:rFonts w:ascii="Times New Roman" w:hAnsi="Times New Roman"/>
          <w:sz w:val="28"/>
          <w:szCs w:val="28"/>
        </w:rPr>
        <w:t xml:space="preserve"> совершенствование специалиста акушера-гинеколога по актуальным вопросам акушерства, гинекологии, онкогинекологии и смежным дисциплинам в соответствии с профессионально-должностными обязанностями.</w:t>
      </w:r>
    </w:p>
    <w:p w:rsidR="001816DB" w:rsidRPr="001F0D97" w:rsidRDefault="001816DB" w:rsidP="00181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Категория слушателей: заведующие и врачи родовспомогательных учреждений, гинекологических отделений стационаров, гинекологических кабинетов поликлиник и женских консультаций. </w:t>
      </w:r>
    </w:p>
    <w:p w:rsidR="001816DB" w:rsidRPr="001F0D97" w:rsidRDefault="001816DB" w:rsidP="00181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Срок обучения: 1 месяц</w:t>
      </w:r>
    </w:p>
    <w:p w:rsidR="001816DB" w:rsidRPr="001F0D97" w:rsidRDefault="001816DB" w:rsidP="00181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Форма обучения: с отрывом от работы</w:t>
      </w:r>
    </w:p>
    <w:p w:rsidR="00DC3B4E" w:rsidRPr="001F0D97" w:rsidRDefault="001816DB" w:rsidP="00181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Режим обучения: 6 часов в день</w:t>
      </w:r>
    </w:p>
    <w:p w:rsidR="001F2BC2" w:rsidRPr="001F0D97" w:rsidRDefault="001F2BC2" w:rsidP="00181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3827"/>
        <w:gridCol w:w="1134"/>
        <w:gridCol w:w="1276"/>
        <w:gridCol w:w="1275"/>
        <w:gridCol w:w="2127"/>
      </w:tblGrid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D97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275" w:type="dxa"/>
          </w:tcPr>
          <w:p w:rsidR="00BA3EC4" w:rsidRPr="001F0D97" w:rsidRDefault="00BA3EC4" w:rsidP="00A354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Практ. занятия</w:t>
            </w:r>
          </w:p>
          <w:p w:rsidR="002F6612" w:rsidRPr="001F0D97" w:rsidRDefault="00A3547C" w:rsidP="00A354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(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всего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:rsidR="00BA3EC4" w:rsidRPr="001F0D97" w:rsidRDefault="002F6612" w:rsidP="00BA3EC4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Практические з</w:t>
            </w:r>
            <w:r w:rsidR="00BA3EC4" w:rsidRPr="001F0D97">
              <w:rPr>
                <w:rFonts w:ascii="Times New Roman" w:hAnsi="Times New Roman"/>
                <w:sz w:val="28"/>
                <w:szCs w:val="28"/>
              </w:rPr>
              <w:t>анятия в си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="00BA3EC4" w:rsidRPr="001F0D97">
              <w:rPr>
                <w:rFonts w:ascii="Times New Roman" w:hAnsi="Times New Roman"/>
                <w:sz w:val="28"/>
                <w:szCs w:val="28"/>
              </w:rPr>
              <w:t>муляц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ионном</w:t>
            </w:r>
          </w:p>
          <w:p w:rsidR="00BA3EC4" w:rsidRPr="001F0D97" w:rsidRDefault="002F6612" w:rsidP="00BA3E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Ц</w:t>
            </w:r>
            <w:r w:rsidR="00BA3EC4" w:rsidRPr="001F0D97">
              <w:rPr>
                <w:rFonts w:ascii="Times New Roman" w:hAnsi="Times New Roman"/>
                <w:sz w:val="28"/>
                <w:szCs w:val="28"/>
              </w:rPr>
              <w:t>ентре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 (в т.ч.)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ОРГАНИЗАЦИЯ АКУШЕРСКО-ГИНЕКОЛОГИЧЕСКОЙ ПОМОЩИ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1.1.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1.1.1.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Организация акушерско-гинекологической помощи. Этика и деонтология в акушерстве и гинекологии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Организация акушерско-гинекологической помощи. </w:t>
            </w: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Этика и деонтология в акушерстве и гинекологии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ТЕМА 1.2.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1.2.1.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Принципы диспансеризации беременных и гинекологических больных в условиях женской консуль</w:t>
            </w:r>
            <w:r w:rsidR="00EC0F3D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тации 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Принципы диспансеризации беременных и гинеколо</w:t>
            </w:r>
            <w:r w:rsidR="00EC0F3D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гических больных в условиях женской консультации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C0F3D" w:rsidRPr="001F0D97" w:rsidRDefault="00EC0F3D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1.3.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1.3.1.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Современные методы иссле</w:t>
            </w:r>
            <w:r w:rsidR="00EC0F3D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дования в акушерстве и гинекологии 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Современные методы иссле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дования в акушерстве и гинекологии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1.4.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1.4.1.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Основные показатели дея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тельности акушерско-гинеко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логической помощи. Основы  медицинской статистики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Основные показатели дея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тельности акушерско-гинеко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логической помощи.  Основы  медицинской статистики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АКУШЕРСТВО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275" w:type="dxa"/>
          </w:tcPr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Клиника родов. Прогнозиро</w:t>
            </w:r>
            <w:r w:rsidR="00A3547C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вание и моделирование родов  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Клиника родов. Прогнозиро</w:t>
            </w:r>
            <w:r w:rsidR="00A3547C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вание и моделирование родов 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2.2.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2.2.1.</w:t>
            </w:r>
          </w:p>
        </w:tc>
        <w:tc>
          <w:tcPr>
            <w:tcW w:w="3827" w:type="dxa"/>
          </w:tcPr>
          <w:p w:rsidR="00BA3EC4" w:rsidRPr="001F0D97" w:rsidRDefault="00BA3EC4" w:rsidP="003F780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Гипоксия плода и асфиксия новорожденного. Реанимация и интенсивная   терапия </w:t>
            </w:r>
          </w:p>
          <w:p w:rsidR="00BA3EC4" w:rsidRPr="001F0D97" w:rsidRDefault="00BA3EC4" w:rsidP="003F780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Гипоксия плода и асфиксия новорожденного. Реанимация и интенсивная   терапия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2.3.</w:t>
            </w: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2.3.1.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Принципы ведения родов высокого риска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 Принципы ведения родов высокого риска   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2.4.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2.4.1.</w:t>
            </w:r>
          </w:p>
        </w:tc>
        <w:tc>
          <w:tcPr>
            <w:tcW w:w="3827" w:type="dxa"/>
          </w:tcPr>
          <w:p w:rsidR="00BA3EC4" w:rsidRPr="001F0D97" w:rsidRDefault="00BA3EC4" w:rsidP="0028703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Беременность и роды при тазовых предлежаниях. Новые подходы к ведению родов при тазовых </w:t>
            </w: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предлежниях  </w:t>
            </w:r>
          </w:p>
          <w:p w:rsidR="00BA3EC4" w:rsidRPr="001F0D97" w:rsidRDefault="00BA3EC4" w:rsidP="0028703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Беременность и роды при тазовых предлежаниях. Новые подходы к ведению родов при тазовых предлежниях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ТЕМА 2.5.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2.5.1.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Невынашивание беременнос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ти 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Невынашивание беременнос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ти  </w:t>
            </w:r>
          </w:p>
        </w:tc>
        <w:tc>
          <w:tcPr>
            <w:tcW w:w="1134" w:type="dxa"/>
          </w:tcPr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2.6.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2.6.1.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Ведение беременности и родов при узком тазе 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 Ведение беременности и родов при узком тазе 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2.7.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2.7.1.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Родоразрешающие операции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 Родоразрешающие операции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2.8.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2.8.1.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Акушерский сепсис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Акушерский сепсис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2.9.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2.9.1.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Акушерские кровотечения. ДВС-синдром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Акушерские кровотечения. ДВС-синдром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2.10.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2.10.1.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Гестозы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Гестозы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2.11.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2.11.1.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Ведение беременности и родов при экстрагенитальной патологии  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Ведение беременности и родов при экстрагенитальной патологии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3.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ГИНЕКОЛОГИЯ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Миома матки 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Миома матки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3.2.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3.2.1.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Эндометриоз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Эндометриоз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3.3.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3.3.1.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Острый живот в акушерстве и гинекологии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Острый живот в акушерстве и гинекологии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3.4.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3.4.1.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Бесплодный брак 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Бесплодный брак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3.5.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3.5.1.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Заместительная гормональная терапия в гинекологии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Заместительная гормональная </w:t>
            </w: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терапия в гинекологии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ТЕМА 3.6.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3.6.1.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Патологический климакс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Патологический климакс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3.7.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3.7.1.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Кольпоскопия. Гистероско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пия. Лапароскопия.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Кольпоскопия. Гистероско</w:t>
            </w:r>
            <w:r w:rsidR="002F6612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пия. Лапароскопия.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3.8.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3.8.1.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Современные методы контрацепции. Планирование семьи 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Современные методы контрацепции. Планирование семьи 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3.9.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3.9.1.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Фоновые, предраковые и раковые заболевания шейки матки и яичников 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Фоновые, предраковые и раковые заболевания шейки матки и яичников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6612" w:rsidRPr="001F0D97" w:rsidRDefault="002F6612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3.10.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3.10.1.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Заболевания молочных желез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Заболевания молочных желез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3.11.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3.11.1.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Современные аспекты онкогинекологии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Современные аспекты онкогинекологии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4.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ВОПРОСЫ СМЕЖНОЙ СПЕЦИАЛЬНОСТИ 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4.1.</w:t>
            </w: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4.1.1.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Региональный компонент: Физиология и патология щитовидной железы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Региональный компонент: Туберкулез</w:t>
            </w:r>
          </w:p>
        </w:tc>
        <w:tc>
          <w:tcPr>
            <w:tcW w:w="1134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5.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МЕДИЦИНА КАТАСТРОФ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934E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5.1.1.</w:t>
            </w:r>
          </w:p>
          <w:p w:rsidR="00A3547C" w:rsidRPr="001F0D97" w:rsidRDefault="00A3547C" w:rsidP="00934E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934E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5.2.1.</w:t>
            </w:r>
          </w:p>
          <w:p w:rsidR="00BA3EC4" w:rsidRPr="001F0D97" w:rsidRDefault="00BA3EC4" w:rsidP="00934E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934E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934E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5.3.1.</w:t>
            </w: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Основы сердечно-легочной реанимации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Неотложные состояния: ске</w:t>
            </w:r>
            <w:r w:rsidR="00A3547C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летные травмы, кровоте</w:t>
            </w:r>
            <w:r w:rsidR="00A3547C" w:rsidRPr="001F0D97">
              <w:rPr>
                <w:rFonts w:ascii="Times New Roman" w:hAnsi="Times New Roman"/>
                <w:sz w:val="28"/>
                <w:szCs w:val="28"/>
              </w:rPr>
              <w:t>-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>чения, шок</w:t>
            </w:r>
          </w:p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Термическая и холодовая травма. Электротравма</w:t>
            </w:r>
          </w:p>
        </w:tc>
        <w:tc>
          <w:tcPr>
            <w:tcW w:w="1134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547C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A3EC4" w:rsidRPr="001F0D97" w:rsidTr="002F6612">
        <w:tc>
          <w:tcPr>
            <w:tcW w:w="1986" w:type="dxa"/>
          </w:tcPr>
          <w:p w:rsidR="00BA3EC4" w:rsidRPr="001F0D97" w:rsidRDefault="00BA3EC4" w:rsidP="007F44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A3EC4" w:rsidRPr="001F0D97" w:rsidRDefault="00BA3EC4" w:rsidP="007F44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76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1275" w:type="dxa"/>
          </w:tcPr>
          <w:p w:rsidR="00BA3EC4" w:rsidRPr="001F0D97" w:rsidRDefault="00BA3EC4" w:rsidP="007F44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  <w:tc>
          <w:tcPr>
            <w:tcW w:w="2127" w:type="dxa"/>
          </w:tcPr>
          <w:p w:rsidR="00BA3EC4" w:rsidRPr="001F0D97" w:rsidRDefault="00A3547C" w:rsidP="007F44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</w:tbl>
    <w:p w:rsidR="00A3547C" w:rsidRPr="001F0D97" w:rsidRDefault="00A3547C" w:rsidP="008E02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32E9A" w:rsidRPr="001F0D97" w:rsidRDefault="00132E9A" w:rsidP="008E022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32E9A" w:rsidRPr="001F0D97" w:rsidRDefault="00132E9A" w:rsidP="008E022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E0223" w:rsidRPr="001F0D97" w:rsidRDefault="00132E9A" w:rsidP="008E022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E0223" w:rsidRPr="001F0D97">
        <w:rPr>
          <w:rFonts w:ascii="Times New Roman" w:hAnsi="Times New Roman"/>
          <w:sz w:val="28"/>
          <w:szCs w:val="28"/>
        </w:rPr>
        <w:t>УЧЕБНО-ТЕМАТИЧЕСКИЙ ПЛАН</w:t>
      </w:r>
    </w:p>
    <w:p w:rsidR="008E0223" w:rsidRPr="001F0D97" w:rsidRDefault="008E0223" w:rsidP="008E022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>курсов повышения квалификации врачей</w:t>
      </w:r>
    </w:p>
    <w:p w:rsidR="008E0223" w:rsidRPr="001F0D97" w:rsidRDefault="008E0223" w:rsidP="008E022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0D97">
        <w:rPr>
          <w:rFonts w:ascii="Times New Roman" w:hAnsi="Times New Roman"/>
          <w:sz w:val="28"/>
          <w:szCs w:val="28"/>
        </w:rPr>
        <w:t xml:space="preserve"> цикл «АКТУАЛЬНЫЕ ВОПРОСЫ АКУШЕРСТВА И ГИНЕКОЛОГИИ»</w:t>
      </w:r>
    </w:p>
    <w:p w:rsidR="00182BE1" w:rsidRPr="001F0D97" w:rsidRDefault="00132E9A" w:rsidP="008E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D97">
        <w:rPr>
          <w:rFonts w:ascii="Times New Roman" w:hAnsi="Times New Roman" w:cs="Times New Roman"/>
          <w:sz w:val="28"/>
          <w:szCs w:val="28"/>
        </w:rPr>
        <w:t>Совершенствуемые универсальные и профессиональные компетенции</w:t>
      </w:r>
    </w:p>
    <w:p w:rsidR="00132E9A" w:rsidRPr="001F0D97" w:rsidRDefault="00132E9A" w:rsidP="008E02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387"/>
        <w:gridCol w:w="3402"/>
      </w:tblGrid>
      <w:tr w:rsidR="008E0223" w:rsidRPr="001F0D97" w:rsidTr="00EC0F3D">
        <w:tc>
          <w:tcPr>
            <w:tcW w:w="1985" w:type="dxa"/>
          </w:tcPr>
          <w:p w:rsidR="008E0223" w:rsidRPr="001F0D97" w:rsidRDefault="008E0223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5387" w:type="dxa"/>
          </w:tcPr>
          <w:p w:rsidR="008E0223" w:rsidRPr="001F0D97" w:rsidRDefault="008E0223" w:rsidP="00132E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3402" w:type="dxa"/>
          </w:tcPr>
          <w:p w:rsidR="008E0223" w:rsidRPr="001F0D97" w:rsidRDefault="008E0223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 w:cs="Times New Roman"/>
                <w:sz w:val="28"/>
                <w:szCs w:val="28"/>
              </w:rPr>
              <w:t>Совершенствуемые универсальные и профессиональные компетенции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</w:p>
        </w:tc>
        <w:tc>
          <w:tcPr>
            <w:tcW w:w="8789" w:type="dxa"/>
            <w:gridSpan w:val="2"/>
          </w:tcPr>
          <w:p w:rsidR="008C0E55" w:rsidRPr="001F0D97" w:rsidRDefault="008C0E55" w:rsidP="00EC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ОРГАНИЗАЦИЯ АКУШЕРСКО-ГИНЕКОЛОГИЧЕСКОЙ ПОМОЩИ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1.1.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Организация акушерско-гинекологической помощи. Этика и деонтология в акушерстве и гинекологии</w:t>
            </w:r>
          </w:p>
        </w:tc>
        <w:tc>
          <w:tcPr>
            <w:tcW w:w="3402" w:type="dxa"/>
          </w:tcPr>
          <w:p w:rsidR="008C0E55" w:rsidRPr="001F0D97" w:rsidRDefault="00CB5C2E" w:rsidP="00CB5C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УК-1, УК-2, УК-3, ПК-1, ПК-3</w:t>
            </w:r>
            <w:r w:rsidR="00182BE1" w:rsidRPr="001F0D97">
              <w:rPr>
                <w:rFonts w:ascii="Times New Roman" w:hAnsi="Times New Roman"/>
                <w:sz w:val="28"/>
                <w:szCs w:val="28"/>
              </w:rPr>
              <w:t>, ПК-11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1.2.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Принципы диспансеризации беременных и гинекологических больных в условиях женской консультации</w:t>
            </w:r>
            <w:r w:rsidR="001E1402" w:rsidRPr="001F0D97">
              <w:rPr>
                <w:rFonts w:ascii="Times New Roman" w:hAnsi="Times New Roman"/>
                <w:sz w:val="28"/>
                <w:szCs w:val="28"/>
              </w:rPr>
              <w:t>. Экспертиза временной нетрудоспособности</w:t>
            </w:r>
            <w:r w:rsidRPr="001F0D9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8C0E55" w:rsidRPr="001F0D97" w:rsidRDefault="00CB5C2E" w:rsidP="00CB5C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ПК-1, ПК-2</w:t>
            </w:r>
            <w:r w:rsidR="001E1402" w:rsidRPr="001F0D97">
              <w:rPr>
                <w:rFonts w:ascii="Times New Roman" w:hAnsi="Times New Roman"/>
                <w:sz w:val="28"/>
                <w:szCs w:val="28"/>
              </w:rPr>
              <w:t>, ПК-6</w:t>
            </w:r>
            <w:r w:rsidR="00182BE1" w:rsidRPr="001F0D97">
              <w:rPr>
                <w:rFonts w:ascii="Times New Roman" w:hAnsi="Times New Roman"/>
                <w:sz w:val="28"/>
                <w:szCs w:val="28"/>
              </w:rPr>
              <w:t>, ПК-10, ПК-11</w:t>
            </w:r>
          </w:p>
        </w:tc>
      </w:tr>
      <w:tr w:rsidR="008C0E55" w:rsidRPr="001F0D97" w:rsidTr="008C0E55">
        <w:trPr>
          <w:trHeight w:val="660"/>
        </w:trPr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1.3.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Современные методы исследования в акушерстве и гинекологии</w:t>
            </w:r>
          </w:p>
        </w:tc>
        <w:tc>
          <w:tcPr>
            <w:tcW w:w="3402" w:type="dxa"/>
          </w:tcPr>
          <w:p w:rsidR="008C0E55" w:rsidRPr="001F0D97" w:rsidRDefault="001E1402" w:rsidP="001E14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ПК-5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1.4.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Основные показатели деятельности акушерско-гинекологической помощи. Основы  медицинской статистики</w:t>
            </w:r>
          </w:p>
        </w:tc>
        <w:tc>
          <w:tcPr>
            <w:tcW w:w="3402" w:type="dxa"/>
          </w:tcPr>
          <w:p w:rsidR="008C0E55" w:rsidRPr="001F0D97" w:rsidRDefault="00CB5C2E" w:rsidP="00CB5C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УК-2, ПК-4</w:t>
            </w:r>
            <w:r w:rsidR="00182BE1" w:rsidRPr="001F0D97">
              <w:rPr>
                <w:rFonts w:ascii="Times New Roman" w:hAnsi="Times New Roman"/>
                <w:sz w:val="28"/>
                <w:szCs w:val="28"/>
              </w:rPr>
              <w:t>, ПК-12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</w:p>
        </w:tc>
        <w:tc>
          <w:tcPr>
            <w:tcW w:w="8789" w:type="dxa"/>
            <w:gridSpan w:val="2"/>
          </w:tcPr>
          <w:p w:rsidR="008C0E55" w:rsidRPr="001F0D97" w:rsidRDefault="008C0E55" w:rsidP="008C0E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АКУШЕРСТВО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Клиника родов. Прогнозирование и моде-лирование родов  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2.2.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Гипоксия плода и асфиксия новорожден-ного. Реанимация и интенсивная   терапия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2.3.</w:t>
            </w:r>
          </w:p>
        </w:tc>
        <w:tc>
          <w:tcPr>
            <w:tcW w:w="5387" w:type="dxa"/>
          </w:tcPr>
          <w:p w:rsidR="008C0E55" w:rsidRPr="001F0D97" w:rsidRDefault="008C0E55" w:rsidP="008C0E5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Принципы ведения родов высокого риска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2.4.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Беременность и роды при тазовых предле-жаниях. Новые подходы к ведению родов при тазовых предлежниях 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2.5.</w:t>
            </w: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Невынашивание беременности 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2.6.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8C0E5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Ведение беременности и родов при узком тазе 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2.7.</w:t>
            </w:r>
          </w:p>
        </w:tc>
        <w:tc>
          <w:tcPr>
            <w:tcW w:w="5387" w:type="dxa"/>
          </w:tcPr>
          <w:p w:rsidR="008C0E55" w:rsidRPr="001F0D97" w:rsidRDefault="008C0E55" w:rsidP="008C0E5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Родоразрешающие операции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2.8.</w:t>
            </w: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Акушерский сепсис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2.9.</w:t>
            </w: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Акушерские кровотечения. ДВС-синдром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2.10.</w:t>
            </w: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Гестозы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2.11.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Ведение беременности и родов при экстрагенитальной патологии 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ПК-7, ПК-9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3.</w:t>
            </w:r>
          </w:p>
        </w:tc>
        <w:tc>
          <w:tcPr>
            <w:tcW w:w="8789" w:type="dxa"/>
            <w:gridSpan w:val="2"/>
          </w:tcPr>
          <w:p w:rsidR="008C0E55" w:rsidRPr="001F0D97" w:rsidRDefault="008C0E55" w:rsidP="00EC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ГИНЕКОЛОГИЯ 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3.1.</w:t>
            </w: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Миома матки 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ПК-7, ПК-9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lastRenderedPageBreak/>
              <w:t>ТЕМА 3.2.</w:t>
            </w: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Эндометриоз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ПК-7, ПК-9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3.3.</w:t>
            </w:r>
          </w:p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Острый живот в акушерстве и гинекологии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3.4.</w:t>
            </w: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Бесплодный брак 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ПК-7,  ПК-9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3.5.</w:t>
            </w:r>
          </w:p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Заместительная гормональная терапия в гинекологии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3.6.</w:t>
            </w: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Патологический климакс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ПК-7,  ПК-9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3.7.</w:t>
            </w:r>
          </w:p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Кольпоскопия. Гистероскопия. Лапароско-пия.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3.8.</w:t>
            </w:r>
          </w:p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Современные методы контрацепции. Планирование семьи 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3.9.</w:t>
            </w:r>
          </w:p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82BE1" w:rsidRPr="001F0D97" w:rsidRDefault="00182BE1" w:rsidP="008C0E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 xml:space="preserve">Фоновые, предраковые и раковые заболевания шейки матки и яичников 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3.10.</w:t>
            </w: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Заболевания молочных желез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182BE1" w:rsidRPr="001F0D97" w:rsidTr="00EC0F3D">
        <w:tc>
          <w:tcPr>
            <w:tcW w:w="1985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3.11.</w:t>
            </w:r>
          </w:p>
        </w:tc>
        <w:tc>
          <w:tcPr>
            <w:tcW w:w="5387" w:type="dxa"/>
          </w:tcPr>
          <w:p w:rsidR="00182BE1" w:rsidRPr="001F0D97" w:rsidRDefault="00182BE1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Современные аспекты онкогинекологии</w:t>
            </w:r>
          </w:p>
        </w:tc>
        <w:tc>
          <w:tcPr>
            <w:tcW w:w="3402" w:type="dxa"/>
          </w:tcPr>
          <w:p w:rsidR="00182BE1" w:rsidRPr="001F0D97" w:rsidRDefault="00182BE1" w:rsidP="00EC0F3D">
            <w:pPr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4.</w:t>
            </w:r>
          </w:p>
        </w:tc>
        <w:tc>
          <w:tcPr>
            <w:tcW w:w="8789" w:type="dxa"/>
            <w:gridSpan w:val="2"/>
          </w:tcPr>
          <w:p w:rsidR="008C0E55" w:rsidRPr="001F0D97" w:rsidRDefault="008C0E55" w:rsidP="00EC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 xml:space="preserve">ВОПРОСЫ СМЕЖНОЙ СПЕЦИАЛЬНОСТИ 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4.1.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4.1.1.</w:t>
            </w: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Региональный компонент: Физиология и патология щитовидной железы</w:t>
            </w:r>
          </w:p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Региональный компонент: Туберкулез</w:t>
            </w:r>
          </w:p>
        </w:tc>
        <w:tc>
          <w:tcPr>
            <w:tcW w:w="3402" w:type="dxa"/>
          </w:tcPr>
          <w:p w:rsidR="008C0E55" w:rsidRPr="001F0D97" w:rsidRDefault="008C0E55" w:rsidP="00EC0F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РАЗДЕЛ 5.</w:t>
            </w:r>
          </w:p>
        </w:tc>
        <w:tc>
          <w:tcPr>
            <w:tcW w:w="8789" w:type="dxa"/>
            <w:gridSpan w:val="2"/>
          </w:tcPr>
          <w:p w:rsidR="008C0E55" w:rsidRPr="001F0D97" w:rsidRDefault="008C0E55" w:rsidP="00EC0F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b/>
                <w:sz w:val="28"/>
                <w:szCs w:val="28"/>
              </w:rPr>
              <w:t>МЕДИЦИНА КАТАСТРОФ</w:t>
            </w:r>
          </w:p>
        </w:tc>
      </w:tr>
      <w:tr w:rsidR="008C0E55" w:rsidRPr="001F0D97" w:rsidTr="00EC0F3D">
        <w:tc>
          <w:tcPr>
            <w:tcW w:w="1985" w:type="dxa"/>
          </w:tcPr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5.1.1.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5.2.1.</w:t>
            </w: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E55" w:rsidRPr="001F0D97" w:rsidRDefault="008C0E55" w:rsidP="00EC0F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ТЕМА 5.3.1.</w:t>
            </w:r>
          </w:p>
        </w:tc>
        <w:tc>
          <w:tcPr>
            <w:tcW w:w="5387" w:type="dxa"/>
          </w:tcPr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Основы сердечно-легочной реанимации</w:t>
            </w:r>
          </w:p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Неотложные состояния: скелетные травмы, кровотечения, шок</w:t>
            </w:r>
          </w:p>
          <w:p w:rsidR="008C0E55" w:rsidRPr="001F0D97" w:rsidRDefault="008C0E55" w:rsidP="00EC0F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Термическая и холодовая травма. Электротравма</w:t>
            </w:r>
          </w:p>
        </w:tc>
        <w:tc>
          <w:tcPr>
            <w:tcW w:w="3402" w:type="dxa"/>
          </w:tcPr>
          <w:p w:rsidR="008C0E55" w:rsidRPr="001F0D97" w:rsidRDefault="00182BE1" w:rsidP="00182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D97">
              <w:rPr>
                <w:rFonts w:ascii="Times New Roman" w:hAnsi="Times New Roman"/>
                <w:sz w:val="28"/>
                <w:szCs w:val="28"/>
              </w:rPr>
              <w:t>ПК-8, ПК-13</w:t>
            </w:r>
          </w:p>
        </w:tc>
      </w:tr>
    </w:tbl>
    <w:p w:rsidR="00182BE1" w:rsidRDefault="00182BE1" w:rsidP="001816D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7838" w:rsidRDefault="00537838" w:rsidP="001816D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6DB" w:rsidRPr="00132E9A" w:rsidRDefault="00132E9A" w:rsidP="001816D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32E9A">
        <w:rPr>
          <w:rFonts w:ascii="Times New Roman" w:hAnsi="Times New Roman"/>
          <w:sz w:val="28"/>
          <w:szCs w:val="28"/>
        </w:rPr>
        <w:t xml:space="preserve">7. </w:t>
      </w:r>
      <w:r w:rsidR="001816DB" w:rsidRPr="00132E9A">
        <w:rPr>
          <w:rFonts w:ascii="Times New Roman" w:hAnsi="Times New Roman"/>
          <w:sz w:val="28"/>
          <w:szCs w:val="28"/>
        </w:rPr>
        <w:t>ЛИТЕРАТУРА</w:t>
      </w:r>
    </w:p>
    <w:p w:rsidR="00EB4026" w:rsidRDefault="00EB4026" w:rsidP="001816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4026" w:rsidRDefault="00EB4026" w:rsidP="00EB402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И ИНФОРМАЦИОННОЕ ОБЕСПЕЧЕНИЕ</w:t>
      </w:r>
    </w:p>
    <w:p w:rsidR="00EB4026" w:rsidRDefault="00EB4026" w:rsidP="00EB402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026" w:rsidRDefault="00EB4026" w:rsidP="00EB40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4DC">
        <w:rPr>
          <w:rFonts w:ascii="Times New Roman" w:hAnsi="Times New Roman" w:cs="Times New Roman"/>
          <w:b/>
          <w:sz w:val="28"/>
          <w:szCs w:val="28"/>
        </w:rPr>
        <w:t>Нормативные правовые акты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B4026" w:rsidRDefault="00EB4026" w:rsidP="00EB40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B44B9B">
        <w:rPr>
          <w:rFonts w:ascii="Times New Roman" w:hAnsi="Times New Roman" w:cs="Times New Roman"/>
          <w:sz w:val="28"/>
          <w:szCs w:val="28"/>
        </w:rPr>
        <w:t xml:space="preserve"> закон от 29.12.2012 № 273-ФЗ «Об образовании в РоссийскойФедерации»;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Pr="00B44B9B">
        <w:rPr>
          <w:rFonts w:ascii="Times New Roman" w:hAnsi="Times New Roman" w:cs="Times New Roman"/>
          <w:sz w:val="28"/>
          <w:szCs w:val="28"/>
        </w:rPr>
        <w:t>закон от 21.11.2011 № 323-ФЗ «Об основах охраны здоровья граждан вРоссийской Федерации»;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</w:t>
      </w:r>
      <w:r w:rsidRPr="00B44B9B">
        <w:rPr>
          <w:rFonts w:ascii="Times New Roman" w:hAnsi="Times New Roman" w:cs="Times New Roman"/>
          <w:sz w:val="28"/>
          <w:szCs w:val="28"/>
        </w:rPr>
        <w:t>закон от 29.11.2010 № 326-ФЗ «Об обязательном медицинскомстраховании в Российской Федерации»;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B9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 июля 2013 г. № 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B9B">
        <w:rPr>
          <w:rFonts w:ascii="Times New Roman" w:hAnsi="Times New Roman" w:cs="Times New Roman"/>
          <w:sz w:val="28"/>
          <w:szCs w:val="28"/>
        </w:rPr>
        <w:t>Приказ Министерства здравоохранения Российской Федерации от 8 октября</w:t>
      </w:r>
      <w:r>
        <w:rPr>
          <w:rFonts w:ascii="Times New Roman" w:hAnsi="Times New Roman" w:cs="Times New Roman"/>
          <w:sz w:val="28"/>
          <w:szCs w:val="28"/>
        </w:rPr>
        <w:t xml:space="preserve"> 2015 г. № 707н «Об</w:t>
      </w:r>
      <w:r>
        <w:rPr>
          <w:rFonts w:ascii="Times New Roman" w:hAnsi="Times New Roman" w:cs="Times New Roman"/>
          <w:sz w:val="28"/>
          <w:szCs w:val="28"/>
        </w:rPr>
        <w:tab/>
        <w:t xml:space="preserve">утверждении квалификационных </w:t>
      </w:r>
      <w:r w:rsidRPr="00B44B9B">
        <w:rPr>
          <w:rFonts w:ascii="Times New Roman" w:hAnsi="Times New Roman" w:cs="Times New Roman"/>
          <w:sz w:val="28"/>
          <w:szCs w:val="28"/>
        </w:rPr>
        <w:t>требованийк медицинским ифармацевтическим работникам с высшим образованием по направлению подготовки "Здравоохранение и медицинские науки".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Министерства здравоохранения и социального </w:t>
      </w:r>
      <w:r w:rsidRPr="00B44B9B">
        <w:rPr>
          <w:rFonts w:ascii="Times New Roman" w:hAnsi="Times New Roman" w:cs="Times New Roman"/>
          <w:sz w:val="28"/>
          <w:szCs w:val="28"/>
        </w:rPr>
        <w:t>развития РоссийскойФедерации от 23.07.2010 № 541 и 1«Об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в сфере здравоохранения»;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Министерства здравоохранения и социального </w:t>
      </w:r>
      <w:r w:rsidRPr="00B44B9B">
        <w:rPr>
          <w:rFonts w:ascii="Times New Roman" w:hAnsi="Times New Roman" w:cs="Times New Roman"/>
          <w:sz w:val="28"/>
          <w:szCs w:val="28"/>
        </w:rPr>
        <w:t>развития РоссийскойФедерации от 15.05.2012 № 543н «Об утверждении Положения об организации оказания первичной медико-санитарной помощи взрослому населению»;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B9B">
        <w:rPr>
          <w:rFonts w:ascii="Times New Roman" w:hAnsi="Times New Roman" w:cs="Times New Roman"/>
          <w:sz w:val="28"/>
          <w:szCs w:val="28"/>
        </w:rPr>
        <w:t>Приказ Минздравсоцразвития РФ: от 04.05.2012 № 477н «Об утверждении перечня состояний, при которых оказывается первая помощь, и перечня мероприятий по оказанию первой помощи»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B9B">
        <w:rPr>
          <w:rFonts w:ascii="Times New Roman" w:hAnsi="Times New Roman" w:cs="Times New Roman"/>
          <w:sz w:val="28"/>
          <w:szCs w:val="28"/>
        </w:rPr>
        <w:t>Приказ Минздрава России №1183н от 24.12.2010г. "Об утверждении порядка оказания медицинской помощи взрослому населению Российской Федерации при заболеваниях терапевтического профиля". Зарегистрирован Минюстом России 11.02.2011г.</w:t>
      </w:r>
    </w:p>
    <w:p w:rsidR="00EB4026" w:rsidRPr="00B44B9B" w:rsidRDefault="00EB4026" w:rsidP="003419B8">
      <w:pPr>
        <w:pStyle w:val="a4"/>
        <w:numPr>
          <w:ilvl w:val="0"/>
          <w:numId w:val="3"/>
        </w:numPr>
        <w:spacing w:after="0" w:line="240" w:lineRule="auto"/>
        <w:ind w:left="58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B9B">
        <w:rPr>
          <w:rFonts w:ascii="Times New Roman" w:hAnsi="Times New Roman" w:cs="Times New Roman"/>
          <w:sz w:val="28"/>
          <w:szCs w:val="28"/>
        </w:rPr>
        <w:t>Приказ Минздрава России №543н от 15.05.2012г. об утверждении Положения об организации оказания первичной медико-санитарной помощи взрослому населению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026" w:rsidRDefault="00EB4026" w:rsidP="00EB40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026" w:rsidRDefault="00EB4026" w:rsidP="00EB40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:rsidR="001816DB" w:rsidRPr="00B26F91" w:rsidRDefault="001816DB" w:rsidP="001816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6DB" w:rsidRPr="00B26F91" w:rsidRDefault="001816DB" w:rsidP="003419B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Национальный проект «Здоровье», 2013.</w:t>
      </w:r>
    </w:p>
    <w:p w:rsidR="001816DB" w:rsidRPr="00B26F91" w:rsidRDefault="001816DB" w:rsidP="003419B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26F91">
        <w:rPr>
          <w:rFonts w:ascii="Times New Roman" w:hAnsi="Times New Roman"/>
          <w:color w:val="000000"/>
          <w:sz w:val="28"/>
          <w:szCs w:val="28"/>
        </w:rPr>
        <w:t xml:space="preserve">Федеральный закон Российской Федерации от 21 ноября 2011 г. N 323-ФЗ "Об основах охраны здоровья граждан в Российской Федерации". Опубликовано: 23 ноября 2011 г. в  "РГ" - Федеральный выпуск №5639. </w:t>
      </w:r>
    </w:p>
    <w:p w:rsidR="001816DB" w:rsidRPr="00B26F91" w:rsidRDefault="001816DB" w:rsidP="003419B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Акушерство. Национальный проект. Под ред. В.И. Кулакова. – М.: ГЭОТАР-Медиа. – 2008.</w:t>
      </w:r>
    </w:p>
    <w:p w:rsidR="001816DB" w:rsidRPr="00B26F91" w:rsidRDefault="001816DB" w:rsidP="003419B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Акушерство: национальное руководство/Под ред. Э.К. Айламазяна, В.И. Кулакова, В.Е. Радзинского, Г.М. Савельевой. - М.: ГЭОТАР-Медиа, 2008. - 1200 с.</w:t>
      </w:r>
    </w:p>
    <w:p w:rsidR="001816DB" w:rsidRDefault="001816DB" w:rsidP="003419B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Неонатология: национальное руководство. Краткая версия / Под ред. Н.Н. Володина. – М.: ГЭОТАР-Медиа. - 2013. – 896 с.</w:t>
      </w:r>
    </w:p>
    <w:p w:rsidR="00C120C7" w:rsidRPr="00C120C7" w:rsidRDefault="00C120C7" w:rsidP="00C120C7">
      <w:pPr>
        <w:pStyle w:val="3"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20C7">
        <w:rPr>
          <w:rFonts w:ascii="Times New Roman" w:hAnsi="Times New Roman" w:cs="Times New Roman"/>
          <w:color w:val="auto"/>
          <w:sz w:val="28"/>
          <w:szCs w:val="28"/>
        </w:rPr>
        <w:lastRenderedPageBreak/>
        <w:t>Клинические рекомендации МЗ РФ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0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Гестационный сахарный диабет: диагностика, лечение, послеродовое наблюдение.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1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Гипертензивные расстройства во время беременности, в родах и послеродовом периоде. Преэклампсия. Эклампсия.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2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Кровесберегающие технологии в акушерской практике.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3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Профилактика венозных тромбоэмболических осложнений в акушерстве и гинекологии.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4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Оказание медицинской помощи при одноплодных родах в затылочном предлежании (без осложнений) и в послеродовом периоде.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5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Кесарево сечение. Показания, методы обезболивания, хирургическая техника, антибиотикопрофилактика, ведение послеоперационного периода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6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Преждевременные роды</w:t>
        </w:r>
      </w:hyperlink>
    </w:p>
    <w:p w:rsidR="00C120C7" w:rsidRPr="00C120C7" w:rsidRDefault="00AC001D" w:rsidP="003419B8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7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Профилактика, лечение и алгоритм ведения при акушерских кровотечениях</w:t>
        </w:r>
      </w:hyperlink>
    </w:p>
    <w:p w:rsidR="00C120C7" w:rsidRPr="00C120C7" w:rsidRDefault="00C120C7" w:rsidP="00C120C7">
      <w:pPr>
        <w:pStyle w:val="a3"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120C7" w:rsidRPr="00C120C7" w:rsidRDefault="00C120C7" w:rsidP="00C120C7">
      <w:pPr>
        <w:pStyle w:val="3"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20C7">
        <w:rPr>
          <w:rFonts w:ascii="Times New Roman" w:hAnsi="Times New Roman" w:cs="Times New Roman"/>
          <w:color w:val="auto"/>
          <w:sz w:val="28"/>
          <w:szCs w:val="28"/>
        </w:rPr>
        <w:t>Клинические рекомендации 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аучного </w:t>
      </w:r>
      <w:r w:rsidRPr="00C120C7">
        <w:rPr>
          <w:rFonts w:ascii="Times New Roman" w:hAnsi="Times New Roman" w:cs="Times New Roman"/>
          <w:color w:val="auto"/>
          <w:sz w:val="28"/>
          <w:szCs w:val="28"/>
        </w:rPr>
        <w:t>Ц</w:t>
      </w:r>
      <w:r>
        <w:rPr>
          <w:rFonts w:ascii="Times New Roman" w:hAnsi="Times New Roman" w:cs="Times New Roman"/>
          <w:color w:val="auto"/>
          <w:sz w:val="28"/>
          <w:szCs w:val="28"/>
        </w:rPr>
        <w:t>ентра акушерства, гинекологии и перинатологии РАМН</w:t>
      </w:r>
      <w:r w:rsidR="00584E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84EFA" w:rsidRPr="00584EFA">
        <w:rPr>
          <w:rFonts w:ascii="Times New Roman" w:hAnsi="Times New Roman" w:cs="Times New Roman"/>
          <w:color w:val="auto"/>
          <w:sz w:val="28"/>
          <w:szCs w:val="28"/>
          <w:lang w:bidi="ru-RU"/>
        </w:rPr>
        <w:t>им. В.И. Кулакова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C120C7" w:rsidRPr="00C120C7" w:rsidRDefault="00AC001D" w:rsidP="003419B8">
      <w:pPr>
        <w:pStyle w:val="a3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8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1.</w:t>
        </w:r>
      </w:hyperlink>
      <w:hyperlink r:id="rId19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 Медикаментозная подготовка шейки матки к родам и родовозбуждение.</w:t>
        </w:r>
      </w:hyperlink>
    </w:p>
    <w:p w:rsidR="00C120C7" w:rsidRPr="00C120C7" w:rsidRDefault="00AC001D" w:rsidP="0034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Преждевременный разрыв плодных оболочек ( Преждевременное излитие вод).</w:t>
        </w:r>
      </w:hyperlink>
    </w:p>
    <w:p w:rsidR="00C120C7" w:rsidRPr="00C120C7" w:rsidRDefault="00AC001D" w:rsidP="003419B8">
      <w:pPr>
        <w:pStyle w:val="a3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21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2.</w:t>
        </w:r>
      </w:hyperlink>
      <w:hyperlink r:id="rId22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 Исследование системы гемостаза во время беременности и после родов. </w:t>
        </w:r>
      </w:hyperlink>
    </w:p>
    <w:p w:rsidR="00C120C7" w:rsidRPr="00C120C7" w:rsidRDefault="00AC001D" w:rsidP="0034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Послеродовое кровотечение.</w:t>
        </w:r>
      </w:hyperlink>
    </w:p>
    <w:p w:rsidR="00C120C7" w:rsidRPr="00C120C7" w:rsidRDefault="00AC001D" w:rsidP="0034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Применение кардиотокографии в родах. </w:t>
        </w:r>
      </w:hyperlink>
    </w:p>
    <w:p w:rsidR="00C120C7" w:rsidRPr="00C120C7" w:rsidRDefault="00AC001D" w:rsidP="0034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Применение STAN в родах.</w:t>
        </w:r>
      </w:hyperlink>
    </w:p>
    <w:p w:rsidR="00C120C7" w:rsidRPr="00C120C7" w:rsidRDefault="00AC001D" w:rsidP="0034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Определение лактата крови из предлежащей части плода.</w:t>
        </w:r>
      </w:hyperlink>
    </w:p>
    <w:p w:rsidR="00EB4026" w:rsidRPr="00C120C7" w:rsidRDefault="00AC001D" w:rsidP="0034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tgtFrame="_blank" w:history="1">
        <w:r w:rsidR="00C120C7" w:rsidRPr="00C120C7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 Алгоритм действий во время родов.</w:t>
        </w:r>
      </w:hyperlink>
    </w:p>
    <w:p w:rsidR="00EB4026" w:rsidRDefault="00EB4026" w:rsidP="00EB4026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литература</w:t>
      </w:r>
    </w:p>
    <w:p w:rsidR="00EB4026" w:rsidRPr="00EB4026" w:rsidRDefault="00EB4026" w:rsidP="00EB4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Абрамченко В.В., Костючек Д.Ф., Хаджиева Э.Д. Гнойно-септическая инфекция в акушерстве и гинекологии - Санкт-Петербург: СпецЛит -2005.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Абусуева, З.А. Стратегия лечения менопаузальных расстройств у пациенток с доброкачественными заболеваниями молочных желез / З.А. Абусуева, А.Э. Эседова // Проблемы репродукции. - 2009. - № 2. - С. 79-82.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Адамян, Л.В. Эндометриозы / Л.В.Адамян, В.И. Кулаков, В.И. Андреева. – М.: Медицина, 2006. – 416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>Айламазян Э.К. Кесарево сечение: общие проблемы и региональные особенности // Журнал акушерства и женских болезней. 2005. Т. LIV. № 4. С. 3-10.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Айламазян Э.К.Гестоз: теория и практика / Э. К. Айламазян, Е. В. Мозговая. Москва. - 2008.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Андреева, О.В. Реализация программно-целевого метода планирования на Федеральном уровне в сфере здравоохранения / О.В. Андреева, В.В. Одинцова // Социальные аспекты здоровья населения. - 2008. - Т. 5. - № 1. - С. 5.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Апгар, Б.С. Клиническая кольпоскопия. Иллюстрированное руководство / Б.С. Апгар, Г.Л. Броцман, М. Шпицер; пер. с англ. Под ред. В.Н. Прилепской – М.: Изд-во Практическая медицина, 2012. – 496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Арестова, И.М. Акушерские кровотечения. Диагностика, методы определения кровопотери и остановки кровотечения / И.М. Арестова, Н.И. Киселева, Н.П. Жукова и др. // Охрана материнства и детства. - 2010. - № 2-16. - С. 49.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Ашрафян, Л.А. Патогенетическая профилактика рака репродуктивных органов / Л.А. Ашрафян, В.И. Киселев, Е.Л. Муйжнек. – М.: Изд-во Димитрейд График Групп. – 2009. – 176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Арутюнян, А. Сравнительная оценка гемостаза у женщин с антифосфолипидным синдромом в зависимости от проводимой терапии / А. Арутюнян, А. Мищенко, Л. Казакова // Врач. - 2007. - № 7. - С. 63-65.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Баева, И.Ю.Роды крупным плодом: современное состояние проблемы / И.Ю. Баева, О.Д. Константинова // Журнал акушерства и женских болезней. - 2011. - Т. LX. - № 6. - С. 89-95.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ab/>
        <w:t>Баев, О.Р. Подготовка шейки матки к родам и родовозбуждение – Клинический протокол. / Баев О.Р., Румянцева В.П., Кан Н.Е. и др. // АиГ. – 2012. – №4/2. – С. 3 – 17.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Байбарина, Е.Н. Принципы ведения новорожденных с респираторным дистресс-синдромом. Проект практических рекомендаций / Е.Н. Байбарина, А.М. Верещинский, К.Д. Горелик и др. // Вопросы практической педиатрии. - 2007. - Т. 2. - № 3. - С. 46-61.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Барашнев, Ю.И. Роль гипоксически-травматических повреждений головного мозга в формировании инвалидности с детства / Ю.И. Барашнев, А.В. Розанов, В.О. Панов, А.И. Волобуев // Российский вестник перинатологии и педиатрии. - 2006. - Т. 51. - № 4. - С. 41-46.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Баркаган, З.С. Органосберегающая технология в терапии массивных кровотечений / З.С. Баркаган, Л.И. Морозова, А.Н. Мамаев и др. // Акушерство и гинекология. - 2007. - № 1. - С. 11-13.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Басиладзе Е.Н. Послеродовые инфекции: патогенез, диагностика, лечение // Вопросы гинекологии, акушерства и перинатологии. - 2008. - Т. 7. - № 5. - С. 68-72.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 xml:space="preserve">Барышев, Б.А. Современные подходы к инфузионно-трансфузионной терапии акушерских кровотечений / Б.А. Барышев // Журнал акушерства и женских болезней. - 2003. - Т. LII. - № 1. - С. 66-71.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Бауер, М. Цветной атлас по кольпоскопии / Г. Бауер – М.: Изд-во ГЭОТАР-МЕД, 2009. – 287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Белова Л.А. Дисбаланс проиназн-ингибиторной системы при акушерском сепсисе и септическом шоке / Л.А. Белова, О.Г. Оглоблина, А.А. Саталкин А.А. и др. // Клиническая лабораторная диагностика. - 2003. - № 7. - С. 13.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Беспалов,В.Г.Доброкачественные заболевания молочных желез и применение лекарственного препарата «Мамоклам» // </w:t>
      </w:r>
      <w:r w:rsidRPr="00B26F91">
        <w:rPr>
          <w:rFonts w:ascii="Times New Roman" w:hAnsi="Times New Roman"/>
          <w:sz w:val="28"/>
          <w:szCs w:val="28"/>
          <w:lang w:val="en-US"/>
        </w:rPr>
        <w:t>TerraMedica</w:t>
      </w:r>
      <w:r w:rsidRPr="00B26F91">
        <w:rPr>
          <w:rFonts w:ascii="Times New Roman" w:hAnsi="Times New Roman"/>
          <w:sz w:val="28"/>
          <w:szCs w:val="28"/>
        </w:rPr>
        <w:t xml:space="preserve">. - 2007. - № 2. - С. 48-52.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Бикмуллина, Д.Р.Особенности состояния внутрисосудистого свертывания крови и профилактика кровотечений у беременных с гестозом / Д.Р. Бикмуллина, М.С. Зайнулина // Тромбоз, гемостаз и реология. - 2009. - № 3. - С. 54-60.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Бикмуллина, Д.Р. Профилактика интраоперационных коагулопатических кровотечений при гестозе / Д.Р. Бикмуллина, М.С. Зайнулина, Е.С. Вашукова // Журнал акушерства и женских болезней. - 2009. - Т. LVIII. - № 4. - С. 3-8.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Бурхардт, Э. Кольпоскопия. Атлас и руководство / Э. Бурхардт, Г. Пикель, Ф. Жирарди. – М.: Медицинская литература, 2008. – 176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Бышевский, А.Ш. Гемостаз при физиологической беременности, беременности с артериальной гипертензией и преэклампсией / А.Ш. Бышевский, В.А. Полякова, А.Ю. Рудзевич // Тромбоз, гемостаз и реология. - 2010. - № 4. - С. 13-30.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Васильева Л.Н. Влагалищные родоразрешающие операции: взгляд на проблему // </w:t>
      </w:r>
      <w:r w:rsidRPr="00B26F91">
        <w:rPr>
          <w:rFonts w:ascii="Times New Roman" w:eastAsia="MyriadPro-SemiboldCondIt" w:hAnsi="Times New Roman"/>
          <w:iCs/>
          <w:sz w:val="28"/>
          <w:szCs w:val="28"/>
        </w:rPr>
        <w:t>Материалы X Всероссийского научного форума «Мать и дитя». - М., 2010. - С. 40.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Венцковский Б.М. Гестозы: Руководство для врачей / Б. М. Венцковский [и др.]. – Москва. - 2005. </w:t>
      </w:r>
      <w:r w:rsidRPr="00B26F91">
        <w:rPr>
          <w:rFonts w:ascii="Times New Roman" w:hAnsi="Times New Roman"/>
          <w:sz w:val="28"/>
          <w:szCs w:val="28"/>
        </w:rPr>
        <w:tab/>
        <w:t>420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Веснина, Е.Л. Современные диагностические возможности в определении неоплазий шейки матки / Е.Л. Веснина // Журнал акушерства и женских болезней. –2007.–Т.56.–Вып.2.–С.91-96.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Вихляева, Е.М. Руководство по эндокринной гинекологии / Под ред. Е.М. Вихляевой. – М.: ООО Медицинское информационное агентство. – 2006. – 784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Вишневская Е.Е., Бохман Я.В. Ошибки в онкогинекологической практике / Справочное пособие. – Минск. – Высшая школа. – 1994. – 288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Волгина В.Ф. Состояние проблемы с абортами и их профилактикой в Российской Федерации и регионах в 2009  / В.Ф. Волгина, А.А. Чаусов, Т.А. // Акушерство и гинекология. - 2012. - № 3. - С. 71-74.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Герасимова, Л.И. Клинический опыт программирования родов у женщин с индивидуальными особенностями строения костного таза / </w:t>
      </w:r>
      <w:r w:rsidRPr="00B26F91">
        <w:rPr>
          <w:rFonts w:ascii="Times New Roman" w:hAnsi="Times New Roman"/>
          <w:sz w:val="28"/>
          <w:szCs w:val="28"/>
        </w:rPr>
        <w:lastRenderedPageBreak/>
        <w:t>Л.И. Герасимова, Э.Н. Васильева, Т.Г. Денисова // Практическая медицина. - 2009. - № 34. - С. 82-84.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Гиндоян, М.А. Стоимостной анализ потребления акушерско-гинекологической помощи в системе обязательного медицинского страхования / М.А. Гиндоян, В.Г. Бутова, И.В. Духанина, М.В. Духанина // Проблемы социальной гигиены, здравоохранения и истории медицины. - 2006. - № 6. - С. 45-50.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Гольдберг, Е.Д. Гипоксия и система крови. / Е.Д. Гольдберг, А.М. Гольдберг, А.М. Дыгай, Г.Н. Зюзьков. /  Издательство Томского университета. – 2006.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Голяновский, О.В. Атипичные формы позднего гестоза: H</w:t>
      </w:r>
      <w:r w:rsidRPr="00B26F91">
        <w:rPr>
          <w:rFonts w:ascii="Times New Roman" w:hAnsi="Times New Roman"/>
          <w:sz w:val="28"/>
          <w:szCs w:val="28"/>
          <w:lang w:val="en-US"/>
        </w:rPr>
        <w:t>ellp</w:t>
      </w:r>
      <w:r w:rsidRPr="00B26F91">
        <w:rPr>
          <w:rFonts w:ascii="Times New Roman" w:hAnsi="Times New Roman"/>
          <w:sz w:val="28"/>
          <w:szCs w:val="28"/>
        </w:rPr>
        <w:t>-синдром и острая жировая дистрофия печени / О.В. Голяновский, А.П. Кононец // Здоровье женщины. - 2012. - № 1 (67). - С. 90 - 94.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Горин, В.С. Диагностика и лечение послеродового эндометрита / В.С. Горин, В.Н. Серов, Л.А. Бирюкова, М.Е. Сагинор // Вопросы гинекологии, акушерства и перинатологии. - 2007. - Т. 6. - № 4. - С. 72-83.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Горин В. С. Оптимизация диагностики и лечения послеродового эндометрита / В. С. Горин, В. Н. Серов, Л. А. Бирюкова, В. В. Степанов // Рос. вестн. акушера-гинеколога. — 2009. — № 1. — С. 21–29.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Горбань, Т.С. Особенности течения неонатального периода у недоношенных в зависимости от состояния гемодинамики плода / Т.С. Горбань, Н.Н. Володин, М.В. Дегтярева и др. // Вопросы гинекологии, акушерства и перинатологии. - 2011. - № 6. - С. 38-43.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Государственный доклад о состоянии здоровья населения Российской  Федерации в 2005 году // Здравоохранение Российской Федерации. - 2006. - № 6. - С. 3-33.</w:t>
      </w:r>
    </w:p>
    <w:p w:rsidR="001816DB" w:rsidRPr="00B26F91" w:rsidRDefault="001816DB" w:rsidP="003419B8">
      <w:pPr>
        <w:pStyle w:val="3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F91">
        <w:rPr>
          <w:rFonts w:ascii="Times New Roman" w:hAnsi="Times New Roman" w:cs="Times New Roman"/>
          <w:sz w:val="28"/>
          <w:szCs w:val="28"/>
        </w:rPr>
        <w:t xml:space="preserve">Гребенкин Б.Е., Черемискин В.П. Диагностика послеродового сепсиса у женщин, перенесших эклампсию // Здоровье семьи - 21 век. - 2011. - № 3. - С. 4.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Григорьев, Ю.А. Репродуктивное здоровье как качественная характеристика популяции / Ю.А. Григорьев, С.В. Соболева // Бюллетень Восточно-Сибирского научного центра СО РАМН. - 2013. - Т. 2. - № 3 (91). - С. 157-161.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Громова О.А., Торшин И.Ю. Актуальные вопросы и перспективы применения витамина </w:t>
      </w:r>
      <w:r w:rsidRPr="00B26F91">
        <w:rPr>
          <w:rFonts w:ascii="Times New Roman" w:hAnsi="Times New Roman"/>
          <w:sz w:val="28"/>
          <w:szCs w:val="28"/>
          <w:lang w:val="en-US"/>
        </w:rPr>
        <w:t>D</w:t>
      </w:r>
      <w:r w:rsidRPr="00B26F91">
        <w:rPr>
          <w:rFonts w:ascii="Times New Roman" w:hAnsi="Times New Roman"/>
          <w:sz w:val="28"/>
          <w:szCs w:val="28"/>
        </w:rPr>
        <w:t xml:space="preserve"> и кальция. – Пособие для врачей. – М.: Институт микроэлементов ЮНЕСКО, 2011. – 87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Гуртовой Б. Л. Применение антибиотиков в акушерстве и гинекологии / Б. Л. Гуртовой, В. И. Кулаков, С. Д. Воропаева. — М. : ГЭОТАР-Медиа, 2004. — 127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Гусева, E.В.Роль и место абортов в структуре материнской смертности в Российской Федерации / Е.В. Гусева, О.С. Филиппов, О.Г. Фролова // Здравоохранение Российской Федерации. - 2008. - № 3. -  С. 5-8.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Дамиров, М.М. Кольпоскопия. – М.: Изд-во БИНОМ. – 2013. – 256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lastRenderedPageBreak/>
        <w:t>Дамиров, М.М. Аденомиоз / М.М. Дамиров. – М.:Изд-во БИОНОМ, 2004. – 316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Дамиров, М.М. Генитальный эндометриоз / М.М. Дамиров. – М.:Изд-во БИОНОМ-Пресс, 2010. – 192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Дедов, И.И. Эндокринология: национальное руководство / Под ред. И.И. Дедова, Г.А. Мельниченко. - М.: ГЭОТАР-Медиа, 2013. - 1072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Дижевская, Е.В. Инновационные подходы к решению практических задач в гинекологии / Е.В. Дирижевская, Д.В. Блинов // Акушерство, гинекология и репродукция. - 2011. - Т. 5. - № 3. - С. 35-44.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Епифанов, А.Г. Интенсивная терапия акушерских кровотечений  / А.Г. Епифанов, Г.Л. Драндров, А.В. Курилова и др. // Здравоохранение Чувашии. - 2012.- № 2. - С. 70-76.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Ефимов Б. А. Современные методы оценки качественных и количественных показателей микрофлоры кишечника и влагалища / Б. А. Ефимов, Л. И. Кафарская, В. М. Коршунов // Журн. микробиологии, эпидемиологии и иммунобиологии. — 2004. — № 4. — С. 72–78.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Жданова, Ю.Л. Оптимизация диагностики функционально узкого таза при родах крупным плодом / Ю.Л. Жданова, Е.А. Балашова, Н.Н. Минаев // Системный анализ и управление в биомедицинских системах. - 2005. - Т. 4. - № 1. С. 88-92.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Засыпкин, М.Ю. Организация стационарной акушерско-гинекологической помощи в корпоративных медицинских центрах / М.Ю. Засыпкин // Проблемы социальной гигиены, здравоохранения и истории медицины. - 2003. - № 1. - С. 38.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Засыпкин, М.Ю. Организация оказания стационарной акушерско-гинекологической помощи по принципу корпоративных территориальных медицинских центров (КТМЦ) / М.Ю. Засыпкин // Российская академия медицинских наук. Бюллетень Национального научно-исследовательского института общественного здоровья. - 2003. - № 4. - С. 75-80.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Зубеев, П.С. Случай успешного излечения больной с синдромом полиорганной недостаточности при акушерском сепсисе / П.С. Зубеев, Э.И. Романов, К.В. Мокров, С.П. Меркулов // Современные технологии в медицине. - 2009. - № 1. -С. 95-98.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Иванова Г.П., Горобец Л.Н.Психоэндокринные аспекты хронического аутоиммунного тиреоидита у женщин репродуктивного возраста. - Журнал неврологии и психиатрии им. C.C. Корсакова. - 2010. - Т. 110. - № 1. - С. 33-41.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Игнатко, И.В. Профилактика репродуктивных потерь и плацентарной недостаточности у беременных с рубцом на матке после операции кесарева сечения / И.В. Игнатко, Т.Е. Кузьмина // Вопросы гинекологии, акушерства и перинатологии. - 2009. - № 3. - С. 19-24.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Игнатко, И.В. Профилактика и терапия плацентарной недостаточности и гестоза у беременных с гипертонической болезнью / И.В. Игнатко, </w:t>
      </w:r>
      <w:r w:rsidRPr="00B26F9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М.В. Рыбин, С.П. Налбандян // Вопросы акушерства, гинекологии и перинатологии. – 2008. –т. 7. - №5.–С.5–11.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Караганова, Е.Я. Перинатальные исходы запоздалых родов / Е.Я. Караганова, И. А. Орешкова // Вопросы гинекологии, акушерства и перинатологии. - 2003. - Т. 2. - № 5-6. - С. 52-56.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Кира, Е.Ф. Эндометриоидная болезнь / Е.Ф.Кира, Ю.В.Цвелев // Гинекология: Руководство для врачей / Под ред. В.Н. Серова, Е.Ф. Кира. – М.: Изд-во Литера, 2008.-С.298–318.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Киселев В.И. Гиперпластические процессы органов женской репродуктивной системы: теория и практика / В.И. Киселев, И.С. Сидорова, А.Л. Унанян, Е.Л. Муйжнек. – М.: ИД МЕДПРАКТИКА-М. – 2011. – 468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Киселев, В.И. Молекулярные механизмы регуляции гиперпластических процессов /В.И.Киселев, А.А.Ляшенко–М.,2005.–348с.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Киселева, Н.И. Атипичные гестозы: клиника, диагностика, терапия / Н.И. Киселева, И.М. Арестова, Н.П. Жукова и др. // Охрана материнства и детства. - 2011. - № 2-18. -С. 56-61.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Кича, Д.И., Ликстанов М.И., Белявский А.Р. Обоснование структурной реорганизации стационарного и поликлинического сектора здравоохранения / Д.И. Кича, М.И. Ликстанов, А.Р. Белявский // Вестник Российского университета дружбы народов. Серия: Медицина. - 2004. -№ 2. - С. 42-48.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Козаченко, В.П. Клиническая онкогинекология: Руководство для врачей / Под ред. В.П. Козаченко. – М.: Изд-во Медицина, 2005. – 376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Коколина, В.Ф. Заболевания молочных желез у девочек в период созревания репродуктивной системы / В.Ф. Коколина, М.А. Фомина // Российский вестник акушера-гинеколога. - 2006. - Т. 6. - № 4. - С. 17-22.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Колесаева Ж.Ю. Роль условно-патогенной микрофлоры влагалища в этиологии послеродовых гнойно-воспалительных заболеваний // Журнал акушерства и женских болезней. - 2011. - Т. LX. - № 6. - С. 96-100.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Кравченко Е.Н. Родовая травма: акушерские и перинатальные аспекты: руководство. – М.: ГЭОТАР-Медиа. – 2009. – 240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Краснопольский В.И. Место абдоминального и влагалищного оперативного родоразрешения в современном акушерстве. Реальность и перспективы // </w:t>
      </w:r>
      <w:r w:rsidRPr="00B26F91">
        <w:rPr>
          <w:rFonts w:ascii="Times New Roman" w:eastAsia="MyriadPro-SemiboldCondIt" w:hAnsi="Times New Roman"/>
          <w:iCs/>
          <w:color w:val="000000"/>
          <w:sz w:val="28"/>
          <w:szCs w:val="28"/>
        </w:rPr>
        <w:t>Материалы X Всероссийского научного форума «Мать и дитя». - М., 2010. - С. 107 – 108.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Краснопольский, В.И. Акушерский сепсис как репродуктивная проблема / В.И.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Краснопольский, С.Н. Буянова, Н.А. Щукина // Акушерство и гинекология. - 2007. - № 3. - С. 38-42.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Кулаков, В.И. Гинекология: Национальное руководство / Под ред. В.И. Кулакова,  Г.М. Савельевой, И.Б. Манухина – М., 2009. – 1088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>Лавлинская, Л.Н. Совершенствование организации акушерско-гинекологической помощи в Воронежской области / Л.Н. Лавлинская, Л.Н. Ситникова // Российская академия медицинских наук. Бюллетень Национального научно-исследовательского института общественного здоровья. - 2012. - № 4. - С. 88-90.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Литвицкий, П.Ф. Патофизиология / П.Ф. Литвицкий. -  М.: ГЭОТАР-Мед. – 2002.    298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Лихачев, В.К.Практическая гинекология / Лихачев В.К.  – М.: МИА. – 2007. – 501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Лысенков С.П., Мясникова В.В., Пономарев В.В. Неотложные состояния и анестезия в акушерстве - Санкт-Петербург: ЭЛБИ-СПб, 2004 - С. 258-273.</w:t>
      </w:r>
    </w:p>
    <w:p w:rsidR="001816DB" w:rsidRPr="00B26F91" w:rsidRDefault="001816DB" w:rsidP="003419B8">
      <w:pPr>
        <w:pStyle w:val="3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F91">
        <w:rPr>
          <w:rFonts w:ascii="Times New Roman" w:hAnsi="Times New Roman" w:cs="Times New Roman"/>
          <w:sz w:val="28"/>
          <w:szCs w:val="28"/>
        </w:rPr>
        <w:t xml:space="preserve">Магомедова З.А., Магомедова П.М., Магомедов М.М. Эндолимфатическая иммунофармакотерапия с лазерным облучением грудного лимфатического протока в комплексном лечении острого послеродового эндометрита, осложненного сепсисом // Уральский медицинский журнал. - 2007. - № 2. - С. 39-42.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Макацария, А.Д. К вопросу о ДВС-синдроме в акушерстве: новое о старом / А.Д. Макацария, О.Ю. Панфилова // Практическая медицина. - 2010. - № 43. - С. 25-37.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Мартынов, С.А. Возможности электротерапии в подготовке пациенток с хроническим эндометритом к программам вспомогательной репродукции / С.А. Мартынов // Акушерство и гинекология. - 2007. - № 1. - С. 44-48.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Материалы ежегодного конгресса специалистов перинатальной медицины «Новые технологии в перинатологии» // Вопросы практической педиатрии. -2006. - Т. 1. - № 4. - С. 5-75.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Материалы II Межрегиональной научно-практической конференции «Основные мероприятия и пути снижения материнской и перинатальной смертности в субъектах Федерации в рамках национального проекта «Здоровье» // Бюллетень сибирской медицины. - 2008. - Т. 7. - № 1. - С. 147-176.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Матковский, А. А. Низкопоточный метод анестезии ксеноном при операции кесарево сечение / А.А. Матковсий,Э. К. Николаев, О. И. Якубович, А.В. Куликов // Уральский медицинский журнал. - 2007. - № 2. - С. 104-105.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Медведева, Н.И.Поздние гестозы: клинико-лабораторный контроль / Н.И. Медведева // Успехи современного естествознания. - 2008. - № 9. - С. 94-96.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Михельсон, А.Ф. Клинико-морфологические критерии в дифференциальной диагностике акушерского сепсиса / А.Ф. Михельсон, А.П. Милованов, Е.Ю. Лебеденко и др. // Кубанский научный медицинский вестник. - 2012. - № 1. - С. 120-123.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Мозговая Е.В. Медикаментозная терапия и профилактика гестоза / Е.В. Мозговая: Методические рекомендации / Е. В. Мозговая, О. Н. </w:t>
      </w:r>
      <w:r w:rsidRPr="00B26F91">
        <w:rPr>
          <w:rFonts w:ascii="Times New Roman" w:hAnsi="Times New Roman"/>
          <w:sz w:val="28"/>
          <w:szCs w:val="28"/>
        </w:rPr>
        <w:lastRenderedPageBreak/>
        <w:t>Аржанова. - НИИ акушерства и гинекологии им. Д. О. Отта РАМН, С-ПбГМУ им. акад. И. П. Павлова. - Санкт-Петербург. - 2008.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Момот, А.П. Фармакотерапия массивных акушерских кровотечений как альтернатива гистерэктомии / А.П. Момот, В.Б. Цхай, И.Н. Молчанова // Журнал акушерства и женских болезней. - 2011. - Т. LX. - № 3. - С. 106-109.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Момот, А.П.Перспективные направления в диагностике и лечении критических нарушений гемостаза /А.П. Момот // Тромбоз, гемостаз и реология. - 2010. - № 1. - С. 11-16.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Мусаева Т.Т.Размеры и функциональное состояние щитовидной железы новорожденных от женщин с аутоиммунным тиреоидитом. - Журнал акушерства и женских болезней. - 2008. - Т. LVII. - № 3. - С. 41-44.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Мустафин, Ч.Н. Дисгормональные болезни молочной железы / Ч.Н. Мустафин, С.В. Кузнецова – М., 2009. – 126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Назаренко Т. А., Дуринян Э. Р., Чечурова Т. Н. Эндокринное бесплодие у женщин. Диагностика и лечение. – М., 2004; 72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eastAsia="TimesNewRoman" w:hAnsi="Times New Roman"/>
          <w:sz w:val="28"/>
          <w:szCs w:val="28"/>
        </w:rPr>
        <w:t>Неонатология. Учебное пособие под редакцией А.К. Ткаченко, А.А. Устинович. Минск: Выш. Шк., 2009. – 494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Никонов А.П., Асцатурова О. Р. Послеродовый эндометрит: практические рекомендации по диагностике и антимикробной химиотерапии // Гинекология. - 2008. - Т. 10. - № 1. - С. 18-19.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Обзор актуальных нормативных документов // Менеджер здравоохранения. -2013. - № 7. - С. 81-96.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Обращение от Европейской тиреоидной ассоциации. - Клиническая и экспериментальная тиреоидология. - 2009. - Т. 5. - № 2. - С. 3-3a.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ab/>
        <w:t>Общественное здоровье и здравоохранение. Под ред. В.А. Миняева, Н.И. Вишнякова М.: МЕДпресс-информ. - 2002. - С. 265-271.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Павлов, К.В. Модернизация здравоохранения региона: направления, формы и методы / К.В. Павлов, М.А. Степчук, Т.М. Пинкус и др. // Региональная экономика: теория и практика. 2011. № 30. С. 55-64.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Патогенез, диагностика и лечение хронического эндометрита / Д.Ч. Гульмухаммедова, Г.Ф. Тотчиев, Л.Р. Токтар и др. // Вестник Российского университета дружбы народов. Серия: Медицина. - 2011. - № 5. - С. 261-267.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Перминова С.Г., Ибрагимова М.Х., Назаренко Т.А., Каширова Т.В., Фадеев В.В. Бесплодие и гипотиреоз. - Проблемы женского здоровья. - 2008. - Т. 3. - № 2. - С. 65-75.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Петров, В.Г. Современные аспекты тактики диагностики и хирургического лечения узлового зоба. - Пособие для врачей / В.Г. Петров. - Тюмень, 2003.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Петрухин В.А., Ахвелидиани К.Н., Иванкова Н.М. Влагалищные оперативные роды в современном акушерстве // </w:t>
      </w:r>
      <w:r w:rsidRPr="00B26F91">
        <w:rPr>
          <w:rFonts w:ascii="Times New Roman" w:eastAsia="MyriadPro-SemiboldCondIt" w:hAnsi="Times New Roman"/>
          <w:iCs/>
          <w:sz w:val="28"/>
          <w:szCs w:val="28"/>
        </w:rPr>
        <w:t>Материалы X Всероссийского научного форума «Мать и дитя». - М., 2010. - С. 184 - 185.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 xml:space="preserve">Пешкова И.А.Факторы, влияющие на репродуктивное здоровье детей. - Успехи современного естествознания. - 2007. - № 6. - С. 89-91.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Прилепская, В.Н. Кольпоскопия: Практическое руководство / В.Н. Прилепская, С.И. Роговская, Е.А. Межеветинова. – М.: Медицинское информационное агентство. – 2006. – 100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Прилепская, В.Н. Гормональная контрацепция / В.Н. Прилепская и др. – М.: ГЭОТАР-Медиа. – 2011. – 256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Прилепская, В.Н. Заболевания шейки матки, влагалища и вульвы (клинические лекции). – М.: Изд-во МЕДпресс-информ. – 2005. – 117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Пронина, О.А. Исследование показателей Эндотелина-1 у новорожденных детей, перенесших хроническую внутриутробную гипоксию / О.А. Пронина // Системный анализ и управление в биомедицинских системах. - 2008. - Т. 7. - № 3. - С. 691-693.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Пурло, Н.В. Клиническое наблюдение акушерского сепсиса, осложнившегося полиорганной недостаточностью / Н.В. Пурло, Л.С. Бирюкова, С.А. Кесельман, Г.М. Галстян // Гематология и трансфузиология. - 2008. - Т. 53. - № 3. - С. 42-47.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Радзинский, В.Е. Женская консультация: руководство / Под ред. В.Е. Радзинского. – М.:Изд-во ГЭОТАР-Медиа, 2009. – 472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Радзинский, В.Е.</w:t>
      </w:r>
      <w:r w:rsidRPr="00B26F91">
        <w:rPr>
          <w:rFonts w:ascii="Times New Roman" w:hAnsi="Times New Roman"/>
          <w:sz w:val="28"/>
          <w:szCs w:val="28"/>
        </w:rPr>
        <w:tab/>
        <w:t xml:space="preserve"> Профилактика осложненного течения беременности ранних сроков:Пособие для врачей / В. Е. Радзинский и др. / Федеральное агентство по здравоохранению и социальному развитию / Москва. - 2005.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Радзинский, В.Е.  Частота и структура доброкачественных заболеваний молочных желез после хирургического лечения гинекологических заболеваний / В.Е. Радзинский, Л.Х. Хасханова, И.М. Ордиянц // Фарматека. - 2010. - № 1. - С. 58-61.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Рокотянская, Е.А. К вопросу о применении двусторонней перевязки внутренних подвздошных артерий при акушерских кровотечениях /Е.А. Рокотянская, М.О. Пузырев, Л.В. Кузьмина // Вестник Российского государственного медицинского университета. - 2006. - № 2. - С. 174.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Руднева, Т.В. Цифровая рентгенодиагностика в перинатальных центрах / Т.В. Руднева, С.В. Руднев, Ю.Г. Украинцев, А.П. Борисенко // Акушерство, гинекология и репродукция. - 2009. - № 5. - С. 6-7.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ab/>
        <w:t xml:space="preserve">Рымашевский, А.Н. Случай благоприятного исхлда акушерского кровотечения с ДВС-синдромом  III стадии / А.Н. Рымашевский, Л.А. Терёхина, М.В, Потапова // Медицинский вестник Юга России. - 2010. - № 1. - С. 67-68.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Рязанов, В.В. Способ диагностики «стертых» форм узкого таза, дистоции плечиков и тазово-головной диспропорции у плода / В.В. Рязанов, Г.Е. Труфанов, Н.Ю. Шмедык  и др. // Детская медицина Северо-Запада. - 2012. - Т. 3. - № 2. - С. 14-23.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Савельева, Г.М. Гинекология: Учебник / Под ред. Г.М. Савельевой, В.Г. Бреусенко – М.:Медицина. - 2004. – 480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Савельева, Г.М. Современные принципы ведения родов и перинатальные исходы / Г.М. Савельева, М.А. Курцер, О.Б. Панина и др. // Вопросы гинекологии, акушерства и перинатологии. - 2007. - Т. 6. - № 4. - С. 100-103.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Савельева Г.М. Кесарево сечение и его роль в современном акушерстве / Г.М. Савельева // Акушерство и гинекология. - 2008. - № 3. С. 10-14.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Семенюк А.К. Слабость родовой деятельности // Охрана материнства и детства. 2011. № 1-17. С. 47.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Серов, В.Н. Гинекология: руководство для врачей / Под ред. В.Н. Серова, Е.Ф. Кира.–М.,2008.–840с.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Серов, В.Н. Профилактика материнской смертности / В.Н. Серов // Акушерство и гинекология. - 2011. - № 7-1. - С. 4-10.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Серов, В.Н. Интенсивная терапия полиорганной недостаточности у родильниц с массивной кровопотерей / В.Н. Серов, В.А. Соколов, Т.А. Федорова и др. // Вопросы гинекологии, акушерства и перинатологии. - 2007. - Т. 6. - № 2. - С. 28-31.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Серов, В.Н. Применение растворов гидроксиэтилированного крахмала в интенсивной терапии и анестезиологическом пособии у беременных женщин с тяжелым гестозом: Информационное письмо / Российская ассоциация врачей акушеров и гинекологов / Серов В. Н. и др. – Москва. - 2002.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>Серов, В.Н. Метаболизм эстрагенов. Значение для здоровья женщины: Литературный обзор / В.Н. Серов, В.Г. Кукес, Н.Г. Бердникова, И.И. Баранов - М.: РОАГ, 2012. – 20 с. Баггиш, Г. Кольпоскопия. Атлас-справочник.  / М. Баггиш. – М.: Изд-во Практика, 2008. – 340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Скареднова,  Е.Ю. Клинические особенности периода адаптации у доношенных детей, родившихся в состоянии асфиксии // Уральский медицинский журнал. - 2010.- № 5. - С. 47-52.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Скрябина, В.В. Особенности патогенеза гестозов разной степени тяжести / В.В. Скрябина, Е.Ю. Касатова, У.Л. Киселева // Уральский медицинский журнал. -2013. - № 3 (108). - С. 92-95.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Сметник, В.П. Патофизиология и терапия доброкачественных заболеваний молочных желез: дискуссионные вопросы / В.П. Сметник, В.Н. Коновалова, Н.Ю. Леонова // Проблемы репродукции. - 2009. - № 1. - С. 93-99.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Сметник, В.П. Неоперативная гинекология / Сметник В.П., Тумилович Л.Г. – М.: МИА. – 2002. – 591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Смурыгина, В.Скрытые нарушения свертывания крови и массивные акушерские кровотечения / В. Смурыгина // Врач. - 2009. - № 8. - С. 61-63.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 xml:space="preserve">Современные подходы к подготовке эндометрия у пациенток с ранее безуспешными исходами программы экстракорпорального оплодотворения / К.У. Алиева, Л.Н. Кузьмичев, В.Ю. Смольникова  и др. // Акушерство и гинекология. - 2008. - № 5. - С. 39-43.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Соколов, В.А. Профилактика и лечение синдрома полиорганной недостаточности у родильниц с массивной кровопотерей / В.А. Соколов, Т.А, Федорова // Вопросы гинекологии, акушерства и перинатологии. - 2006. - Т. 5. -№ 6. - С. 41-48.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Соломенна, Р.И. Возможности магнитно-резонансной томографии в диагностике увеличенных лимфатических узлов аксиллярной группы, сопровождающих заболевания молочных желез / Р.И. Соломенна, Н.Н. Ламаш // Вестник Самарского государственного университета. - 2006. - № 6-2. - С. 189-194.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Стандарт медицинской помощи больным с послеродовым сепсисом // Проблемы стандартизации в здравоохранении. - 2006. - № 9. - С. 91-92.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Стрелкина, Н.И. Обзор наиболее важных нормативных актов в сфере здравоохранения за январь-апрель 2006 года / Н.И. Стрелкина // Медицинское право. - 2006. - № 3. - С. 56-62.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Стрижаков, А.Н. Современные методы оценки состояния матери и плода при беременности высокого риска. / А.Н. Стрижаков, И.В. Игнатко // Вопросы гинекологии, акушерства и перинатологии. - 2009. - Т. 8. - № 2. - С. 5-15.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t xml:space="preserve">Стрижаков, А.Н. Гинекология. Курс лекций: учебное пособие / Под ред. А.Н. Стрижакова, А.И. Давыдова. – М.: ГЭОТАР-Медиа, 2009. – 472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Сухих, Г.Т. Хронический эндометрит: руководство / Г.Т. Сухих, А.В. Шуршалина. – М.: ГЭОТАР-Медиа. – 2013. – 64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F91">
        <w:rPr>
          <w:rFonts w:ascii="Times New Roman" w:hAnsi="Times New Roman"/>
          <w:sz w:val="28"/>
          <w:szCs w:val="28"/>
        </w:rPr>
        <w:t xml:space="preserve">Сухих, Г.Т. </w:t>
      </w:r>
      <w:r w:rsidRPr="00B26F91">
        <w:rPr>
          <w:rFonts w:ascii="Times New Roman" w:hAnsi="Times New Roman"/>
          <w:sz w:val="28"/>
          <w:szCs w:val="28"/>
          <w:lang w:eastAsia="ru-RU"/>
        </w:rPr>
        <w:t>Профилактика рака шейки матки: Руководство для врачей – под ред. Г.Т. Сухих, В.Н. Прилепской. – 3- изд., перераб. И доп. - М.: МЕДпресс-информ. – 2012. – 192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Суханова, Л.П. Эволюция репродуктивного процесса в России в переходный период (с позиций службы охраны материнства и детства) / Л.П. Суханова, В.А. Глушенкова // Социальные аспекты здоровья населения. - 2007. - № 3. - С. 3.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Суханова, Л.П. Статистика родовспоможения в России: тенденции, проблемы, пути совершенствования // Социальные аспекты здоровья населения. - 2009. - Т. 10. - № 2. - С. 11.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Сухих, Г.Т. Внедрение достижений современной науки в акушерско-гинекологическую практику / Г.Т. Сухих // Казанский медицинский журнал. - 2011. - Т. 92. - № 5. - С. 697-700.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Татарчук, Т.Ф. Доброкачественные заболевания молочных желез при метаболическом синдроме / Т.Ф. Татарчук, Н.Ю. Вороненко, З.Б. Хоминская и др. // Современная медицина: актуальные вопросы. - 2013. - № 21. - С. 6-23.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Тихомиров, А.Л. Достижение современной гормональной контрацепции – местное применение, 1 раз в месяц. Научно-практическая монография для врачей акушеров-гинекологов / Тихомиров А.Л. – М.: Изд-во ООО Веллтон, 2012. – 38 с.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Токова, З.З. Организационно-правовые аспекты медицинской помощи при бесплодном браке / З.З. Токова, И.Е. Корнеева // Здравоохранение Российской Федерации. - 2007. - № 5. - С. 35-38.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Тотчиев, Г.Ф. Реабилитация после неразвивающейся беременности. / Г.Ф. Тотчиев, Д.Ч.  Гульмухаммедова // Уральский медицинский журнал. - 2012. - № 1. - С. 81-85.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Узденова, З.Х. Акушерские кровотечения: Методические рекомендации для врачей / З.Х. Узденова,  В.Д. Слепушкин, Л.В. Цаллагова, Ф.М. Шогенова. – Нальчик, КБГУ. – 2007. - 54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Узденова, З.Х. Гестозы: Методические рекомендации для врачей / З.Х. Узденова, Ф.М. Шогенова. – Нальчик, КБГУ. – 2007. – 50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Фадеев В. В., Лесникова С. В., Мельниченко Г. А. Функциональное состояние щитовидной железы у беременных женщин в условиях легкого йодного дефицита // Пробл. эндокринол. – 2003; 6: 23–28.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Федорова, Т.А. Принципы инфузионно-трансфузионной терапии массивного акушерского коагулопатического кровотечения // Т.А. Федорова, О.В. Рогачевский, А.В. Ан // Акушерство и гинекология. - 2010. - № 6. - С. 143-150.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Фишер, У. Лучевая диагностика. Заболевания молочных желез / Перевод с английского / Уве Фишер, Фридерман Баум, Сузанне Люфтнер-Нагель / под общей ред. Б. И. Долгушина. – Москва. - 2009.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Фролова, О.Г. Организация первичной акушерско-гинекологической помощи на современном / О.Г. Фролова // Российский медицинский журнал. - 2008. - № 2. - С. 7-11.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Фролова, О.Г. Организация первичной акушерско-гинекологической помощи на современном этапе / О.Г. Фролова // Российский медицинский журнал. - 2008. - № 2. - С. 7-11.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Фролова, О.Г.Организация первичной акушерско-гинекологической помощи в условиях реформирования здравоохранения / О.Г. Фролова, Е.И. Николаева, И.Н. Рябинкина // Акушерство и гинекология. - 2007. - № 3. - С. 59-60.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Цыганков, В.И. Морфотипы ядер железистого эпителия при доброкачественных и злокачественных заболеваниях молочных желез / В.И. Цыганков, Н.П. Мельникова, Г.Л. Могилева, С.Г. Выборов // Клиническая лабораторная диагностика. - 2004. - № 1. - С. 43-45.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Цымбал,  Д.Е. Опыт оказания скорой педиатрической помощи сельскому населению/ Д.Е. Цымбал // Профилактическая и клиническая медицина. - 2005. - № 2. - С. 22-26. </w:t>
      </w:r>
    </w:p>
    <w:p w:rsidR="001816DB" w:rsidRPr="00B26F91" w:rsidRDefault="001816DB" w:rsidP="003419B8">
      <w:pPr>
        <w:pStyle w:val="3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F91">
        <w:rPr>
          <w:rFonts w:ascii="Times New Roman" w:hAnsi="Times New Roman" w:cs="Times New Roman"/>
          <w:sz w:val="28"/>
          <w:szCs w:val="28"/>
        </w:rPr>
        <w:lastRenderedPageBreak/>
        <w:t xml:space="preserve">Черемискин В.П., Устюжанина Н.В. Особенности эндометрита в позднем послеродовом периоде // Пермский медицинский журнал. - 2008. - Т. 25. - № 1. - С. 36-39.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Черепнина, А.Л. Ведение беременности и родов при крупном плоде / А.Л. Черепнина, О.Б, Панина, Л.Н. Олешкевич // Вопросы гинекологии, акушерства и перинатологии. - 2005. - Т. 4. - № 1. - С. 15-19.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Черкасская, Е.Ф.Современные аспекты акушерской тактики ведения послеродового периода при тяжелой акушерской патологии, осложненной полиорганной недостаточностью (Обзор литературы) / Е.Ф. Черкасская // Вестник Уральской медицинской академической науки. - 2009. - № 4 (27). - С. 55-59.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Чернуха, Е.А. Профилактика и лечение акушерских кровотечений как фактор снижения материнской смертности / Е.А. Чернуха, Л.М. Комиссарова, Т.А. Федорова, Т.К. Пучко // Акушерство и гинекология. - 2008. - № 3. - С. 23-24.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Чернуха, Е.А.Анатомически и клинически узкий таз: принципы диагностики и ведения родов // Справочник фельдшера и акушерки. - 2012. - № 2. - С. 19-24.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Чернуха, Е.А. Эволюция методов терапии послеродовых кровотечений / Е.А. Чернуха, Т.А. Федорова // Акушерство и гинекология. - 2007. - № 4. - С. 61-65.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Чувашаев, И.Р. Диагностическая эффективность комплексного лучевого исследования молочных желез при заболеваниях, сопровождающихся увеличением подмышечных лимфоузлов / И.Р. Чувашаев, Р.Ф. Акберов // Казанский медицинский журнал. - 2009. - Т. 90. - № 2. - С. 66-68.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eastAsia="TimesNewRoman" w:hAnsi="Times New Roman"/>
          <w:sz w:val="28"/>
          <w:szCs w:val="28"/>
        </w:rPr>
        <w:t>Шабалов, Н.П. Гипоксия плода и асфиксия новорожденного / Н.П.Шабалов  // Неонатология. – М.: Медицина, 2004. – Т. I - С.288-324.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Шалина, Р.И. Тяжелый гестоз. Ближайшие результаты развития детей / Р.И. Шалина, О.Ш. Шаряпова, Ю.В. Выхристко и дрр. // Вопросы гинекологии, акушерства и перинатологии. - 2007. - Т. 6. - № 4. - С. 43-48.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Шалина, Р.И. Гестоз. Выбор метода родоразрешения / Р.И. Шалина, Н.В. Куртенок, Е.В. Лебедев // Вопросы гинекологии, акушерства и перинатологии. - 2009. - № 6. - С. 23-27.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Шехтман, М.М. Неотложная помощь при экстрагенитальной патологии у беременных / М.М. Шехтман. – М.: Триада-Х. – 2008. – 112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Шилин Д.Е., Шилина С.Ю.Алгоритмы диагностики и мониторинга заболеваний щитовидной железы у беременных (Клинико-лабораторные аспекты). - (Лекция). - Клиническая лабораторная диагностика. - 2009. - № 12. - С. 33-39. </w:t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>Шилов, Е.М. Нефрология: учебное пособие для послевузовского образования / под ред. Е.М. Шилова. – М.: ГЭОТАР-Медиа, 2007. – 688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Широкополостная радиоволновая хирургия в акушерстве и гинекологии. – Сборник статей. – Екатеринбург, 2012. – 100 с.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Шляпников М. Е. Этиотропная терапия послеродового эндометрита / М. Е. Шляпников, К. Н. Арутюнян // Вопр. гинекологии, акушерства и перинатологии. — 2007. — № 2. — С. 48–53.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Шогенова, Ф.М. Влияние патологии беременности, родов и метода родоразрешения на становление здоровья детей / Ф.М. Шогенова // Известия Кабардино-Балкарского Научного Центра РАН. – 2012. – С. 209 – 214.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Шогенова, Ф.М. </w:t>
      </w:r>
      <w:r w:rsidRPr="00B26F91">
        <w:rPr>
          <w:rFonts w:ascii="Times New Roman" w:hAnsi="Times New Roman"/>
          <w:bCs/>
          <w:sz w:val="28"/>
          <w:szCs w:val="28"/>
        </w:rPr>
        <w:t xml:space="preserve">Ближайшие исходы и отдаленные последствия операции вакуум-экстракции плода для детей / Ф.М. Шогенова, З.Х. Узденова // </w:t>
      </w:r>
      <w:r w:rsidRPr="00B26F91">
        <w:rPr>
          <w:rFonts w:ascii="Times New Roman" w:hAnsi="Times New Roman"/>
          <w:sz w:val="28"/>
          <w:szCs w:val="28"/>
        </w:rPr>
        <w:t>Репродуктивное здоровье детей и подростков. - 2012. - № 3. - С. 61-70.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Шогенова, Ф.М. Современные проблемы абдоминального и влагалищного родоразрешения в Кабапрдино-Балкарии /Ф.М. Шогенова, З.Х. Узденова  // Лечение и профилактика. – 2013. - №2 (6). – С. 70 – 76.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Шогенова, Ф.М. Операция вакуум-экстракции плода в современном акушерстве: показания и исходы / Ф.М. Шогенова, З.Х. Узденова, А.Р. Абрегова// Тезисы </w:t>
      </w:r>
      <w:r w:rsidRPr="00B26F91">
        <w:rPr>
          <w:rFonts w:ascii="Times New Roman" w:hAnsi="Times New Roman"/>
          <w:sz w:val="28"/>
          <w:szCs w:val="28"/>
          <w:lang w:val="en-US"/>
        </w:rPr>
        <w:t>VI</w:t>
      </w:r>
      <w:r w:rsidRPr="00B26F91">
        <w:rPr>
          <w:rFonts w:ascii="Times New Roman" w:hAnsi="Times New Roman"/>
          <w:sz w:val="28"/>
          <w:szCs w:val="28"/>
        </w:rPr>
        <w:t xml:space="preserve"> Общероссийского научно-практического семинара «Репродуктивный потенциал России: версии и контрверсии». – М: Изд-во журнала </w:t>
      </w:r>
      <w:r w:rsidRPr="00B26F91">
        <w:rPr>
          <w:rFonts w:ascii="Times New Roman" w:hAnsi="Times New Roman"/>
          <w:sz w:val="28"/>
          <w:szCs w:val="28"/>
          <w:lang w:val="en-US"/>
        </w:rPr>
        <w:t>StatusPraesens</w:t>
      </w:r>
      <w:r w:rsidRPr="00B26F91">
        <w:rPr>
          <w:rFonts w:ascii="Times New Roman" w:hAnsi="Times New Roman"/>
          <w:sz w:val="28"/>
          <w:szCs w:val="28"/>
        </w:rPr>
        <w:t>. - 2013. – С. 73 – 74.</w:t>
      </w:r>
    </w:p>
    <w:p w:rsidR="001816DB" w:rsidRPr="00B26F91" w:rsidRDefault="001816DB" w:rsidP="003419B8">
      <w:pPr>
        <w:pStyle w:val="ab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F91">
        <w:rPr>
          <w:rFonts w:ascii="Times New Roman" w:hAnsi="Times New Roman" w:cs="Times New Roman"/>
          <w:sz w:val="28"/>
          <w:szCs w:val="28"/>
        </w:rPr>
        <w:t>Шогенова Ф.М., Узденова З.Х., Залиханова З.М., Абрегова А.Р. Магнитолазеротерапия в профилактике гнойно-воспалительных заболеваний после операции вакуум-экстракции плода. // Известия Кабардино-Балкарского госуниверситета. –2012. - №4. – С. 116 – 117.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Шорустамова, Д.Ю. Инновационные аспекты организации акушерско-гинекологической и перинатальной помощи / Д.Ю. Шорустамова // Медицинские науки. - 2012. - № 5. - С. 29-30.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Продолжительная заместительная почечная терапия при тяжелом акушерском сепсисе / Д.Л. Шукевич, Д.К. Переделкин, Е.В. Григорьев и др. // Общая реаниматология. - 2010. - Т. VI. - № 2. - С. 21-24.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Юрьев, В.К., Куценко Г.И. Общественное здоровье и здравоохранение / В.К. Юрьев, Г.И. Куценко. - С-Пб. - 2000. – С. 309 – 334. </w:t>
      </w:r>
      <w:r w:rsidRPr="00B26F91">
        <w:rPr>
          <w:rFonts w:ascii="Times New Roman" w:hAnsi="Times New Roman"/>
          <w:sz w:val="28"/>
          <w:szCs w:val="28"/>
        </w:rPr>
        <w:tab/>
      </w:r>
      <w:r w:rsidRPr="00B26F91">
        <w:rPr>
          <w:rFonts w:ascii="Times New Roman" w:hAnsi="Times New Roman"/>
          <w:sz w:val="28"/>
          <w:szCs w:val="28"/>
        </w:rPr>
        <w:tab/>
      </w:r>
      <w:r w:rsidRPr="00B26F91">
        <w:rPr>
          <w:rFonts w:ascii="Times New Roman" w:hAnsi="Times New Roman"/>
          <w:sz w:val="28"/>
          <w:szCs w:val="28"/>
        </w:rPr>
        <w:tab/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Яковлев, А.Ю. Динамика метаболических показателей при антигипоксической терапии акушерского сепсиса / А.Ю. Яковлев, Р.М. Зайцев, П.С. Зубеев и др. // Акушерство и гинекология. - 2011. - № 2. - С. 97-101.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Яковлев, А.Ю. Динамика метаболических показателей при антигипоксической терапии акушерского сепсиса / А.Ю. Яковлев, Р.М. </w:t>
      </w:r>
      <w:r w:rsidRPr="00B26F91">
        <w:rPr>
          <w:rFonts w:ascii="Times New Roman" w:hAnsi="Times New Roman"/>
          <w:sz w:val="28"/>
          <w:szCs w:val="28"/>
        </w:rPr>
        <w:lastRenderedPageBreak/>
        <w:t>Зайцев, П.С. Зубеев и др. // Репродуктивное здоровье Восточная Европа. - 2011. - № 6.  - С. 121-128.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Яннаева, Н.Е. Современные представления о механизмах раскрытия шейки матки в родах и формирования дистоции шейки матки. Литературный обзор / Н.Е. Янаева // Вестник Российского научного центра рентгенорадиологии Минздрава России. - 2010. - Т. 1. - № 10. - С. 18.</w:t>
      </w:r>
      <w:r w:rsidRPr="00B26F91">
        <w:rPr>
          <w:rFonts w:ascii="Times New Roman" w:hAnsi="Times New Roman"/>
          <w:sz w:val="28"/>
          <w:szCs w:val="28"/>
        </w:rPr>
        <w:tab/>
      </w:r>
      <w:r w:rsidRPr="00B26F91">
        <w:rPr>
          <w:rFonts w:ascii="Times New Roman" w:hAnsi="Times New Roman"/>
          <w:sz w:val="28"/>
          <w:szCs w:val="28"/>
        </w:rPr>
        <w:tab/>
      </w:r>
      <w:r w:rsidRPr="00B26F91">
        <w:rPr>
          <w:rFonts w:ascii="Times New Roman" w:hAnsi="Times New Roman"/>
          <w:sz w:val="28"/>
          <w:szCs w:val="28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Ярмолюк, О.П.Электроимпедансная маммография при доброкачественных заболеваниях молочных желез у женщин в перименопаузе / О.П. Ярмолюк, М.Б. Охапкин // Естественные и технические науки. - 2008. - № 5. - С. 106-108.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>OGrudy J.P., Gimovsky M.L., Mcliardgie C.J. Vacuum Obstetric Practice. – New York, 1995.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hps"/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>Volpe J.J. Neurology of the Newborn: 4rd ed. – Philadelfia, 2000. – P.912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 xml:space="preserve">Gursu M. Citrobacter peritonitis: two cases and review of the literature / M. Gursu, Z. Aydin, F. Pehlivanoglu [et al.] // Perit. Dial. Int. —2011. — Vol. 31. — P. 409–411.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 xml:space="preserve">Kok Gan, C. Characterization of N-acylhomoserine lactone-degrading bacteria associated with the zingiber officinale (ginger) rhizosphere : co-existence of quorum quenching and quorum sensing in Acinetobacter and Burkholderia / C. Kok Gan, S. Atkinson, Mat hee Kalai [et al.] // BMC Microbiology. — 2011. — Vol. 11. — P. 51.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 xml:space="preserve">Miller M. B. Quorum sensing in bacteria / M. B. Miller, B. L. Bassler // Ann. Rev. Microbiol. — 2001. — Vol. 55. — P. 165–99.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 xml:space="preserve">Trends in maternal mortality: 1990 to 2008. - Geneva : World Health Organization, 2010. – </w:t>
      </w:r>
      <w:r w:rsidRPr="00B26F91">
        <w:rPr>
          <w:rFonts w:ascii="Times New Roman" w:hAnsi="Times New Roman"/>
          <w:sz w:val="28"/>
          <w:szCs w:val="28"/>
        </w:rPr>
        <w:t>Р</w:t>
      </w:r>
      <w:r w:rsidRPr="00B26F91">
        <w:rPr>
          <w:rFonts w:ascii="Times New Roman" w:hAnsi="Times New Roman"/>
          <w:sz w:val="28"/>
          <w:szCs w:val="28"/>
          <w:lang w:val="en-US"/>
        </w:rPr>
        <w:t>.55 – 57.</w:t>
      </w:r>
      <w:r w:rsidRPr="00B26F91">
        <w:rPr>
          <w:rFonts w:ascii="Times New Roman" w:hAnsi="Times New Roman"/>
          <w:sz w:val="28"/>
          <w:szCs w:val="28"/>
          <w:lang w:val="en-US"/>
        </w:rPr>
        <w:tab/>
      </w:r>
      <w:r w:rsidRPr="00B26F91">
        <w:rPr>
          <w:rFonts w:ascii="Times New Roman" w:hAnsi="Times New Roman"/>
          <w:sz w:val="28"/>
          <w:szCs w:val="28"/>
          <w:lang w:val="en-US"/>
        </w:rPr>
        <w:tab/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>Fadeyev V., Lesnikova S., Melnichenko G. Prevalence of thyroid disorders in pregnant women with mild iodine deficiency // Gynecol. Endocrinol. – 2003; 17: 413–418.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 xml:space="preserve">Matalon S. T., Blank M., Ornoy A. et al. The association between anti– thyroid antibodies and pregnancy loss // Am. J. Reprod. Immunol. – 2001; 45 (2): 72–77.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 xml:space="preserve">Poppe K. Glinoer D. Thyroid autoimmunity and hypothyroidism before and during pregnancy // Hum. Reprod. Update. – 2003; 9 (2): 149–161.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</w:rPr>
        <w:t>Р</w:t>
      </w:r>
      <w:r w:rsidRPr="00B26F91">
        <w:rPr>
          <w:rFonts w:ascii="Times New Roman" w:hAnsi="Times New Roman"/>
          <w:sz w:val="28"/>
          <w:szCs w:val="28"/>
          <w:lang w:val="en-US"/>
        </w:rPr>
        <w:t xml:space="preserve">oppe K., Glinoer D., Tournaye H. et al. Impact of ovarian hyperstimula-tion on thyroid function in women with and without thyroid autoimmunity // J. Clin. </w:t>
      </w:r>
      <w:r w:rsidRPr="00BD4CD3">
        <w:rPr>
          <w:rFonts w:ascii="Times New Roman" w:hAnsi="Times New Roman"/>
          <w:sz w:val="28"/>
          <w:szCs w:val="28"/>
          <w:lang w:val="en-US"/>
        </w:rPr>
        <w:t xml:space="preserve">Enocrinol. Metab. – 2004; 89 (8): 3808–3812. </w:t>
      </w:r>
    </w:p>
    <w:p w:rsidR="001816DB" w:rsidRPr="00B26F91" w:rsidRDefault="001816DB" w:rsidP="003419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6F91">
        <w:rPr>
          <w:rFonts w:ascii="Times New Roman" w:hAnsi="Times New Roman"/>
          <w:sz w:val="28"/>
          <w:szCs w:val="28"/>
          <w:lang w:val="en-US"/>
        </w:rPr>
        <w:t>Poppe K., Velkeniers B. Female infertility and the thyroid // Best Pract. Res. Clin. Endocrinol. Metab. – 2004; 18 (2): 153–165.</w:t>
      </w:r>
    </w:p>
    <w:p w:rsidR="001816DB" w:rsidRPr="00B26F91" w:rsidRDefault="001816DB" w:rsidP="001816DB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1AB" w:rsidRDefault="008B21AB" w:rsidP="008B21A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Базы данных, информационно-справочные системы</w:t>
      </w:r>
    </w:p>
    <w:p w:rsidR="008B21AB" w:rsidRDefault="008B21AB" w:rsidP="008B21A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4DC" w:rsidRPr="001178EC" w:rsidRDefault="00584EFA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78EC">
        <w:rPr>
          <w:rFonts w:ascii="Times New Roman" w:hAnsi="Times New Roman" w:cs="Times New Roman"/>
          <w:sz w:val="28"/>
          <w:szCs w:val="28"/>
          <w:lang w:bidi="ru-RU"/>
        </w:rPr>
        <w:lastRenderedPageBreak/>
        <w:t>ФГБУ Научный центр акушерства, гинекологии и перинатологии им. В.И. Кулакова:</w:t>
      </w:r>
      <w:r w:rsidR="008B21AB" w:rsidRPr="001178E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96178D" w:rsidRPr="001178EC">
        <w:rPr>
          <w:rFonts w:ascii="Times New Roman" w:hAnsi="Times New Roman" w:cs="Times New Roman"/>
          <w:sz w:val="28"/>
          <w:szCs w:val="28"/>
          <w:lang w:bidi="ru-RU"/>
        </w:rPr>
        <w:t>http://www.ncagip.ru/nmo/elib/clinicprot.php</w:t>
      </w:r>
    </w:p>
    <w:p w:rsidR="006F44DC" w:rsidRPr="001178EC" w:rsidRDefault="006F44DC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78EC">
        <w:rPr>
          <w:rFonts w:ascii="Times New Roman" w:hAnsi="Times New Roman" w:cs="Times New Roman"/>
          <w:sz w:val="28"/>
          <w:szCs w:val="28"/>
          <w:lang w:bidi="ru-RU"/>
        </w:rPr>
        <w:t xml:space="preserve">Научно-практический журнал </w:t>
      </w:r>
      <w:r w:rsidRPr="001178EC">
        <w:rPr>
          <w:rFonts w:ascii="Times New Roman" w:hAnsi="Times New Roman" w:cs="Times New Roman"/>
          <w:sz w:val="28"/>
          <w:szCs w:val="28"/>
        </w:rPr>
        <w:t>«</w:t>
      </w:r>
      <w:r w:rsidRPr="001178EC">
        <w:rPr>
          <w:rFonts w:ascii="Times New Roman" w:hAnsi="Times New Roman" w:cs="Times New Roman"/>
          <w:sz w:val="28"/>
          <w:szCs w:val="28"/>
          <w:lang w:bidi="ru-RU"/>
        </w:rPr>
        <w:t>Акушерство и гинекология</w:t>
      </w:r>
      <w:r w:rsidRPr="001178EC">
        <w:rPr>
          <w:rFonts w:ascii="Times New Roman" w:hAnsi="Times New Roman" w:cs="Times New Roman"/>
          <w:sz w:val="28"/>
          <w:szCs w:val="28"/>
        </w:rPr>
        <w:t>»</w:t>
      </w:r>
      <w:r w:rsidRPr="001178EC">
        <w:rPr>
          <w:rFonts w:ascii="Times New Roman" w:hAnsi="Times New Roman" w:cs="Times New Roman"/>
          <w:sz w:val="28"/>
          <w:szCs w:val="28"/>
          <w:lang w:bidi="ru-RU"/>
        </w:rPr>
        <w:t>: http://www.aig-journal.ru/ru/page/information-for-professionals.html</w:t>
      </w:r>
    </w:p>
    <w:p w:rsidR="006F44DC" w:rsidRPr="001178EC" w:rsidRDefault="006F44DC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78EC">
        <w:rPr>
          <w:rFonts w:ascii="Times New Roman" w:hAnsi="Times New Roman" w:cs="Times New Roman"/>
          <w:sz w:val="28"/>
          <w:szCs w:val="28"/>
          <w:lang w:bidi="ru-RU"/>
        </w:rPr>
        <w:t xml:space="preserve">Журнал </w:t>
      </w:r>
      <w:r w:rsidRPr="001178EC">
        <w:rPr>
          <w:rFonts w:ascii="Times New Roman" w:hAnsi="Times New Roman" w:cs="Times New Roman"/>
          <w:sz w:val="28"/>
          <w:szCs w:val="28"/>
        </w:rPr>
        <w:t>«</w:t>
      </w:r>
      <w:r w:rsidRPr="001178EC">
        <w:rPr>
          <w:rFonts w:ascii="Times New Roman" w:hAnsi="Times New Roman" w:cs="Times New Roman"/>
          <w:sz w:val="28"/>
          <w:szCs w:val="28"/>
          <w:lang w:bidi="ru-RU"/>
        </w:rPr>
        <w:t>Гинекология</w:t>
      </w:r>
      <w:r w:rsidRPr="001178EC">
        <w:rPr>
          <w:rFonts w:ascii="Times New Roman" w:hAnsi="Times New Roman" w:cs="Times New Roman"/>
          <w:sz w:val="28"/>
          <w:szCs w:val="28"/>
        </w:rPr>
        <w:t>»</w:t>
      </w:r>
      <w:r w:rsidRPr="001178EC">
        <w:rPr>
          <w:rFonts w:ascii="Times New Roman" w:hAnsi="Times New Roman" w:cs="Times New Roman"/>
          <w:sz w:val="28"/>
          <w:szCs w:val="28"/>
          <w:lang w:bidi="ru-RU"/>
        </w:rPr>
        <w:t>:  http://gazzzeta.com/гинекология/arhiv</w:t>
      </w:r>
    </w:p>
    <w:p w:rsidR="006F44DC" w:rsidRDefault="006F44DC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78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Журнал «Педиатрия. Журнал им. Г.Н. Сперанского». </w:t>
      </w:r>
      <w:r w:rsidRPr="001178EC">
        <w:rPr>
          <w:rFonts w:ascii="Times New Roman" w:hAnsi="Times New Roman" w:cs="Times New Roman"/>
          <w:sz w:val="28"/>
          <w:szCs w:val="28"/>
          <w:lang w:bidi="ru-RU"/>
        </w:rPr>
        <w:t>http://pediatriajournal.ru</w:t>
      </w:r>
    </w:p>
    <w:p w:rsidR="001178EC" w:rsidRPr="001178EC" w:rsidRDefault="001178EC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Российское общество акушеров-гинекологов. </w:t>
      </w:r>
      <w:r w:rsidR="00F51C18" w:rsidRPr="00F51C18">
        <w:rPr>
          <w:rFonts w:ascii="Times New Roman" w:hAnsi="Times New Roman" w:cs="Times New Roman"/>
          <w:sz w:val="28"/>
          <w:szCs w:val="28"/>
          <w:lang w:bidi="ru-RU"/>
        </w:rPr>
        <w:t>http://www.ncagip.ru/for-experts/roag/</w:t>
      </w:r>
      <w:r w:rsidR="00F51C18">
        <w:rPr>
          <w:rFonts w:ascii="Times New Roman" w:hAnsi="Times New Roman" w:cs="Times New Roman"/>
          <w:sz w:val="28"/>
          <w:szCs w:val="28"/>
          <w:lang w:bidi="ru-RU"/>
        </w:rPr>
        <w:t xml:space="preserve">. Эл. адрес: </w:t>
      </w:r>
      <w:r>
        <w:rPr>
          <w:rStyle w:val="apple-converted-space"/>
          <w:rFonts w:ascii="Arial" w:hAnsi="Arial" w:cs="Arial"/>
          <w:color w:val="000000"/>
          <w:sz w:val="10"/>
          <w:szCs w:val="10"/>
          <w:shd w:val="clear" w:color="auto" w:fill="FFFFFF"/>
        </w:rPr>
        <w:t> </w:t>
      </w:r>
      <w:hyperlink r:id="rId28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roag@oparina4.ru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Стандарты медицинской помощи: </w:t>
      </w:r>
      <w:hyperlink r:id="rId29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rspor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  <w:r w:rsidRPr="00117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Государственный реестр лекарственных средств: </w:t>
      </w:r>
      <w:hyperlink r:id="rId30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grls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rosminzdrav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bidi="ru-RU"/>
        </w:rPr>
        <w:t xml:space="preserve">ФГУ Научный центр экспертизы средств медицинского применения Росздравнадзора. Обращение лекарственных средств: </w:t>
      </w:r>
      <w:hyperlink r:id="rId31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regmed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Фонд фармацевтической информации: </w:t>
      </w:r>
      <w:hyperlink r:id="rId32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drugreg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Российская энциклопедия лекарств (РЛС): </w:t>
      </w:r>
      <w:hyperlink r:id="rId33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rlsnet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Справочник Видаль. Лекарственные препараты в России: </w:t>
      </w:r>
      <w:hyperlink r:id="rId34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vidal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bidi="ru-RU"/>
        </w:rPr>
        <w:t xml:space="preserve">Сайт Главного внештатного специалиста - клинического фармаколога Министерства здравоохранения и социального развития РФ - </w:t>
      </w:r>
      <w:hyperlink r:id="rId35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clinpharmrussia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>Межрегиональное общество специалистов доказательной медицины.</w:t>
      </w:r>
      <w:hyperlink r:id="rId36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osdm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org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index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php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Московский центр доказательной медицины, </w:t>
      </w:r>
      <w:hyperlink r:id="rId37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evbmed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fbm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msu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Сайт «Формулярная система России». </w:t>
      </w:r>
      <w:hyperlink r:id="rId38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formuIar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bidi="ru-RU"/>
        </w:rPr>
        <w:t xml:space="preserve">Межрегиональная ассоциация по клинической микробиологии и антимикробной химиотерапии (МАКМАХ). </w:t>
      </w:r>
      <w:hyperlink r:id="rId39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antibiotic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iacmac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8B21AB" w:rsidRPr="001178EC" w:rsidRDefault="008B21AB" w:rsidP="003419B8">
      <w:pPr>
        <w:pStyle w:val="a4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8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Сайт программы для клинических фармакологов: </w:t>
      </w:r>
      <w:hyperlink r:id="rId40" w:history="1"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pharmsuite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1178EC">
          <w:rPr>
            <w:rStyle w:val="af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1816DB" w:rsidRPr="00B26F91" w:rsidRDefault="001816DB" w:rsidP="001816DB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32E9A" w:rsidRPr="00132E9A" w:rsidRDefault="00132E9A" w:rsidP="00132E9A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132E9A">
        <w:rPr>
          <w:rFonts w:ascii="Times New Roman" w:hAnsi="Times New Roman"/>
          <w:sz w:val="28"/>
          <w:szCs w:val="28"/>
        </w:rPr>
        <w:t>МЕТОДИЧЕСКИЕ РЕКОМЕНДАЦИИ И ПОСОБИЯ ПО ИЗУЧЕНИЮ ЦИКЛА</w:t>
      </w:r>
    </w:p>
    <w:p w:rsidR="00132E9A" w:rsidRPr="00B26F91" w:rsidRDefault="00132E9A" w:rsidP="00132E9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Узденова, З.Х. Акушерские кровотечения: Методические рекомендации для врачей / З.Х. Узденова,  В.Д. Слепушкин, Л.В. Цаллагова, Ф.М. Шогенова. – Нальчик, КБГУ. – 2007. - 54 с.</w:t>
      </w:r>
    </w:p>
    <w:p w:rsidR="00132E9A" w:rsidRDefault="00132E9A" w:rsidP="00132E9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>Узденова, З.Х. Гестозы: Методические рекомендации для врачей / З.Х. Узденова, Ф.М. Шогенова. – Нальчик, КБГУ. – 2007. – 50 с.</w:t>
      </w:r>
    </w:p>
    <w:p w:rsidR="00B267F8" w:rsidRPr="00B26F91" w:rsidRDefault="00B267F8" w:rsidP="00132E9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Шогенова Ф.М. Планирование семьи и современная контрацепция: Учебное пособие для врачей / Ф.М. Шогенова, З.Х. Узденова. – Нальчик, КБГУ. – 2016. – 12</w:t>
      </w:r>
      <w:r w:rsidRPr="00B26F91">
        <w:rPr>
          <w:rFonts w:ascii="Times New Roman" w:hAnsi="Times New Roman"/>
          <w:sz w:val="28"/>
          <w:szCs w:val="28"/>
        </w:rPr>
        <w:t>0 с.</w:t>
      </w:r>
    </w:p>
    <w:p w:rsidR="00132E9A" w:rsidRPr="00B26F91" w:rsidRDefault="00132E9A" w:rsidP="00132E9A">
      <w:pPr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32E9A" w:rsidRPr="00132E9A" w:rsidRDefault="00132E9A" w:rsidP="00132E9A">
      <w:pPr>
        <w:ind w:left="-567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132E9A">
        <w:rPr>
          <w:rFonts w:ascii="Times New Roman" w:hAnsi="Times New Roman"/>
          <w:sz w:val="28"/>
          <w:szCs w:val="28"/>
        </w:rPr>
        <w:t>ПЕРЕЧЕНЬ И СОДЕРЖАНИЕ СИТУАЦИОННЫХ ЗАДАЧ</w:t>
      </w:r>
    </w:p>
    <w:p w:rsidR="00132E9A" w:rsidRPr="00B26F91" w:rsidRDefault="00132E9A" w:rsidP="00132E9A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lastRenderedPageBreak/>
        <w:t>ЗАДАНИЕ ДЛЯ САМОСТОЯТЕЛЬНОЙ РАБОТЫ:</w:t>
      </w:r>
    </w:p>
    <w:p w:rsidR="00132E9A" w:rsidRDefault="00132E9A" w:rsidP="00132E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32E9A" w:rsidRPr="00B26F91" w:rsidRDefault="00132E9A" w:rsidP="00132E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B26F91">
        <w:rPr>
          <w:rFonts w:ascii="Times New Roman" w:hAnsi="Times New Roman"/>
          <w:b/>
          <w:i/>
          <w:sz w:val="28"/>
          <w:szCs w:val="28"/>
        </w:rPr>
        <w:t>Задание №1</w:t>
      </w:r>
    </w:p>
    <w:p w:rsidR="00132E9A" w:rsidRPr="00B26F91" w:rsidRDefault="00132E9A" w:rsidP="00132E9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 По годовому отчету лечебно-профилактического учреждения вычислите общие показатели деятельности женской консультации. Проанализируйте полученные данные и сделайте заключение об организации работы женской консультации.</w:t>
      </w:r>
    </w:p>
    <w:p w:rsidR="00132E9A" w:rsidRPr="00B26F91" w:rsidRDefault="00132E9A" w:rsidP="00132E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B26F91">
        <w:rPr>
          <w:rFonts w:ascii="Times New Roman" w:hAnsi="Times New Roman"/>
          <w:b/>
          <w:i/>
          <w:sz w:val="28"/>
          <w:szCs w:val="28"/>
        </w:rPr>
        <w:t>Задание №2</w:t>
      </w:r>
    </w:p>
    <w:p w:rsidR="00132E9A" w:rsidRPr="00B26F91" w:rsidRDefault="00132E9A" w:rsidP="00132E9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 По годовому отчету лечебно-профилактического учреждения вычислите специальные показатели деятельности женской консультации. Проанализируйте полученные данные и сделайте заключение об особенностях организации и качестве амбулаторной акушерско-гинекологической помощи.</w:t>
      </w:r>
    </w:p>
    <w:p w:rsidR="00132E9A" w:rsidRDefault="00132E9A" w:rsidP="00132E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32E9A" w:rsidRPr="00B26F91" w:rsidRDefault="00132E9A" w:rsidP="00132E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B26F91">
        <w:rPr>
          <w:rFonts w:ascii="Times New Roman" w:hAnsi="Times New Roman"/>
          <w:b/>
          <w:i/>
          <w:sz w:val="28"/>
          <w:szCs w:val="28"/>
        </w:rPr>
        <w:t>Задание №3</w:t>
      </w:r>
    </w:p>
    <w:p w:rsidR="00132E9A" w:rsidRPr="00B26F91" w:rsidRDefault="00132E9A" w:rsidP="00132E9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26F91">
        <w:rPr>
          <w:rFonts w:ascii="Times New Roman" w:hAnsi="Times New Roman"/>
          <w:sz w:val="28"/>
          <w:szCs w:val="28"/>
        </w:rPr>
        <w:t xml:space="preserve"> Составьте план диспансерного наблюдения за практически здоровой беременной женщиной, впервые поступившей под наблюдение женской консу</w:t>
      </w:r>
      <w:r>
        <w:rPr>
          <w:rFonts w:ascii="Times New Roman" w:hAnsi="Times New Roman"/>
          <w:sz w:val="28"/>
          <w:szCs w:val="28"/>
        </w:rPr>
        <w:t>льтации со сроком беременности 7</w:t>
      </w:r>
      <w:r w:rsidRPr="00B26F91">
        <w:rPr>
          <w:rFonts w:ascii="Times New Roman" w:hAnsi="Times New Roman"/>
          <w:sz w:val="28"/>
          <w:szCs w:val="28"/>
        </w:rPr>
        <w:t xml:space="preserve"> недель, а также план наблюдения за беременной из группы социального риска. </w:t>
      </w:r>
    </w:p>
    <w:p w:rsidR="00132E9A" w:rsidRPr="00B26F91" w:rsidRDefault="00132E9A" w:rsidP="00132E9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1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Повторнобеременная,  30  лет,  в  анамнезе  срочные  роды.  Последняя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менструация 3 месяца назад, периодически появляются мажущие кровянистые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выделения.  Матка  по  размерам  соответствует  22  неделям  беременности,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тонусе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. Шевеление и сердцебиение плода отсутствуют.Диагноз, его обоснование, план ведения беременной.</w:t>
      </w:r>
    </w:p>
    <w:p w:rsidR="00132E9A" w:rsidRDefault="00132E9A" w:rsidP="00132E9A">
      <w:pPr>
        <w:spacing w:after="0" w:line="240" w:lineRule="auto"/>
        <w:ind w:firstLine="709"/>
        <w:contextualSpacing/>
        <w:jc w:val="both"/>
        <w:rPr>
          <w:rStyle w:val="31"/>
          <w:rFonts w:eastAsia="Arial Unicode MS"/>
          <w:b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 Беременность 12 недель Пузырный занос.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УЗИ, определение ХГЧ в крови и моче.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Пальцевое опорожнение матки под контролем сокращающих средств,гистологическое исследование. </w:t>
      </w:r>
      <w:r w:rsidRPr="001F6DE2">
        <w:rPr>
          <w:rStyle w:val="31"/>
          <w:rFonts w:eastAsia="Arial Unicode MS"/>
          <w:sz w:val="28"/>
          <w:szCs w:val="28"/>
          <w:u w:val="none"/>
        </w:rPr>
        <w:t>«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Д</w:t>
      </w:r>
      <w:r w:rsidRPr="001F6DE2">
        <w:rPr>
          <w:rStyle w:val="31"/>
          <w:rFonts w:eastAsia="Arial Unicode MS"/>
          <w:sz w:val="28"/>
          <w:szCs w:val="28"/>
          <w:u w:val="none"/>
        </w:rPr>
        <w:t>»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наблюдение.</w:t>
      </w:r>
      <w:r w:rsidRPr="001F6DE2">
        <w:rPr>
          <w:rStyle w:val="31"/>
          <w:rFonts w:eastAsia="Arial Unicode MS"/>
          <w:b/>
          <w:sz w:val="28"/>
          <w:szCs w:val="28"/>
        </w:rPr>
        <w:t xml:space="preserve"> 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2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Повторнобеременная, 27 лет, поступила с маточным кровотечениемпри сроке беременности 12 недель. 1-я и 2-я беременности закончились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самопроизвольными выкидышами. При влагалищном исследовании: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наружный зев закрыт, матка увеличена до 11-12 недель беременности,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плотноватая при пальпации. Выделения из влагалища кровянистые,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умеренные.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Обоснуйте диагноз и дальнейшие действия.</w:t>
      </w:r>
    </w:p>
    <w:p w:rsidR="00132E9A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pacing w:val="-9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 Беременность 12 недель. Привычное невынашивание. Начавшийся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аборт.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Т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ерапия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, пролонгиру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ющая беременность.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3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Повторнобеременная, 27 лет, роды первые в срок. Через 10 минут после рождения плода началось кровотечение сильной струей, роженица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потеряла окол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600 мл крови. Пульс 110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 в минуту. АД 100 и 60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мм рт. ст. признаки отделения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последа отрицательные.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Вероятные причины кровотечения и неотложные мероприятия.</w:t>
      </w:r>
    </w:p>
    <w:p w:rsidR="00132E9A" w:rsidRPr="00132E9A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 Кровотечение в послеродовом периоде. Аномалия прикрепления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плаценты. Анестезиологическое пособие, р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учное отделение плаценты и выделение последа.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4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Женщина, 30 лет, имеет 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еременность 39 недель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. В анамнезе срочные роды и 5 искусственных абортов. Жалобы на обильные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кровянистые выделения из влагалища, появившиеся ночью. Родовой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 нет. Матка в нормаль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ном тонусе. Положение плода продольное, головка высоко над входом в малый таз. Сердцебиение плода ясное, ритмичное, 130 ударов в минуту. Воды не отходили. В настоящее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время кровотечение обильное. Диагноз, его обоснование.  Неотложные мероприятия.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pacing w:val="-9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Доношенная  беременность.  Отягощенный  акушерский  анамнез.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Полное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предлежание плаценты. Кесарево сечение в экстренном порядке.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5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Повторнородящая с нормальными размерами таза и доношенной беременностью поступила через 4 часа от начала схваток и появления кровя-нистых выделений из влагалища</w:t>
      </w:r>
      <w:r>
        <w:rPr>
          <w:rFonts w:ascii="Times New Roman" w:eastAsia="Times New Roman" w:hAnsi="Times New Roman"/>
          <w:color w:val="000000"/>
          <w:sz w:val="28"/>
          <w:szCs w:val="28"/>
        </w:rPr>
        <w:t>. При исследовании: матка в нормаль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тонусе, положение плода продольное, предлежит головка, подвижна над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входом в малый таз. Сердцебиение плода 140 уд. в минуту, справа ниже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пупка. Схватки через 7-8 мин. по 30 сек</w:t>
      </w:r>
      <w:r>
        <w:rPr>
          <w:rFonts w:ascii="Times New Roman" w:eastAsia="Times New Roman" w:hAnsi="Times New Roman"/>
          <w:color w:val="000000"/>
          <w:sz w:val="28"/>
          <w:szCs w:val="28"/>
        </w:rPr>
        <w:t>унд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. При развернутой операционной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произведено внутреннее исследование: шейка матки сглажена, раскрытие зева 5 см, плодный пузырь цел. Слева и спереди определяется край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плаценты. Кровотечение в умеренном количестве.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Диагноз, его обоснование. План ведения родов.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 Беременность  40  недель.  Головное  предлежание.  1-й  период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родов.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Краевое предлежание плаценты.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В условиях развернутой операционной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-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амниотомия. Роды вести через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естественные родовые пути. При продолжающемся кровотечении -кесарево сечнение.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6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Женщина, 25 лет, обратилась в поликлинику с жалобами на одышку,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сердцебиение, колющие боли в области сердца. Два года назад перенесла атаку ревматизма. Кожные покровы бле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дные, цианоз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 губ.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Пульс 92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 в минуту, аритмичный. АД 100 и 60 мм рт. ст. Границы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сердца расширены вверх и влево, на верхушке сердца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выслушивается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систолический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пресистолический шумы, на легочной артерии 2 тон усилен, раздвоен.Печень и селезенка увеличены. Имеется беременность 6-7 недель.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Обоснуйте диагноз. Тактика врача.</w:t>
      </w:r>
    </w:p>
    <w:p w:rsidR="00132E9A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pacing w:val="-9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9"/>
          <w:sz w:val="28"/>
          <w:szCs w:val="28"/>
        </w:rPr>
        <w:t>Ответ: Беременность 6-7 недель. Комбинированный митральный порок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сердца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,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тадия декомпенсации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. НК 2Б.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Беременность противопоказана. Необходимо прервать беременность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по медицинским показаниям.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7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Первобеременная, 28 лет, обратилась в женскую консультацию по поводу задержки менструации. При осмотре обнаружена беременность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8 недель и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подвижная опухоль туго-эластической консистенции, исходящая из правых придатков размером 10 на 12 см.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Диагноз и действия врача.</w:t>
      </w:r>
    </w:p>
    <w:p w:rsidR="00132E9A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pacing w:val="-9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 Беременность 8 недель и оп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ухолевидное образование яичника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Пролонгировать беременность до 16 недель с последующим оперативным удалением образования. При перекруте - экстренная операция.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8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Первородящая, 23-х лет, родила ребенка весом 3900 г. Сразу же после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рождения началось кровотече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ние. Послед был удален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Креде-Лазаревичу. При осмотре плацен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та цела, оболочки все. Матка хо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рошо сократилась, но кровотечение продолжается.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Предполагаемая причина кровотечения. Неотложная помощь.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вет: Роды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крупным плодом. Предполагаемая причина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кровотечения - родовой травматизм. Необходимо в зеркалах произвести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осмот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р родовых путей и восстановленить поврежденные ткани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9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У повторнородящей после бурных, резко болезненных схваток с постоянными болями в животе схватки внезапно прекратились. Отмечается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общая слабость, пульс 130 в минуту, слабого наполнения и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 xml:space="preserve"> напряжения. АД 80 и 40 мм рт. ст. Сердцебиение плода не прослушивается.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Появились кровянистые выделения из влагалища.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Обоснуйте диагноз и тактику врача.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>Ответ: Разрыв матки. Гибель плода. Геморрагический шок 2 степени.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Срочная лапаротомия. Противошоковые мероприятия. Объем операции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определить с учетом характера разрыва.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Задача № 10</w:t>
      </w:r>
    </w:p>
    <w:p w:rsidR="00132E9A" w:rsidRPr="00B26F91" w:rsidRDefault="00132E9A" w:rsidP="00132E9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Повторнобеременная, 38 лет, обращалась в женскую консультацию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поводу незначительных кровотечений в сроках 22 и 28 недель беременности. Влагалищное исследование не проводилось, назначался покой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3 дня, кровянистые выделения прекращались. На 39 неделе беременная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поступила в больницу с обильным кровотечением. Размеры таза нормальные, положение плода продольное, головка над входом в малый таз.При обследовании обнаружен рак шейки матки 1 стадии.Обоснуйте действия и оцените тактику ведения беременной.</w:t>
      </w:r>
    </w:p>
    <w:p w:rsidR="00132E9A" w:rsidRPr="00651F2C" w:rsidRDefault="00132E9A" w:rsidP="00132E9A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color w:val="000000"/>
          <w:spacing w:val="9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Ответ: Доношенная беременность. Р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ак шейки матки 1-й стадии. Кесарево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9"/>
          <w:sz w:val="28"/>
          <w:szCs w:val="28"/>
        </w:rPr>
        <w:t>сечение с последующей расширенной экстирпацией матки и лучевой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>терапие</w:t>
      </w:r>
      <w:r w:rsidRPr="00B26F91"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>. Ошибка женской консультации: </w:t>
      </w:r>
      <w:r w:rsidRPr="00B26F91"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>необходимо было при </w:t>
      </w:r>
      <w:r w:rsidRPr="00B26F9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B26F91">
        <w:rPr>
          <w:rFonts w:ascii="Times New Roman" w:eastAsia="Times New Roman" w:hAnsi="Times New Roman"/>
          <w:sz w:val="28"/>
          <w:szCs w:val="28"/>
        </w:rPr>
        <w:t>первом</w:t>
      </w:r>
      <w:r w:rsidRPr="00B26F91">
        <w:rPr>
          <w:rFonts w:ascii="Times New Roman" w:eastAsia="Times New Roman" w:hAnsi="Times New Roman"/>
          <w:color w:val="000000"/>
          <w:sz w:val="28"/>
          <w:szCs w:val="28"/>
        </w:rPr>
        <w:t>обращении  обследование  и  лечение  в  условиях  стационара  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обязательным  осмотром  шейки  матки  в  зеркалах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, расширенной кольпоскопией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 и  взятием  материала на гистологическое исследование</w:t>
      </w:r>
      <w:r w:rsidRPr="00B26F91">
        <w:rPr>
          <w:rFonts w:ascii="Times New Roman" w:eastAsia="Times New Roman" w:hAnsi="Times New Roman"/>
          <w:color w:val="000000"/>
          <w:spacing w:val="-9"/>
          <w:sz w:val="28"/>
          <w:szCs w:val="28"/>
        </w:rPr>
        <w:t>.</w:t>
      </w:r>
    </w:p>
    <w:p w:rsidR="001816DB" w:rsidRPr="00B26F91" w:rsidRDefault="001816DB" w:rsidP="001816DB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3DE1" w:rsidRDefault="00132E9A" w:rsidP="006A3DE1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A3DE1" w:rsidRPr="0089211A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</w:p>
    <w:p w:rsidR="006A3DE1" w:rsidRDefault="006A3DE1" w:rsidP="006A3DE1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3DE1" w:rsidRDefault="006A3DE1" w:rsidP="003419B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Кабинеты. Аудитории №№101, 401, 416, 417 Центра ДПО ПП и ПК медицинского факультета КБГУ, аудитории клинических баз КБГУ.</w:t>
      </w:r>
    </w:p>
    <w:p w:rsidR="006A3DE1" w:rsidRDefault="006A3DE1" w:rsidP="003419B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симуляционных залов, оснащенных 45 фантомами с программным обеспечением,</w:t>
      </w:r>
      <w:r w:rsidRPr="006A3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тренажерами, тренажерными комплексами, муляжами, спирографами, электрокардиографами.</w:t>
      </w:r>
    </w:p>
    <w:p w:rsidR="006A3DE1" w:rsidRDefault="006A3DE1" w:rsidP="003419B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функциональных и инструментальных методов исследования клинических баз КБГУ.</w:t>
      </w:r>
    </w:p>
    <w:p w:rsidR="006A3DE1" w:rsidRDefault="006A3DE1" w:rsidP="003419B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Лаборатории в лечебно-профилактических учреждениях – базах медицинского факультета КБГУ.</w:t>
      </w:r>
    </w:p>
    <w:p w:rsidR="006A3DE1" w:rsidRDefault="006A3DE1" w:rsidP="003419B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Мебель: 65 столов, 150 стульев, 3 интерактивные доски, экраны.</w:t>
      </w:r>
    </w:p>
    <w:p w:rsidR="006A3DE1" w:rsidRDefault="006A3DE1" w:rsidP="003419B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средства обучения: персональные компьютеры с выходом в интернет - 30, мультимедийное оборудование.</w:t>
      </w:r>
    </w:p>
    <w:p w:rsidR="006A3DE1" w:rsidRDefault="006A3DE1" w:rsidP="006A3DE1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A3DE1" w:rsidRDefault="006A3DE1" w:rsidP="006A3DE1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A3DE1" w:rsidRDefault="00132E9A" w:rsidP="006A3DE1">
      <w:pPr>
        <w:pStyle w:val="a4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6A3DE1">
        <w:rPr>
          <w:rFonts w:ascii="Times New Roman" w:hAnsi="Times New Roman" w:cs="Times New Roman"/>
          <w:sz w:val="28"/>
          <w:szCs w:val="28"/>
        </w:rPr>
        <w:t>ОЦЕНОЧНЫЕ СРЕДСТВА</w:t>
      </w:r>
    </w:p>
    <w:p w:rsidR="006A3DE1" w:rsidRDefault="006A3DE1" w:rsidP="006A3DE1">
      <w:pPr>
        <w:pStyle w:val="a4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6A3DE1" w:rsidRDefault="006A3DE1" w:rsidP="006A3DE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успеваемости осуществляют путем оценки освоения модулей. Промежуточная аттестация проводится в форме зачета. Итоговая аттестация – в форме экзамена и должна выявлять теоретическую и практическую</w:t>
      </w:r>
      <w:r w:rsidRPr="006A3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подготовку врача-терапевта по программе «Акушерство и гинекология» в соответствии с требованиями квалификационных характеристик и профессиональных стандартов.</w:t>
      </w:r>
    </w:p>
    <w:p w:rsidR="006A3DE1" w:rsidRDefault="006A3DE1" w:rsidP="006A3DE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DE1" w:rsidRDefault="003419B8" w:rsidP="003419B8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Примерная тематика рефератов</w:t>
      </w:r>
    </w:p>
    <w:p w:rsidR="003419B8" w:rsidRPr="003419B8" w:rsidRDefault="003419B8" w:rsidP="003419B8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оказания первичной медико-санитарной помощи взрослому населению в Российской Федерации.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научно-доказательной медицины (НДМ) и предпосылки к развитию НДМ. Этапы внедрения НДМ в практическую деятельность врача. Классификация уровней доказательности, используемая в научной литературе и клинических рекомендациях.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переживания болезни личностью.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возрастной психологии.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Оперативные роды в современном акушерстве.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подходы к диагностике, тактике лечения миомы матки.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подходы к диагностике, тактике лечения эндометриоза.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подходы к диагностике, тактике лечения гиперпластических процессов эндометрия.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подходы к диагностике, тактике лечения фиброзно-кистозной болезни молочных желез.</w:t>
      </w:r>
    </w:p>
    <w:p w:rsidR="006A3DE1" w:rsidRDefault="006A3DE1" w:rsidP="003419B8">
      <w:pPr>
        <w:pStyle w:val="a4"/>
        <w:numPr>
          <w:ilvl w:val="0"/>
          <w:numId w:val="10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подходы к диагностике, тактике лечения гиперпластического синдрома.</w:t>
      </w:r>
    </w:p>
    <w:p w:rsidR="006A3DE1" w:rsidRDefault="006A3DE1" w:rsidP="006A3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DE1" w:rsidRPr="003419B8" w:rsidRDefault="006A3DE1" w:rsidP="003419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9B8">
        <w:rPr>
          <w:rFonts w:ascii="Times New Roman" w:hAnsi="Times New Roman" w:cs="Times New Roman"/>
          <w:b/>
          <w:sz w:val="28"/>
          <w:szCs w:val="28"/>
        </w:rPr>
        <w:t>Примеры тестовых заданий</w:t>
      </w:r>
    </w:p>
    <w:p w:rsidR="006A3DE1" w:rsidRDefault="006A3DE1" w:rsidP="006A3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lastRenderedPageBreak/>
        <w:t>001.</w:t>
      </w:r>
      <w:r w:rsidRPr="007F301F">
        <w:rPr>
          <w:rFonts w:ascii="Times New Roman" w:hAnsi="Times New Roman" w:cs="Times New Roman"/>
          <w:sz w:val="28"/>
          <w:szCs w:val="28"/>
        </w:rPr>
        <w:tab/>
        <w:t>Санитарная норма площади на 1 материнскую койку в родильном доме составляет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10 кв.м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3 кв.м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12 кв.м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F301F">
        <w:rPr>
          <w:rFonts w:ascii="Times New Roman" w:hAnsi="Times New Roman" w:cs="Times New Roman"/>
          <w:sz w:val="28"/>
          <w:szCs w:val="28"/>
        </w:rPr>
        <w:t xml:space="preserve">г) </w:t>
      </w:r>
      <w:r w:rsidRPr="00DD74EF">
        <w:rPr>
          <w:rFonts w:ascii="Times New Roman" w:hAnsi="Times New Roman" w:cs="Times New Roman"/>
          <w:sz w:val="28"/>
          <w:szCs w:val="28"/>
        </w:rPr>
        <w:t>7 кв.м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002.</w:t>
      </w:r>
      <w:r w:rsidRPr="007F301F">
        <w:rPr>
          <w:rFonts w:ascii="Times New Roman" w:hAnsi="Times New Roman" w:cs="Times New Roman"/>
          <w:sz w:val="28"/>
          <w:szCs w:val="28"/>
        </w:rPr>
        <w:tab/>
        <w:t>Организация специализированного акушерского стационара, как правило, целесообразна для беременных с заболеваниями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сердечно-сосудистой системы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почек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диабете и другой эндокринной патологии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со всеми перечисленными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ни с одним из перечисленных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003.</w:t>
      </w:r>
      <w:r w:rsidRPr="007F301F">
        <w:rPr>
          <w:rFonts w:ascii="Times New Roman" w:hAnsi="Times New Roman" w:cs="Times New Roman"/>
          <w:sz w:val="28"/>
          <w:szCs w:val="28"/>
        </w:rPr>
        <w:tab/>
        <w:t>Госпитализация беременных с вирусным гепатитом, открытой формой туберкулеза, острой дизентерией осуществляется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в специализированном акушерском стационаре (родильном доме)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в специальных боксах соответствующих отделений инфекционной больницы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в неспециализированном родильном доме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в обсервационном акушерском отделении родильного дома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004.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Совместное пребывание матери и новорожденного организуется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в специализированном родильном доме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в неспециализированном родильном доме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в обсервационном отделении родильного дома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в послеоперационных палатах родильного дома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005.</w:t>
      </w:r>
      <w:r w:rsidRPr="007F301F">
        <w:rPr>
          <w:rFonts w:ascii="Times New Roman" w:hAnsi="Times New Roman" w:cs="Times New Roman"/>
          <w:sz w:val="28"/>
          <w:szCs w:val="28"/>
        </w:rPr>
        <w:tab/>
        <w:t>Первое прикладывание к груди матери здоровых новорожденных проводится обычно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сразу после рождения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через 6 ч после рождения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через 8 ч после рождения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через 12 ч после рождения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через 24 ч после рождения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006.</w:t>
      </w:r>
      <w:r w:rsidRPr="007F301F">
        <w:rPr>
          <w:rFonts w:ascii="Times New Roman" w:hAnsi="Times New Roman" w:cs="Times New Roman"/>
          <w:sz w:val="28"/>
          <w:szCs w:val="28"/>
        </w:rPr>
        <w:tab/>
        <w:t>Минимальный интервал между беременностями, несоблюдение которого, как правило, увеличивает в 2 раза показатели материнской и перинатальной смертности, составляет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5 лет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4 года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3 года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2 года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1 год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007.</w:t>
      </w:r>
      <w:r w:rsidRPr="007F301F">
        <w:rPr>
          <w:rFonts w:ascii="Times New Roman" w:hAnsi="Times New Roman" w:cs="Times New Roman"/>
          <w:sz w:val="28"/>
          <w:szCs w:val="28"/>
        </w:rPr>
        <w:tab/>
        <w:t>Новорожденного ребенка при возникновении у него гнойно-воспалительного заболевания переводят из родильного дома в детскую больницу, как правило,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после стихания острых симптомов заболевания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в день постановки диагноза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lastRenderedPageBreak/>
        <w:t>в) по выздоровлении, для реабилитации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после выписки матери из родильного дома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после консультации врача детской больницы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008.</w:t>
      </w:r>
      <w:r w:rsidRPr="007F301F">
        <w:rPr>
          <w:rFonts w:ascii="Times New Roman" w:hAnsi="Times New Roman" w:cs="Times New Roman"/>
          <w:sz w:val="28"/>
          <w:szCs w:val="28"/>
        </w:rPr>
        <w:tab/>
        <w:t>В структуре причин материнской смертности, как правило, первое место занимает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поздний гестоз беременных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экстрагенитальная патология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кровотечения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инфекция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разрыв матки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009.</w:t>
      </w:r>
      <w:r w:rsidRPr="007F301F">
        <w:rPr>
          <w:rFonts w:ascii="Times New Roman" w:hAnsi="Times New Roman" w:cs="Times New Roman"/>
          <w:sz w:val="28"/>
          <w:szCs w:val="28"/>
        </w:rPr>
        <w:tab/>
        <w:t>К материнской смертности относится смертность женщины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от медицинского аборта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от внематочной беременности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от деструирующего пузырного заноса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от всего перечисленного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ничего из перечисленного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010.</w:t>
      </w:r>
      <w:r w:rsidRPr="007F301F">
        <w:rPr>
          <w:rFonts w:ascii="Times New Roman" w:hAnsi="Times New Roman" w:cs="Times New Roman"/>
          <w:sz w:val="28"/>
          <w:szCs w:val="28"/>
        </w:rPr>
        <w:tab/>
        <w:t>Основными качественными показателями деятельности родильного дома (отделения) являются все перечисленные, кроме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материнской смертности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перинатальной смертности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заболеваемости новорожденных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средне-годовой занятости койки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011.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Показатель материнской смертности рассчитывается следующим образом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(число женщин, умерших в родах)/ (число родов)* 100 000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(число женщин, умерших от осложнений беременности со срока 28 недель)/ (число родившихся живыми и мертвыми)*100 000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(число умерших беременных независимо от срока беременности, рожениц, родильниц в течение 42 дней после прекращения беременности)/ (число родившихся живыми)*100 000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(число женщин, умерших во время беременности в сроке 28 недель и больше, в родах и в течение 2 недель послеродового периода)/ (число родившихся живыми и мертвыми)*100 000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(число умерших беременных, независимо от срока беременности, рожениц, родильниц в течение 42 дней после прекращения беременности)/ (число родившихся живыми и мертвыми)*100 000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012.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Основным показателем эффективности работы женской консультации по планированию семьи является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число женщин на участке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абсолютное число женщин, направленных на аборт в течение года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число осложнений после абортов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число абортов на 1000 женщин фертильного возраста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число самопроизвольных выкидышей на 1000 женщин фертильного возраста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lastRenderedPageBreak/>
        <w:t>013.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Показатель эффективности диспансеризации гинекологических больных - это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число пролеченных больных в стационаре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число больных, направленных на санаторное лечение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снижение гинекологической заболеваемости с временной утратой трудоспособности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удельный вес снятых в течение года с диспансерного учета с выздоровлением из числа больных, состоявших на диспансерном учете в течение года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правильно б) и в)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014.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Стойкого снижения числа абортов удается достичь, когда доля женщин фертильного возраста, использующих современные средства контрацепции (ВМС, гормональные контрацептивы) составляет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15-20%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25-30%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35-40%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45-50%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55-60%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015.</w:t>
      </w:r>
      <w:r w:rsidRPr="007F301F">
        <w:rPr>
          <w:rFonts w:ascii="Times New Roman" w:hAnsi="Times New Roman" w:cs="Times New Roman"/>
          <w:sz w:val="28"/>
          <w:szCs w:val="28"/>
        </w:rPr>
        <w:tab/>
        <w:t>Основной отчетный документ о деятельности родильного дома, направляемый в вышестоящие органы медицинской статистики, - это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отчет лечебно-профилактического учреждения (ф. N 1)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отчет по форме 32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журнал учета санитарно-просветительной работы (ф. 038-о/у)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статистический талон для регистрации уточненных диагнозов (ф. 025-2/у)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журнал госпитализации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016.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Понятие перинатальная смертность означает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смерть ребенка в родах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потеря плода "вокруг родов" - в антенатальном, интернатальном и раннем неонатальном периоде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мертворождаемость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антенатальная гибель плода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017.</w:t>
      </w:r>
      <w:r w:rsidRPr="007F301F">
        <w:rPr>
          <w:rFonts w:ascii="Times New Roman" w:hAnsi="Times New Roman" w:cs="Times New Roman"/>
          <w:sz w:val="28"/>
          <w:szCs w:val="28"/>
        </w:rPr>
        <w:tab/>
        <w:t>Показатель перинатальной смертности рассчитывается следующим образом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(число мертворожденных)/ (число родов)*1000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(число умерших интранатально)/ (число родившихся мертвыми)*1000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(число мертворожденных + число умерших в первые 168 ч после рождения)/ (число родившихся живыми и мертвыми)*1000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(число умерших в первые 7 суток после рождения)/ (число родов)*1000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(число мертворожденных + число умерших в первые 168 ч после рождения)/ (число родившихся живыми)*1000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018.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Специализированные приемы целесообразно организовывать в женской консультации с мощностью (на число участков)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4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5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не менее 6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lastRenderedPageBreak/>
        <w:t>г) 7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8 и более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019.</w:t>
      </w:r>
      <w:r w:rsidRPr="00DD74EF">
        <w:rPr>
          <w:rFonts w:ascii="Times New Roman" w:hAnsi="Times New Roman" w:cs="Times New Roman"/>
          <w:b/>
          <w:sz w:val="28"/>
          <w:szCs w:val="28"/>
        </w:rPr>
        <w:tab/>
      </w:r>
      <w:r w:rsidRPr="007F301F">
        <w:rPr>
          <w:rFonts w:ascii="Times New Roman" w:hAnsi="Times New Roman" w:cs="Times New Roman"/>
          <w:sz w:val="28"/>
          <w:szCs w:val="28"/>
        </w:rPr>
        <w:t>Основным показателем эффективности профилактического гинекологического осмотра работающих женщин является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число осмотренных женщин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число гинекологических больных, взятых на диспансерный учет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число женщин, направленных на лечение в санаторий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доля выявленных гинекологических больных из числа осмотренных женщин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д) правильно а) и б)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74EF">
        <w:rPr>
          <w:rFonts w:ascii="Times New Roman" w:hAnsi="Times New Roman" w:cs="Times New Roman"/>
          <w:b/>
          <w:sz w:val="28"/>
          <w:szCs w:val="28"/>
        </w:rPr>
        <w:t>020.</w:t>
      </w:r>
      <w:r w:rsidRPr="007F301F">
        <w:rPr>
          <w:rFonts w:ascii="Times New Roman" w:hAnsi="Times New Roman" w:cs="Times New Roman"/>
          <w:sz w:val="28"/>
          <w:szCs w:val="28"/>
        </w:rPr>
        <w:tab/>
        <w:t>Наибольший удельный вес в структуре перинатальной смертности, как правило, имеет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а) антенатальная смертность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б) интранатальная смертность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в) ранняя неонатальная смертность</w:t>
      </w:r>
      <w:r w:rsidR="00DD74EF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7F301F" w:rsidRPr="007F301F" w:rsidRDefault="007F301F" w:rsidP="007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F301F">
        <w:rPr>
          <w:rFonts w:ascii="Times New Roman" w:hAnsi="Times New Roman" w:cs="Times New Roman"/>
          <w:sz w:val="28"/>
          <w:szCs w:val="28"/>
        </w:rPr>
        <w:t>г) постнеонатальная смертность</w:t>
      </w:r>
    </w:p>
    <w:p w:rsidR="006A3DE1" w:rsidRDefault="006A3DE1" w:rsidP="006A3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6DB" w:rsidRPr="00B26F91" w:rsidRDefault="001816DB" w:rsidP="006A3DE1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816DB" w:rsidRPr="00B26F91" w:rsidRDefault="001816DB" w:rsidP="001816DB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3C6D" w:rsidRPr="00B26F91" w:rsidRDefault="00C73C6D" w:rsidP="001816DB">
      <w:pPr>
        <w:pStyle w:val="a4"/>
        <w:spacing w:after="0" w:line="240" w:lineRule="auto"/>
        <w:ind w:left="0" w:firstLine="709"/>
        <w:jc w:val="center"/>
        <w:rPr>
          <w:sz w:val="28"/>
          <w:szCs w:val="28"/>
        </w:rPr>
      </w:pPr>
    </w:p>
    <w:sectPr w:rsidR="00C73C6D" w:rsidRPr="00B26F91" w:rsidSect="00237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01D" w:rsidRDefault="00AC001D" w:rsidP="003E1E62">
      <w:pPr>
        <w:spacing w:after="0" w:line="240" w:lineRule="auto"/>
      </w:pPr>
      <w:r>
        <w:separator/>
      </w:r>
    </w:p>
  </w:endnote>
  <w:endnote w:type="continuationSeparator" w:id="0">
    <w:p w:rsidR="00AC001D" w:rsidRDefault="00AC001D" w:rsidP="003E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SemiboldCondI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01D" w:rsidRDefault="00AC001D" w:rsidP="003E1E62">
      <w:pPr>
        <w:spacing w:after="0" w:line="240" w:lineRule="auto"/>
      </w:pPr>
      <w:r>
        <w:separator/>
      </w:r>
    </w:p>
  </w:footnote>
  <w:footnote w:type="continuationSeparator" w:id="0">
    <w:p w:rsidR="00AC001D" w:rsidRDefault="00AC001D" w:rsidP="003E1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2"/>
        </w:tabs>
        <w:ind w:left="53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27D1699"/>
    <w:multiLevelType w:val="hybridMultilevel"/>
    <w:tmpl w:val="C8864D88"/>
    <w:lvl w:ilvl="0" w:tplc="1FE031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952290"/>
    <w:multiLevelType w:val="hybridMultilevel"/>
    <w:tmpl w:val="3C4CC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54DE1"/>
    <w:multiLevelType w:val="hybridMultilevel"/>
    <w:tmpl w:val="F65CB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F5BCC"/>
    <w:multiLevelType w:val="hybridMultilevel"/>
    <w:tmpl w:val="C9929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C653E8"/>
    <w:multiLevelType w:val="hybridMultilevel"/>
    <w:tmpl w:val="84F4E6AC"/>
    <w:lvl w:ilvl="0" w:tplc="26B07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2E7229"/>
    <w:multiLevelType w:val="hybridMultilevel"/>
    <w:tmpl w:val="C36A4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3743E"/>
    <w:multiLevelType w:val="hybridMultilevel"/>
    <w:tmpl w:val="84CC0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2B5149"/>
    <w:multiLevelType w:val="hybridMultilevel"/>
    <w:tmpl w:val="4962A12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956625"/>
    <w:multiLevelType w:val="hybridMultilevel"/>
    <w:tmpl w:val="BD9C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B747F"/>
    <w:multiLevelType w:val="hybridMultilevel"/>
    <w:tmpl w:val="1E7A9B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10"/>
  </w:num>
  <w:num w:numId="7">
    <w:abstractNumId w:val="7"/>
  </w:num>
  <w:num w:numId="8">
    <w:abstractNumId w:val="3"/>
  </w:num>
  <w:num w:numId="9">
    <w:abstractNumId w:val="6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0B03"/>
    <w:rsid w:val="00027885"/>
    <w:rsid w:val="0003573C"/>
    <w:rsid w:val="001178EC"/>
    <w:rsid w:val="00132E9A"/>
    <w:rsid w:val="001816DB"/>
    <w:rsid w:val="00182BE1"/>
    <w:rsid w:val="001A7B0B"/>
    <w:rsid w:val="001C19D4"/>
    <w:rsid w:val="001E1402"/>
    <w:rsid w:val="001F0D97"/>
    <w:rsid w:val="001F2BC2"/>
    <w:rsid w:val="001F6DE2"/>
    <w:rsid w:val="00207593"/>
    <w:rsid w:val="002371B2"/>
    <w:rsid w:val="0027373E"/>
    <w:rsid w:val="0028703F"/>
    <w:rsid w:val="002F6612"/>
    <w:rsid w:val="00306059"/>
    <w:rsid w:val="00330B03"/>
    <w:rsid w:val="003419B8"/>
    <w:rsid w:val="003564EA"/>
    <w:rsid w:val="003E1E62"/>
    <w:rsid w:val="003F56FE"/>
    <w:rsid w:val="003F7808"/>
    <w:rsid w:val="00413FBF"/>
    <w:rsid w:val="004351FC"/>
    <w:rsid w:val="004A4059"/>
    <w:rsid w:val="00537838"/>
    <w:rsid w:val="0054440C"/>
    <w:rsid w:val="005647C6"/>
    <w:rsid w:val="00584EFA"/>
    <w:rsid w:val="00651F2C"/>
    <w:rsid w:val="00691401"/>
    <w:rsid w:val="006A3DE1"/>
    <w:rsid w:val="006F44DC"/>
    <w:rsid w:val="007F301F"/>
    <w:rsid w:val="007F4460"/>
    <w:rsid w:val="008006DB"/>
    <w:rsid w:val="008217DD"/>
    <w:rsid w:val="008B21AB"/>
    <w:rsid w:val="008C0E55"/>
    <w:rsid w:val="008E0223"/>
    <w:rsid w:val="008F3E29"/>
    <w:rsid w:val="00930956"/>
    <w:rsid w:val="00934ED1"/>
    <w:rsid w:val="0096178D"/>
    <w:rsid w:val="009F334B"/>
    <w:rsid w:val="00A3547C"/>
    <w:rsid w:val="00AC001D"/>
    <w:rsid w:val="00AF22E7"/>
    <w:rsid w:val="00B267F8"/>
    <w:rsid w:val="00B26F91"/>
    <w:rsid w:val="00B31C98"/>
    <w:rsid w:val="00BA3EC4"/>
    <w:rsid w:val="00BC512F"/>
    <w:rsid w:val="00BD4CD3"/>
    <w:rsid w:val="00C004C0"/>
    <w:rsid w:val="00C120C7"/>
    <w:rsid w:val="00C73C6D"/>
    <w:rsid w:val="00CB5C2E"/>
    <w:rsid w:val="00DC3B4E"/>
    <w:rsid w:val="00DD74EF"/>
    <w:rsid w:val="00E35D43"/>
    <w:rsid w:val="00E90E1E"/>
    <w:rsid w:val="00EB4026"/>
    <w:rsid w:val="00EC0F3D"/>
    <w:rsid w:val="00F2368E"/>
    <w:rsid w:val="00F51C18"/>
    <w:rsid w:val="00FF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3F3CA"/>
  <w15:docId w15:val="{B45C69A0-30AB-41E1-90BF-865758660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1B2"/>
  </w:style>
  <w:style w:type="paragraph" w:styleId="1">
    <w:name w:val="heading 1"/>
    <w:basedOn w:val="a"/>
    <w:next w:val="a"/>
    <w:link w:val="10"/>
    <w:uiPriority w:val="99"/>
    <w:qFormat/>
    <w:rsid w:val="001816DB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C12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0B03"/>
    <w:pPr>
      <w:spacing w:after="0" w:line="240" w:lineRule="auto"/>
    </w:pPr>
    <w:rPr>
      <w:rFonts w:ascii="Tahoma" w:eastAsia="Times New Roman" w:hAnsi="Tahoma" w:cs="Tahoma"/>
      <w:color w:val="505050"/>
      <w:sz w:val="21"/>
      <w:szCs w:val="21"/>
    </w:rPr>
  </w:style>
  <w:style w:type="paragraph" w:styleId="a4">
    <w:name w:val="List Paragraph"/>
    <w:basedOn w:val="a"/>
    <w:uiPriority w:val="34"/>
    <w:qFormat/>
    <w:rsid w:val="00330B03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character" w:customStyle="1" w:styleId="31">
    <w:name w:val="Основной текст (3)"/>
    <w:basedOn w:val="a0"/>
    <w:rsid w:val="00330B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2"/>
      <w:szCs w:val="22"/>
      <w:u w:val="single"/>
    </w:rPr>
  </w:style>
  <w:style w:type="table" w:styleId="a5">
    <w:name w:val="Table Grid"/>
    <w:basedOn w:val="a1"/>
    <w:uiPriority w:val="59"/>
    <w:rsid w:val="00330B0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1816DB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 Indent"/>
    <w:basedOn w:val="a"/>
    <w:link w:val="a7"/>
    <w:uiPriority w:val="99"/>
    <w:rsid w:val="001816DB"/>
    <w:pPr>
      <w:spacing w:after="0" w:line="240" w:lineRule="auto"/>
      <w:ind w:firstLine="70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1816DB"/>
    <w:rPr>
      <w:rFonts w:ascii="Times New Roman" w:eastAsia="Calibri" w:hAnsi="Times New Roman" w:cs="Times New Roman"/>
      <w:sz w:val="24"/>
      <w:szCs w:val="24"/>
    </w:rPr>
  </w:style>
  <w:style w:type="paragraph" w:styleId="a8">
    <w:name w:val="footnote text"/>
    <w:basedOn w:val="a"/>
    <w:link w:val="a9"/>
    <w:uiPriority w:val="99"/>
    <w:semiHidden/>
    <w:rsid w:val="001816D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816DB"/>
    <w:rPr>
      <w:rFonts w:ascii="Times New Roman" w:eastAsia="Calibri" w:hAnsi="Times New Roman" w:cs="Times New Roman"/>
      <w:sz w:val="20"/>
      <w:szCs w:val="20"/>
    </w:rPr>
  </w:style>
  <w:style w:type="character" w:styleId="aa">
    <w:name w:val="footnote reference"/>
    <w:uiPriority w:val="99"/>
    <w:semiHidden/>
    <w:rsid w:val="001816DB"/>
    <w:rPr>
      <w:rFonts w:cs="Times New Roman"/>
      <w:vertAlign w:val="superscript"/>
    </w:rPr>
  </w:style>
  <w:style w:type="character" w:customStyle="1" w:styleId="FontStyle37">
    <w:name w:val="Font Style37"/>
    <w:uiPriority w:val="99"/>
    <w:rsid w:val="001816DB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1816D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uiPriority w:val="99"/>
    <w:rsid w:val="001816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1816DB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1816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1816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1816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1816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uiPriority w:val="99"/>
    <w:rsid w:val="001816D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4">
    <w:name w:val="Font Style44"/>
    <w:uiPriority w:val="99"/>
    <w:rsid w:val="001816D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3">
    <w:name w:val="Font Style73"/>
    <w:uiPriority w:val="99"/>
    <w:rsid w:val="001816DB"/>
    <w:rPr>
      <w:rFonts w:ascii="Times New Roman" w:hAnsi="Times New Roman" w:cs="Times New Roman"/>
      <w:sz w:val="22"/>
      <w:szCs w:val="22"/>
    </w:rPr>
  </w:style>
  <w:style w:type="paragraph" w:styleId="ab">
    <w:name w:val="Plain Text"/>
    <w:basedOn w:val="a"/>
    <w:link w:val="ac"/>
    <w:rsid w:val="00181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1816DB"/>
    <w:rPr>
      <w:rFonts w:ascii="Courier New" w:eastAsia="Times New Roman" w:hAnsi="Courier New" w:cs="Courier New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816DB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1816DB"/>
    <w:rPr>
      <w:rFonts w:ascii="Tahoma" w:eastAsia="Calibri" w:hAnsi="Tahoma" w:cs="Tahoma"/>
      <w:sz w:val="16"/>
      <w:szCs w:val="16"/>
      <w:lang w:eastAsia="en-US"/>
    </w:rPr>
  </w:style>
  <w:style w:type="paragraph" w:customStyle="1" w:styleId="11">
    <w:name w:val="Абзац списка1"/>
    <w:basedOn w:val="a"/>
    <w:rsid w:val="001816DB"/>
    <w:pPr>
      <w:suppressAutoHyphens/>
      <w:ind w:left="720"/>
      <w:contextualSpacing/>
    </w:pPr>
    <w:rPr>
      <w:rFonts w:ascii="Calibri" w:eastAsia="SimSun" w:hAnsi="Calibri" w:cs="Calibri"/>
      <w:kern w:val="1"/>
      <w:lang w:eastAsia="en-US"/>
    </w:rPr>
  </w:style>
  <w:style w:type="paragraph" w:customStyle="1" w:styleId="Default">
    <w:name w:val="Default"/>
    <w:rsid w:val="001816DB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eastAsia="en-US"/>
    </w:rPr>
  </w:style>
  <w:style w:type="character" w:customStyle="1" w:styleId="hps">
    <w:name w:val="hps"/>
    <w:basedOn w:val="a0"/>
    <w:rsid w:val="001816DB"/>
  </w:style>
  <w:style w:type="paragraph" w:customStyle="1" w:styleId="2">
    <w:name w:val="Абзац списка2"/>
    <w:basedOn w:val="a"/>
    <w:rsid w:val="001816DB"/>
    <w:pPr>
      <w:suppressAutoHyphens/>
      <w:ind w:left="720"/>
      <w:contextualSpacing/>
    </w:pPr>
    <w:rPr>
      <w:rFonts w:ascii="Calibri" w:eastAsia="SimSun" w:hAnsi="Calibri" w:cs="Calibri"/>
      <w:kern w:val="1"/>
      <w:lang w:eastAsia="en-US"/>
    </w:rPr>
  </w:style>
  <w:style w:type="character" w:customStyle="1" w:styleId="apple-converted-space">
    <w:name w:val="apple-converted-space"/>
    <w:basedOn w:val="a0"/>
    <w:rsid w:val="001816DB"/>
  </w:style>
  <w:style w:type="character" w:styleId="af">
    <w:name w:val="Hyperlink"/>
    <w:basedOn w:val="a0"/>
    <w:uiPriority w:val="99"/>
    <w:semiHidden/>
    <w:unhideWhenUsed/>
    <w:rsid w:val="001816DB"/>
    <w:rPr>
      <w:color w:val="0000FF"/>
      <w:u w:val="single"/>
    </w:rPr>
  </w:style>
  <w:style w:type="character" w:styleId="af0">
    <w:name w:val="Strong"/>
    <w:basedOn w:val="a0"/>
    <w:uiPriority w:val="22"/>
    <w:qFormat/>
    <w:rsid w:val="001816DB"/>
    <w:rPr>
      <w:b/>
      <w:bCs/>
    </w:rPr>
  </w:style>
  <w:style w:type="paragraph" w:styleId="af1">
    <w:name w:val="header"/>
    <w:basedOn w:val="a"/>
    <w:link w:val="af2"/>
    <w:uiPriority w:val="99"/>
    <w:unhideWhenUsed/>
    <w:rsid w:val="001816D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1816DB"/>
    <w:rPr>
      <w:rFonts w:ascii="Calibri" w:eastAsia="Calibri" w:hAnsi="Calibri" w:cs="Times New Roman"/>
      <w:lang w:eastAsia="en-US"/>
    </w:rPr>
  </w:style>
  <w:style w:type="paragraph" w:styleId="af3">
    <w:name w:val="footer"/>
    <w:basedOn w:val="a"/>
    <w:link w:val="af4"/>
    <w:uiPriority w:val="99"/>
    <w:unhideWhenUsed/>
    <w:rsid w:val="001816D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1816DB"/>
    <w:rPr>
      <w:rFonts w:ascii="Calibri" w:eastAsia="Calibri" w:hAnsi="Calibri" w:cs="Times New Roman"/>
      <w:lang w:eastAsia="en-US"/>
    </w:rPr>
  </w:style>
  <w:style w:type="paragraph" w:customStyle="1" w:styleId="32">
    <w:name w:val="Абзац списка3"/>
    <w:basedOn w:val="a"/>
    <w:rsid w:val="001816DB"/>
    <w:pPr>
      <w:suppressAutoHyphens/>
      <w:ind w:left="720"/>
      <w:contextualSpacing/>
    </w:pPr>
    <w:rPr>
      <w:rFonts w:ascii="Calibri" w:eastAsia="SimSun" w:hAnsi="Calibri" w:cs="Calibri"/>
      <w:kern w:val="1"/>
      <w:lang w:eastAsia="en-US"/>
    </w:rPr>
  </w:style>
  <w:style w:type="character" w:customStyle="1" w:styleId="af5">
    <w:name w:val="a"/>
    <w:basedOn w:val="a0"/>
    <w:rsid w:val="001816DB"/>
  </w:style>
  <w:style w:type="character" w:customStyle="1" w:styleId="l6">
    <w:name w:val="l6"/>
    <w:basedOn w:val="a0"/>
    <w:rsid w:val="001816DB"/>
  </w:style>
  <w:style w:type="character" w:customStyle="1" w:styleId="l7">
    <w:name w:val="l7"/>
    <w:basedOn w:val="a0"/>
    <w:rsid w:val="001816DB"/>
  </w:style>
  <w:style w:type="character" w:customStyle="1" w:styleId="l8">
    <w:name w:val="l8"/>
    <w:basedOn w:val="a0"/>
    <w:rsid w:val="001816DB"/>
  </w:style>
  <w:style w:type="character" w:customStyle="1" w:styleId="30">
    <w:name w:val="Заголовок 3 Знак"/>
    <w:basedOn w:val="a0"/>
    <w:link w:val="3"/>
    <w:uiPriority w:val="9"/>
    <w:rsid w:val="00C120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6">
    <w:name w:val="Body Text"/>
    <w:basedOn w:val="a"/>
    <w:link w:val="af7"/>
    <w:uiPriority w:val="99"/>
    <w:semiHidden/>
    <w:unhideWhenUsed/>
    <w:rsid w:val="00537838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537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cagip.ru/upload/obrazovanieprof_e_tom.pdf" TargetMode="External"/><Relationship Id="rId18" Type="http://schemas.openxmlformats.org/officeDocument/2006/relationships/hyperlink" Target="http://www.ncagip.ru/upload/obrazovanie/ncagip21.pdf" TargetMode="External"/><Relationship Id="rId26" Type="http://schemas.openxmlformats.org/officeDocument/2006/relationships/hyperlink" Target="http://www.ncagip.ru/upload/obrazovanie/ncagip22.pdf" TargetMode="External"/><Relationship Id="rId39" Type="http://schemas.openxmlformats.org/officeDocument/2006/relationships/hyperlink" Target="http://antibiotic.ru/iacmac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cagip.ru/upload/obrazovanie/ncagip22.pdf" TargetMode="External"/><Relationship Id="rId34" Type="http://schemas.openxmlformats.org/officeDocument/2006/relationships/hyperlink" Target="http://www.vidal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cagip.ru/upload/obrazovanie/krove_tex_2014.pdf" TargetMode="External"/><Relationship Id="rId17" Type="http://schemas.openxmlformats.org/officeDocument/2006/relationships/hyperlink" Target="http://www.ncagip.ru/upload/obrazovanie/akusherskiekrovotecheniya.pdf" TargetMode="External"/><Relationship Id="rId25" Type="http://schemas.openxmlformats.org/officeDocument/2006/relationships/hyperlink" Target="http://www.ncagip.ru/upload/obrazovanie/ncagip22.pdf" TargetMode="External"/><Relationship Id="rId33" Type="http://schemas.openxmlformats.org/officeDocument/2006/relationships/hyperlink" Target="http://www.rlsnet.ru" TargetMode="External"/><Relationship Id="rId38" Type="http://schemas.openxmlformats.org/officeDocument/2006/relationships/hyperlink" Target="http://www.formuIa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cagip.ru/upload/obrazovanie/prejdevremennierodi_2013.pdf" TargetMode="External"/><Relationship Id="rId20" Type="http://schemas.openxmlformats.org/officeDocument/2006/relationships/hyperlink" Target="http://www.ncagip.ru/upload/obrazovanie/ncagip21.pdf" TargetMode="External"/><Relationship Id="rId29" Type="http://schemas.openxmlformats.org/officeDocument/2006/relationships/hyperlink" Target="http://www.rspor.ru/index.php7mod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agip.ru/upload/obrazovanie/giper_p_2013.pdf" TargetMode="External"/><Relationship Id="rId24" Type="http://schemas.openxmlformats.org/officeDocument/2006/relationships/hyperlink" Target="http://www.ncagip.ru/upload/obrazovanie/ncagip22.pdf" TargetMode="External"/><Relationship Id="rId32" Type="http://schemas.openxmlformats.org/officeDocument/2006/relationships/hyperlink" Target="http://www.drugreg.ru" TargetMode="External"/><Relationship Id="rId37" Type="http://schemas.openxmlformats.org/officeDocument/2006/relationships/hyperlink" Target="http://evbmed.fbm.msu.ru/" TargetMode="External"/><Relationship Id="rId40" Type="http://schemas.openxmlformats.org/officeDocument/2006/relationships/hyperlink" Target="http://pharmsuit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agip.ru/upload/obrazovanie/kesareva_cecheniya_2014.pdf" TargetMode="External"/><Relationship Id="rId23" Type="http://schemas.openxmlformats.org/officeDocument/2006/relationships/hyperlink" Target="http://www.ncagip.ru/upload/obrazovanie/ncagip22.pdf" TargetMode="External"/><Relationship Id="rId28" Type="http://schemas.openxmlformats.org/officeDocument/2006/relationships/hyperlink" Target="mailto:roag@oparina4.ru" TargetMode="External"/><Relationship Id="rId36" Type="http://schemas.openxmlformats.org/officeDocument/2006/relationships/hyperlink" Target="http://www.osdm.org/index.php" TargetMode="External"/><Relationship Id="rId10" Type="http://schemas.openxmlformats.org/officeDocument/2006/relationships/hyperlink" Target="http://www.ncagip.ru/upload/obrazovanie/ges_diabet.pdf" TargetMode="External"/><Relationship Id="rId19" Type="http://schemas.openxmlformats.org/officeDocument/2006/relationships/hyperlink" Target="http://www.ncagip.ru/upload/obrazovanie/ncagip21.pdf" TargetMode="External"/><Relationship Id="rId31" Type="http://schemas.openxmlformats.org/officeDocument/2006/relationships/hyperlink" Target="http://www.regme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cagip.ru/upload/obrazovanie/rody_zad_2014.pdf" TargetMode="External"/><Relationship Id="rId22" Type="http://schemas.openxmlformats.org/officeDocument/2006/relationships/hyperlink" Target="http://www.ncagip.ru/upload/obrazovanie/ncagip22.pdf" TargetMode="External"/><Relationship Id="rId27" Type="http://schemas.openxmlformats.org/officeDocument/2006/relationships/hyperlink" Target="http://www.ncagip.ru/upload/obrazovanie/ncagip22.pdf" TargetMode="External"/><Relationship Id="rId30" Type="http://schemas.openxmlformats.org/officeDocument/2006/relationships/hyperlink" Target="http://grls.rosminzdrav.ru/" TargetMode="External"/><Relationship Id="rId35" Type="http://schemas.openxmlformats.org/officeDocument/2006/relationships/hyperlink" Target="http://www.clinpharmruss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FB853-2FC4-443C-83A3-82ADB504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41</Pages>
  <Words>11942</Words>
  <Characters>68073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</dc:creator>
  <cp:keywords/>
  <dc:description/>
  <cp:lastModifiedBy>User</cp:lastModifiedBy>
  <cp:revision>44</cp:revision>
  <cp:lastPrinted>2017-05-08T20:12:00Z</cp:lastPrinted>
  <dcterms:created xsi:type="dcterms:W3CDTF">2017-05-08T10:36:00Z</dcterms:created>
  <dcterms:modified xsi:type="dcterms:W3CDTF">2017-05-17T09:08:00Z</dcterms:modified>
</cp:coreProperties>
</file>