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2C37" w14:textId="77777777" w:rsidR="003E66EE" w:rsidRPr="00930890" w:rsidRDefault="003E66EE" w:rsidP="009308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30890">
        <w:rPr>
          <w:b/>
          <w:bCs/>
          <w:sz w:val="24"/>
          <w:szCs w:val="24"/>
        </w:rPr>
        <w:t>СПИСОК</w:t>
      </w:r>
    </w:p>
    <w:p w14:paraId="45A23756" w14:textId="46DF5F23" w:rsidR="003E66EE" w:rsidRPr="00930890" w:rsidRDefault="003E66EE" w:rsidP="009308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30890">
        <w:rPr>
          <w:b/>
          <w:bCs/>
          <w:sz w:val="24"/>
          <w:szCs w:val="24"/>
        </w:rPr>
        <w:t>опубликованных учебных изданий и научных трудов</w:t>
      </w:r>
    </w:p>
    <w:p w14:paraId="7B31B3A8" w14:textId="77777777" w:rsidR="003E66EE" w:rsidRPr="00930890" w:rsidRDefault="003E66EE" w:rsidP="009308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30890">
        <w:rPr>
          <w:b/>
          <w:bCs/>
          <w:sz w:val="24"/>
          <w:szCs w:val="24"/>
        </w:rPr>
        <w:t>старшего преподавателя кафедры уголовного права, процесса и криминалистики</w:t>
      </w:r>
    </w:p>
    <w:p w14:paraId="3CC636EE" w14:textId="0251994F" w:rsidR="003E66EE" w:rsidRPr="00930890" w:rsidRDefault="003E66EE" w:rsidP="00930890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30890">
        <w:rPr>
          <w:b/>
          <w:bCs/>
          <w:sz w:val="24"/>
          <w:szCs w:val="24"/>
        </w:rPr>
        <w:t>Марзей</w:t>
      </w:r>
      <w:proofErr w:type="spellEnd"/>
      <w:r w:rsidRPr="00930890">
        <w:rPr>
          <w:b/>
          <w:bCs/>
          <w:sz w:val="24"/>
          <w:szCs w:val="24"/>
        </w:rPr>
        <w:t xml:space="preserve"> Азамата </w:t>
      </w:r>
      <w:proofErr w:type="spellStart"/>
      <w:r w:rsidRPr="00930890">
        <w:rPr>
          <w:b/>
          <w:bCs/>
          <w:sz w:val="24"/>
          <w:szCs w:val="24"/>
        </w:rPr>
        <w:t>Аслановича</w:t>
      </w:r>
      <w:proofErr w:type="spellEnd"/>
    </w:p>
    <w:p w14:paraId="0F732C24" w14:textId="50711CA6" w:rsidR="00930890" w:rsidRPr="00930890" w:rsidRDefault="00930890" w:rsidP="009308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30890">
        <w:rPr>
          <w:b/>
          <w:bCs/>
          <w:sz w:val="24"/>
          <w:szCs w:val="24"/>
        </w:rPr>
        <w:t>за 2021-2024 гг.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80"/>
        <w:gridCol w:w="2749"/>
        <w:gridCol w:w="1333"/>
        <w:gridCol w:w="2294"/>
        <w:gridCol w:w="2537"/>
      </w:tblGrid>
      <w:tr w:rsidR="004940BE" w:rsidRPr="00930890" w14:paraId="292030B7" w14:textId="77777777" w:rsidTr="00A941D3">
        <w:tc>
          <w:tcPr>
            <w:tcW w:w="580" w:type="dxa"/>
          </w:tcPr>
          <w:p w14:paraId="7064D63A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890">
              <w:rPr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749" w:type="dxa"/>
          </w:tcPr>
          <w:p w14:paraId="677B5771" w14:textId="77777777" w:rsidR="004940BE" w:rsidRPr="00930890" w:rsidRDefault="004940BE" w:rsidP="009308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Наименование работы и её вид</w:t>
            </w:r>
          </w:p>
        </w:tc>
        <w:tc>
          <w:tcPr>
            <w:tcW w:w="1333" w:type="dxa"/>
          </w:tcPr>
          <w:p w14:paraId="01D68B4E" w14:textId="77777777" w:rsidR="004940BE" w:rsidRPr="00930890" w:rsidRDefault="004940BE" w:rsidP="009308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294" w:type="dxa"/>
          </w:tcPr>
          <w:p w14:paraId="1EAAEF7A" w14:textId="77777777" w:rsidR="004940BE" w:rsidRPr="00930890" w:rsidRDefault="004940BE" w:rsidP="009308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2537" w:type="dxa"/>
          </w:tcPr>
          <w:p w14:paraId="1EB1E162" w14:textId="77777777" w:rsidR="004940BE" w:rsidRPr="00930890" w:rsidRDefault="004940BE" w:rsidP="009308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Соавторы</w:t>
            </w:r>
          </w:p>
        </w:tc>
      </w:tr>
      <w:tr w:rsidR="004940BE" w:rsidRPr="00930890" w14:paraId="675759DD" w14:textId="77777777" w:rsidTr="00A941D3">
        <w:tc>
          <w:tcPr>
            <w:tcW w:w="580" w:type="dxa"/>
          </w:tcPr>
          <w:p w14:paraId="52F9943A" w14:textId="77777777" w:rsidR="004940BE" w:rsidRPr="00930890" w:rsidRDefault="004940BE" w:rsidP="00930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4BB8544E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Направления развития уголовно-правовой политики РФ [Статья]</w:t>
            </w:r>
          </w:p>
        </w:tc>
        <w:tc>
          <w:tcPr>
            <w:tcW w:w="1333" w:type="dxa"/>
          </w:tcPr>
          <w:p w14:paraId="79870900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Печатная</w:t>
            </w:r>
          </w:p>
        </w:tc>
        <w:tc>
          <w:tcPr>
            <w:tcW w:w="2294" w:type="dxa"/>
          </w:tcPr>
          <w:p w14:paraId="4C714EF1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Международный центр инновационных исследований. Сборник статей Международной научно-практической конференции «Анализ проблем внедрения результатов инновационных исследований и пути их решения». 2022.</w:t>
            </w:r>
          </w:p>
          <w:p w14:paraId="31EE5CD4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Стр.57-63.</w:t>
            </w:r>
          </w:p>
        </w:tc>
        <w:tc>
          <w:tcPr>
            <w:tcW w:w="2537" w:type="dxa"/>
          </w:tcPr>
          <w:p w14:paraId="206BEC5C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Кумыкова А.А.</w:t>
            </w:r>
          </w:p>
        </w:tc>
      </w:tr>
      <w:tr w:rsidR="004940BE" w:rsidRPr="00930890" w14:paraId="0A980871" w14:textId="77777777" w:rsidTr="00A941D3">
        <w:tc>
          <w:tcPr>
            <w:tcW w:w="580" w:type="dxa"/>
          </w:tcPr>
          <w:p w14:paraId="1D1F6853" w14:textId="77777777" w:rsidR="004940BE" w:rsidRPr="00930890" w:rsidRDefault="004940BE" w:rsidP="00930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58F2075A" w14:textId="350A42BB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Привилегированное положение лиц, имеющих судимость, по отношению к лицам, подвергнутым административному наказанию, как основание признания нормы, не соответствующей Конституции РФ</w:t>
            </w:r>
            <w:r w:rsidR="00930890">
              <w:rPr>
                <w:sz w:val="24"/>
                <w:szCs w:val="24"/>
              </w:rPr>
              <w:t xml:space="preserve"> </w:t>
            </w:r>
            <w:r w:rsidRPr="00930890">
              <w:rPr>
                <w:sz w:val="24"/>
                <w:szCs w:val="24"/>
              </w:rPr>
              <w:t>[Статья ВАК]</w:t>
            </w:r>
          </w:p>
        </w:tc>
        <w:tc>
          <w:tcPr>
            <w:tcW w:w="1333" w:type="dxa"/>
          </w:tcPr>
          <w:p w14:paraId="5810E14F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Печатная</w:t>
            </w:r>
          </w:p>
        </w:tc>
        <w:tc>
          <w:tcPr>
            <w:tcW w:w="2294" w:type="dxa"/>
          </w:tcPr>
          <w:p w14:paraId="1AA076D5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Гуманитарные, социально-экономические и общественные науки. 2022. №8.</w:t>
            </w:r>
          </w:p>
          <w:p w14:paraId="18FB88C5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Стр.98-102.</w:t>
            </w:r>
          </w:p>
        </w:tc>
        <w:tc>
          <w:tcPr>
            <w:tcW w:w="2537" w:type="dxa"/>
          </w:tcPr>
          <w:p w14:paraId="04BABAAC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Доткулов Э.А., Заптиев И.З., Бербекова М.Х.</w:t>
            </w:r>
          </w:p>
        </w:tc>
      </w:tr>
      <w:tr w:rsidR="004940BE" w:rsidRPr="00930890" w14:paraId="5B39A9A3" w14:textId="77777777" w:rsidTr="00A941D3">
        <w:tc>
          <w:tcPr>
            <w:tcW w:w="580" w:type="dxa"/>
          </w:tcPr>
          <w:p w14:paraId="0588941F" w14:textId="77777777" w:rsidR="004940BE" w:rsidRPr="00930890" w:rsidRDefault="004940BE" w:rsidP="00930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63A71E29" w14:textId="65AEC4CA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Легализация частных тюрем как инструмент дифференциации осужденных</w:t>
            </w:r>
            <w:r w:rsidR="00930890">
              <w:rPr>
                <w:sz w:val="24"/>
                <w:szCs w:val="24"/>
              </w:rPr>
              <w:t xml:space="preserve"> </w:t>
            </w:r>
            <w:r w:rsidRPr="00930890">
              <w:rPr>
                <w:sz w:val="24"/>
                <w:szCs w:val="24"/>
              </w:rPr>
              <w:t>в России</w:t>
            </w:r>
            <w:r w:rsidR="00930890">
              <w:rPr>
                <w:sz w:val="24"/>
                <w:szCs w:val="24"/>
              </w:rPr>
              <w:t xml:space="preserve"> </w:t>
            </w:r>
            <w:r w:rsidRPr="00930890">
              <w:rPr>
                <w:sz w:val="24"/>
                <w:szCs w:val="24"/>
              </w:rPr>
              <w:t>[Статья ВАК]</w:t>
            </w:r>
          </w:p>
        </w:tc>
        <w:tc>
          <w:tcPr>
            <w:tcW w:w="1333" w:type="dxa"/>
          </w:tcPr>
          <w:p w14:paraId="1D3CEDE1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Печатная</w:t>
            </w:r>
          </w:p>
        </w:tc>
        <w:tc>
          <w:tcPr>
            <w:tcW w:w="2294" w:type="dxa"/>
          </w:tcPr>
          <w:p w14:paraId="457E8231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Гуманитарные, социально-экономические и общественные науки. 2022. №8.</w:t>
            </w:r>
          </w:p>
          <w:p w14:paraId="21556725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Стр. 75-80</w:t>
            </w:r>
          </w:p>
          <w:p w14:paraId="6462CC02" w14:textId="77777777" w:rsidR="004940BE" w:rsidRPr="00930890" w:rsidRDefault="004940BE" w:rsidP="009308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</w:tcPr>
          <w:p w14:paraId="3D395333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Доткулов Э.А., Заптиев И.З., Бербекова М.Х.</w:t>
            </w:r>
          </w:p>
        </w:tc>
      </w:tr>
      <w:tr w:rsidR="004940BE" w:rsidRPr="00930890" w14:paraId="2445574E" w14:textId="77777777" w:rsidTr="00A941D3">
        <w:tc>
          <w:tcPr>
            <w:tcW w:w="580" w:type="dxa"/>
          </w:tcPr>
          <w:p w14:paraId="4E2DB173" w14:textId="77777777" w:rsidR="004940BE" w:rsidRPr="00930890" w:rsidRDefault="004940BE" w:rsidP="00930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49FD5D72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Особенности квалификации получения взятки преподавателем [Статья РИНЦ]</w:t>
            </w:r>
          </w:p>
        </w:tc>
        <w:tc>
          <w:tcPr>
            <w:tcW w:w="1333" w:type="dxa"/>
          </w:tcPr>
          <w:p w14:paraId="17F6C1FF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Печатная</w:t>
            </w:r>
          </w:p>
        </w:tc>
        <w:tc>
          <w:tcPr>
            <w:tcW w:w="2294" w:type="dxa"/>
          </w:tcPr>
          <w:p w14:paraId="707D1678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Вестник СКФО: право и экономика. 2024. №2(30). Стр. 65-70</w:t>
            </w:r>
          </w:p>
        </w:tc>
        <w:tc>
          <w:tcPr>
            <w:tcW w:w="2537" w:type="dxa"/>
          </w:tcPr>
          <w:p w14:paraId="09D3FAB3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30890">
              <w:rPr>
                <w:sz w:val="24"/>
                <w:szCs w:val="24"/>
              </w:rPr>
              <w:t>Бамбасиров</w:t>
            </w:r>
            <w:proofErr w:type="spellEnd"/>
            <w:r w:rsidRPr="00930890">
              <w:rPr>
                <w:sz w:val="24"/>
                <w:szCs w:val="24"/>
              </w:rPr>
              <w:t xml:space="preserve"> Т. М.</w:t>
            </w:r>
          </w:p>
        </w:tc>
      </w:tr>
      <w:tr w:rsidR="004940BE" w:rsidRPr="00930890" w14:paraId="243A9160" w14:textId="77777777" w:rsidTr="00A941D3">
        <w:tc>
          <w:tcPr>
            <w:tcW w:w="580" w:type="dxa"/>
          </w:tcPr>
          <w:p w14:paraId="1333209B" w14:textId="77777777" w:rsidR="004940BE" w:rsidRPr="00930890" w:rsidRDefault="004940BE" w:rsidP="00930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2B76A8E9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Информационная безопасность государства: уголовно-</w:t>
            </w:r>
            <w:r w:rsidRPr="00930890">
              <w:rPr>
                <w:sz w:val="24"/>
                <w:szCs w:val="24"/>
              </w:rPr>
              <w:lastRenderedPageBreak/>
              <w:t>правовые аспекты [Статья ВАК (К2)]</w:t>
            </w:r>
          </w:p>
        </w:tc>
        <w:tc>
          <w:tcPr>
            <w:tcW w:w="1333" w:type="dxa"/>
          </w:tcPr>
          <w:p w14:paraId="023ABAE1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94" w:type="dxa"/>
          </w:tcPr>
          <w:p w14:paraId="2220011D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Аграрное и земельное право. 2024. №12(240)</w:t>
            </w:r>
          </w:p>
        </w:tc>
        <w:tc>
          <w:tcPr>
            <w:tcW w:w="2537" w:type="dxa"/>
          </w:tcPr>
          <w:p w14:paraId="40D771EE" w14:textId="77777777" w:rsidR="004940BE" w:rsidRPr="00930890" w:rsidRDefault="004940BE" w:rsidP="00930890">
            <w:pPr>
              <w:spacing w:after="0" w:line="240" w:lineRule="auto"/>
              <w:rPr>
                <w:sz w:val="24"/>
                <w:szCs w:val="24"/>
              </w:rPr>
            </w:pPr>
            <w:r w:rsidRPr="00930890">
              <w:rPr>
                <w:sz w:val="24"/>
                <w:szCs w:val="24"/>
              </w:rPr>
              <w:t>Колесникова О.Ю., Умарова М.А.</w:t>
            </w:r>
          </w:p>
        </w:tc>
      </w:tr>
    </w:tbl>
    <w:p w14:paraId="3F209125" w14:textId="77777777" w:rsidR="00EE6318" w:rsidRPr="00930890" w:rsidRDefault="00EE6318" w:rsidP="00930890">
      <w:pPr>
        <w:spacing w:after="0" w:line="240" w:lineRule="auto"/>
        <w:rPr>
          <w:sz w:val="24"/>
          <w:szCs w:val="24"/>
        </w:rPr>
      </w:pPr>
    </w:p>
    <w:sectPr w:rsidR="00EE6318" w:rsidRPr="0093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056"/>
    <w:multiLevelType w:val="hybridMultilevel"/>
    <w:tmpl w:val="3594B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F"/>
    <w:rsid w:val="0006004B"/>
    <w:rsid w:val="003E66EE"/>
    <w:rsid w:val="004940BE"/>
    <w:rsid w:val="006C745F"/>
    <w:rsid w:val="00930890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608"/>
  <w15:chartTrackingRefBased/>
  <w15:docId w15:val="{192730BD-2F25-4CCC-8D97-9AD93B2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0BE"/>
    <w:pPr>
      <w:spacing w:after="200" w:line="360" w:lineRule="auto"/>
      <w:jc w:val="both"/>
    </w:pPr>
    <w:rPr>
      <w:rFonts w:ascii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BE"/>
    <w:pPr>
      <w:ind w:left="720"/>
      <w:contextualSpacing/>
    </w:pPr>
  </w:style>
  <w:style w:type="table" w:styleId="a4">
    <w:name w:val="Table Grid"/>
    <w:basedOn w:val="a1"/>
    <w:uiPriority w:val="39"/>
    <w:rsid w:val="0049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2025-01-23T11:07:00Z</dcterms:created>
  <dcterms:modified xsi:type="dcterms:W3CDTF">2025-01-23T11:07:00Z</dcterms:modified>
</cp:coreProperties>
</file>