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3E" w:rsidRPr="001614DC" w:rsidRDefault="00B3703E" w:rsidP="001614DC">
      <w:pPr>
        <w:jc w:val="both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ОТКРЫТ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ПУБЛИЧН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КОНКУРС </w:t>
      </w:r>
      <w:r w:rsidR="001614DC" w:rsidRPr="001614D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ПРАВО ПОЛУЧЕНИЯ ГРАНТОВ ПРЕЗИДЕНТА РОССИЙСКОЙ ФЕДЕРАЦИИ ДЛЯ ГОСУДАРСТВЕННОЙ ПОДДЕРЖКИ ВЕДУ</w:t>
      </w:r>
      <w:bookmarkStart w:id="0" w:name="_GoBack"/>
      <w:bookmarkEnd w:id="0"/>
      <w:r w:rsidR="001614DC" w:rsidRPr="001614D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ЩИХ НАУЧНЫХ ШКОЛ РОССИЙСКОЙ ФЕДЕРАЦИИ</w:t>
      </w:r>
    </w:p>
    <w:p w:rsidR="001614DC" w:rsidRDefault="001614DC" w:rsidP="00B3703E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03E" w:rsidRPr="00B3703E" w:rsidRDefault="00B3703E" w:rsidP="00B3703E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>Выделение грантов Президента Российской Федерации для государственной поддержки ведущих научных школ Российской Федерации (далее - гранты) осуществляется в соответствии с постановлением Правительства Российской Федерации от 27 апреля 2005 г. № 260 «О мерах по государственной поддержке молодых российских ученых - кандидатов наук и докторов наук и ведущих научных школ Российской Федерации».</w:t>
      </w:r>
    </w:p>
    <w:p w:rsidR="00B3703E" w:rsidRPr="00B3703E" w:rsidRDefault="00B3703E" w:rsidP="00B3703E">
      <w:pPr>
        <w:spacing w:after="0"/>
        <w:ind w:left="96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>Ведущей научной школой Российской Федерации считается сложившийся коллектив исследователей различных возрастных групп и научной квалификации, связанных проведением исследований по общему научному направлению и объединенных совместной научной деятельностью, руководители которых на регулярной основе осуществляют подготовку кандидатов и докторов наук, тем самым формируя исследовательские группы, обеспечивающие развитие и рост результативности российской науки.</w:t>
      </w:r>
    </w:p>
    <w:p w:rsidR="00B3703E" w:rsidRPr="00B3703E" w:rsidRDefault="00B3703E" w:rsidP="00B3703E">
      <w:pPr>
        <w:spacing w:after="0"/>
        <w:ind w:left="96" w:right="40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>С учетом необходимости поддержки «растущих» коллективов, с целью стимулирования работы и поощрения руководителей новых лабораторий и научных подразделений в 2018 году будут поддержаны научные школы, которые отвечают следующим условиям: возраст руководителя на январ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703E">
        <w:rPr>
          <w:rFonts w:ascii="Times New Roman" w:hAnsi="Times New Roman" w:cs="Times New Roman"/>
          <w:sz w:val="24"/>
          <w:szCs w:val="24"/>
        </w:rPr>
        <w:t xml:space="preserve"> 2018 года не превышает 50 лет; за период 2013 - 2017 гг. руководителем научной школы подготовлено (подтверждено дипломом ВАК) минимум З кандидата и (или) доктора наук.</w:t>
      </w:r>
    </w:p>
    <w:p w:rsidR="00B3703E" w:rsidRDefault="00B3703E" w:rsidP="00B3703E">
      <w:pPr>
        <w:spacing w:after="48"/>
        <w:ind w:left="33" w:right="38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Гранты выделяются на 2-летний срок для финансирования расходов на проведение фундаментальных и прикладных научных исследований, направленных на решение конкретных задач в рамках направлений, определенных в Стратегии научно-технологического развития Российской Федерации (утверждена Указом Президента Российской Федерации от 1 декабря 2016 года № 642),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03E" w:rsidRPr="00B3703E" w:rsidRDefault="00B3703E" w:rsidP="00B3703E">
      <w:pPr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На конкурс могут быть представлены Заявки по следующим областям знаний:</w:t>
      </w:r>
    </w:p>
    <w:p w:rsidR="00B3703E" w:rsidRPr="00B3703E" w:rsidRDefault="00B3703E" w:rsidP="00B3703E">
      <w:pPr>
        <w:ind w:left="403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Математика и механика;</w:t>
      </w:r>
    </w:p>
    <w:p w:rsidR="00B3703E" w:rsidRPr="00B3703E" w:rsidRDefault="00B3703E" w:rsidP="00B3703E">
      <w:pPr>
        <w:ind w:left="403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Физика и астрономия;</w:t>
      </w:r>
    </w:p>
    <w:p w:rsidR="00B3703E" w:rsidRPr="00B3703E" w:rsidRDefault="00B3703E" w:rsidP="00B3703E">
      <w:pPr>
        <w:ind w:left="403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Химия, новые материалы и химические технологии;</w:t>
      </w:r>
    </w:p>
    <w:p w:rsidR="00B3703E" w:rsidRPr="00B3703E" w:rsidRDefault="00B3703E" w:rsidP="00B3703E">
      <w:pPr>
        <w:ind w:left="403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Биология и науки о жизни;</w:t>
      </w:r>
    </w:p>
    <w:p w:rsidR="00B3703E" w:rsidRPr="00B3703E" w:rsidRDefault="00B3703E" w:rsidP="00B3703E">
      <w:pPr>
        <w:ind w:left="398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lastRenderedPageBreak/>
        <w:t>(05)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Науки о Земле, экологии и рациональном природопользовании;</w:t>
      </w:r>
    </w:p>
    <w:p w:rsidR="00B3703E" w:rsidRPr="00B3703E" w:rsidRDefault="00B3703E" w:rsidP="00B3703E">
      <w:pPr>
        <w:ind w:left="398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Общественные и гуманитарные науки;</w:t>
      </w:r>
    </w:p>
    <w:p w:rsidR="00B3703E" w:rsidRPr="00B3703E" w:rsidRDefault="00B3703E" w:rsidP="00B3703E">
      <w:pPr>
        <w:ind w:left="398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Медицина;</w:t>
      </w:r>
    </w:p>
    <w:p w:rsidR="00B3703E" w:rsidRPr="00B3703E" w:rsidRDefault="00B3703E" w:rsidP="00B3703E">
      <w:pPr>
        <w:ind w:left="398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(08) Технические и инженерные науки;</w:t>
      </w:r>
    </w:p>
    <w:p w:rsidR="00B3703E" w:rsidRPr="00B3703E" w:rsidRDefault="00B3703E" w:rsidP="00B3703E">
      <w:pPr>
        <w:ind w:left="384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(09)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Информационно-телекоммуникационные системы и технологии;</w:t>
      </w:r>
    </w:p>
    <w:p w:rsidR="00B3703E" w:rsidRPr="00B3703E" w:rsidRDefault="00B3703E" w:rsidP="00B3703E">
      <w:pPr>
        <w:ind w:left="384" w:right="38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>(11) Сельскохозяйственные науки.</w:t>
      </w:r>
    </w:p>
    <w:p w:rsidR="00B3703E" w:rsidRPr="00B3703E" w:rsidRDefault="00B3703E" w:rsidP="00B3703E">
      <w:pPr>
        <w:ind w:left="33" w:right="3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соискателя гранта на сайте </w:t>
      </w:r>
      <w:r w:rsidRPr="00B370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grants.extech.ru </w:t>
      </w:r>
      <w:r w:rsidRPr="00B3703E">
        <w:rPr>
          <w:rFonts w:ascii="Times New Roman" w:eastAsia="Times New Roman" w:hAnsi="Times New Roman" w:cs="Times New Roman"/>
          <w:sz w:val="24"/>
          <w:szCs w:val="24"/>
        </w:rPr>
        <w:t>и заполнение им интерактивных форм на своей персональной странице являются обязательными. Завершить работу на сайте необходимо в срок до 16 часов 00 минут московского времени 16 октября 2017 г.</w:t>
      </w:r>
    </w:p>
    <w:p w:rsidR="00A62DA0" w:rsidRPr="00DC4477" w:rsidRDefault="00A62DA0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DC4477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 xml:space="preserve">По вопросам участия обращаться в УНИИД, отдел грантов </w:t>
      </w:r>
    </w:p>
    <w:p w:rsidR="00A62DA0" w:rsidRPr="00393BE8" w:rsidRDefault="00A62DA0">
      <w:pP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sectPr w:rsidR="00A62DA0" w:rsidRPr="00393BE8" w:rsidSect="00DE5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6A"/>
    <w:multiLevelType w:val="multilevel"/>
    <w:tmpl w:val="4A5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7849"/>
    <w:multiLevelType w:val="multilevel"/>
    <w:tmpl w:val="97B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03AD"/>
    <w:multiLevelType w:val="hybridMultilevel"/>
    <w:tmpl w:val="7EB8C980"/>
    <w:lvl w:ilvl="0" w:tplc="B832D026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E66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CE41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EB8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62E7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6CEA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E07A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05F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448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B1FE6"/>
    <w:multiLevelType w:val="multilevel"/>
    <w:tmpl w:val="D91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E36FB"/>
    <w:multiLevelType w:val="hybridMultilevel"/>
    <w:tmpl w:val="9238E6D2"/>
    <w:lvl w:ilvl="0" w:tplc="C57CB05A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88E2A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D20D8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495F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72B8A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8E72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FA8B8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16D8E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9E643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93A52"/>
    <w:multiLevelType w:val="multilevel"/>
    <w:tmpl w:val="27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37EC5"/>
    <w:multiLevelType w:val="hybridMultilevel"/>
    <w:tmpl w:val="591CEBB4"/>
    <w:lvl w:ilvl="0" w:tplc="091E47C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8D0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08D1E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B0900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82269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D8B5D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5091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8C92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AA1E5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750E4"/>
    <w:multiLevelType w:val="multilevel"/>
    <w:tmpl w:val="E2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B2856"/>
    <w:multiLevelType w:val="multilevel"/>
    <w:tmpl w:val="650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234C2"/>
    <w:multiLevelType w:val="multilevel"/>
    <w:tmpl w:val="8DB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1614DC"/>
    <w:rsid w:val="00393BE8"/>
    <w:rsid w:val="00773F2F"/>
    <w:rsid w:val="00A33395"/>
    <w:rsid w:val="00A62DA0"/>
    <w:rsid w:val="00B3703E"/>
    <w:rsid w:val="00BC4211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53F"/>
  <w15:chartTrackingRefBased/>
  <w15:docId w15:val="{A77B9B66-4473-46B0-9BF1-71CF06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F2F"/>
    <w:rPr>
      <w:color w:val="0000FF"/>
      <w:u w:val="single"/>
    </w:rPr>
  </w:style>
  <w:style w:type="paragraph" w:customStyle="1" w:styleId="sfc">
    <w:name w:val="sfc"/>
    <w:basedOn w:val="a"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right">
    <w:name w:val="copyright"/>
    <w:basedOn w:val="a0"/>
    <w:rsid w:val="003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Хизир</cp:lastModifiedBy>
  <cp:revision>2</cp:revision>
  <dcterms:created xsi:type="dcterms:W3CDTF">2017-08-31T07:47:00Z</dcterms:created>
  <dcterms:modified xsi:type="dcterms:W3CDTF">2017-08-31T07:47:00Z</dcterms:modified>
</cp:coreProperties>
</file>