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E" w:rsidRPr="00315683" w:rsidRDefault="00315683" w:rsidP="00315683">
      <w:pPr>
        <w:jc w:val="center"/>
        <w:rPr>
          <w:b/>
        </w:rPr>
      </w:pPr>
      <w:r w:rsidRPr="00315683">
        <w:rPr>
          <w:b/>
        </w:rPr>
        <w:t>Сотрудники кафедры Информационной безопасности</w:t>
      </w:r>
    </w:p>
    <w:p w:rsidR="00315683" w:rsidRDefault="00315683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2228"/>
        <w:gridCol w:w="1756"/>
        <w:gridCol w:w="1325"/>
        <w:gridCol w:w="1300"/>
        <w:gridCol w:w="1958"/>
      </w:tblGrid>
      <w:tr w:rsidR="00315683" w:rsidRPr="00315683" w:rsidTr="00315683">
        <w:tc>
          <w:tcPr>
            <w:tcW w:w="778" w:type="dxa"/>
            <w:vAlign w:val="center"/>
          </w:tcPr>
          <w:p w:rsidR="00315683" w:rsidRPr="00315683" w:rsidRDefault="00315683" w:rsidP="00DE0ABE">
            <w:pPr>
              <w:rPr>
                <w:b/>
              </w:rPr>
            </w:pPr>
            <w:r w:rsidRPr="00315683">
              <w:rPr>
                <w:b/>
              </w:rPr>
              <w:t>№</w:t>
            </w:r>
          </w:p>
        </w:tc>
        <w:tc>
          <w:tcPr>
            <w:tcW w:w="2228" w:type="dxa"/>
            <w:vAlign w:val="center"/>
          </w:tcPr>
          <w:p w:rsidR="00315683" w:rsidRPr="00315683" w:rsidRDefault="00315683" w:rsidP="00DE0ABE">
            <w:pPr>
              <w:rPr>
                <w:b/>
              </w:rPr>
            </w:pPr>
            <w:r w:rsidRPr="00315683">
              <w:rPr>
                <w:b/>
              </w:rPr>
              <w:t>ФИО</w:t>
            </w:r>
          </w:p>
        </w:tc>
        <w:tc>
          <w:tcPr>
            <w:tcW w:w="1756" w:type="dxa"/>
            <w:vAlign w:val="center"/>
          </w:tcPr>
          <w:p w:rsidR="00315683" w:rsidRPr="00315683" w:rsidRDefault="00315683" w:rsidP="00DE0ABE">
            <w:pPr>
              <w:rPr>
                <w:b/>
              </w:rPr>
            </w:pPr>
            <w:r w:rsidRPr="00315683">
              <w:rPr>
                <w:b/>
              </w:rPr>
              <w:t>Состояние в штате</w:t>
            </w:r>
          </w:p>
        </w:tc>
        <w:tc>
          <w:tcPr>
            <w:tcW w:w="1325" w:type="dxa"/>
            <w:vAlign w:val="center"/>
          </w:tcPr>
          <w:p w:rsidR="00315683" w:rsidRPr="00315683" w:rsidRDefault="00315683" w:rsidP="00DE0ABE">
            <w:pPr>
              <w:rPr>
                <w:b/>
              </w:rPr>
            </w:pPr>
            <w:r w:rsidRPr="00315683">
              <w:rPr>
                <w:b/>
              </w:rPr>
              <w:t>Ученая степень</w:t>
            </w:r>
          </w:p>
        </w:tc>
        <w:tc>
          <w:tcPr>
            <w:tcW w:w="1300" w:type="dxa"/>
            <w:vAlign w:val="center"/>
          </w:tcPr>
          <w:p w:rsidR="00315683" w:rsidRPr="00315683" w:rsidRDefault="00315683" w:rsidP="00DE0ABE">
            <w:pPr>
              <w:rPr>
                <w:b/>
              </w:rPr>
            </w:pPr>
            <w:r w:rsidRPr="00315683">
              <w:rPr>
                <w:b/>
              </w:rPr>
              <w:t>Ученое звание</w:t>
            </w:r>
          </w:p>
        </w:tc>
        <w:tc>
          <w:tcPr>
            <w:tcW w:w="1958" w:type="dxa"/>
            <w:vAlign w:val="center"/>
          </w:tcPr>
          <w:p w:rsidR="00315683" w:rsidRPr="00315683" w:rsidRDefault="00315683" w:rsidP="00DE0ABE">
            <w:pPr>
              <w:rPr>
                <w:b/>
              </w:rPr>
            </w:pPr>
            <w:r w:rsidRPr="00315683">
              <w:rPr>
                <w:b/>
              </w:rPr>
              <w:t>Должность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>Хаширова Татьяна Юрьевна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д.т.н.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proofErr w:type="spellStart"/>
            <w:r>
              <w:t>Зав.кафедрой</w:t>
            </w:r>
            <w:proofErr w:type="spellEnd"/>
            <w:r>
              <w:t>, профессор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>Абрамов Евгений Сергеевич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proofErr w:type="spellStart"/>
            <w:r>
              <w:t>Внешн.совм</w:t>
            </w:r>
            <w:proofErr w:type="spellEnd"/>
            <w:r>
              <w:t>.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к.т.н.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Акбашева</w:t>
            </w:r>
            <w:proofErr w:type="spellEnd"/>
            <w:r w:rsidRPr="004315D7">
              <w:t xml:space="preserve"> Галина </w:t>
            </w:r>
            <w:proofErr w:type="spellStart"/>
            <w:r w:rsidRPr="004315D7">
              <w:t>Амировна</w:t>
            </w:r>
            <w:proofErr w:type="spellEnd"/>
            <w:r w:rsidRPr="004315D7">
              <w:t xml:space="preserve"> 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Акбашева</w:t>
            </w:r>
            <w:proofErr w:type="spellEnd"/>
            <w:r w:rsidRPr="004315D7">
              <w:t xml:space="preserve"> Евгения </w:t>
            </w:r>
            <w:proofErr w:type="spellStart"/>
            <w:r w:rsidRPr="004315D7">
              <w:t>Амировна</w:t>
            </w:r>
            <w:proofErr w:type="spellEnd"/>
            <w:r w:rsidRPr="004315D7">
              <w:t xml:space="preserve"> 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Арванова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Саният</w:t>
            </w:r>
            <w:proofErr w:type="spellEnd"/>
            <w:r w:rsidRPr="004315D7">
              <w:t xml:space="preserve"> Мухамедовна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Бозиев</w:t>
            </w:r>
            <w:proofErr w:type="spellEnd"/>
            <w:r w:rsidRPr="004315D7">
              <w:t xml:space="preserve"> Олег </w:t>
            </w:r>
            <w:proofErr w:type="spellStart"/>
            <w:r w:rsidRPr="004315D7">
              <w:t>Людинович</w:t>
            </w:r>
            <w:proofErr w:type="spellEnd"/>
            <w:r w:rsidRPr="004315D7">
              <w:t xml:space="preserve"> 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>Георгиева Марьяна Альбековна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Гурфова</w:t>
            </w:r>
            <w:proofErr w:type="spellEnd"/>
            <w:r w:rsidRPr="004315D7">
              <w:t xml:space="preserve"> Рита </w:t>
            </w:r>
            <w:proofErr w:type="spellStart"/>
            <w:r w:rsidRPr="004315D7">
              <w:t>Ваноевна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к.э.н.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Гуфан</w:t>
            </w:r>
            <w:proofErr w:type="spellEnd"/>
            <w:r w:rsidRPr="004315D7">
              <w:t xml:space="preserve"> Александр Юрьевич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proofErr w:type="spellStart"/>
            <w:r>
              <w:t>Внешн.совм</w:t>
            </w:r>
            <w:proofErr w:type="spellEnd"/>
            <w:r>
              <w:t>.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д.т.н.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профессор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Керефова</w:t>
            </w:r>
            <w:proofErr w:type="spellEnd"/>
            <w:r w:rsidRPr="004315D7">
              <w:t xml:space="preserve"> Лидия </w:t>
            </w:r>
            <w:proofErr w:type="spellStart"/>
            <w:r w:rsidRPr="004315D7">
              <w:t>Залим-Гериевна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к.э.н.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 w:rsidRPr="00AC079A"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 w:rsidRPr="00AC079A"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Кетова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Фардиана</w:t>
            </w:r>
            <w:proofErr w:type="spellEnd"/>
            <w:r w:rsidRPr="004315D7">
              <w:t xml:space="preserve"> Руслановна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>Ксенофонтов Александр Семенович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Маро</w:t>
            </w:r>
            <w:proofErr w:type="spellEnd"/>
            <w:r w:rsidRPr="004315D7">
              <w:t xml:space="preserve"> Екатерина Александровна 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proofErr w:type="spellStart"/>
            <w:r>
              <w:t>Внешн.совм</w:t>
            </w:r>
            <w:proofErr w:type="spellEnd"/>
            <w:r>
              <w:t>.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>Москаленко Лариса Анатольевна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Мустафаев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Арслан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Гасанович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д.т.н.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профессор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Тлостанов</w:t>
            </w:r>
            <w:proofErr w:type="spellEnd"/>
            <w:r w:rsidRPr="004315D7">
              <w:t xml:space="preserve"> Юрий </w:t>
            </w:r>
            <w:proofErr w:type="spellStart"/>
            <w:r w:rsidRPr="004315D7">
              <w:t>Калиметович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к.т.н.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 xml:space="preserve">Хаджиева </w:t>
            </w:r>
            <w:proofErr w:type="spellStart"/>
            <w:r w:rsidRPr="004315D7">
              <w:t>Шаза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Мухамад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ассистент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 w:rsidRPr="004315D7">
              <w:t xml:space="preserve">Шогенова </w:t>
            </w:r>
            <w:proofErr w:type="spellStart"/>
            <w:r w:rsidRPr="004315D7">
              <w:t>Залина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Асланбековна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Шугунов</w:t>
            </w:r>
            <w:proofErr w:type="spellEnd"/>
            <w:r w:rsidRPr="004315D7">
              <w:t xml:space="preserve"> Тимур </w:t>
            </w:r>
            <w:proofErr w:type="spellStart"/>
            <w:r w:rsidRPr="004315D7">
              <w:t>Лионович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Штатный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Балкаров</w:t>
            </w:r>
            <w:proofErr w:type="spellEnd"/>
            <w:r w:rsidRPr="004315D7">
              <w:t xml:space="preserve"> Борис Борисович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ГПД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к.б.н.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Арванова</w:t>
            </w:r>
            <w:proofErr w:type="spellEnd"/>
            <w:r w:rsidRPr="004315D7">
              <w:t xml:space="preserve"> Мария </w:t>
            </w:r>
            <w:proofErr w:type="spellStart"/>
            <w:r w:rsidRPr="004315D7">
              <w:t>Мусабиевна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ГПД</w:t>
            </w:r>
          </w:p>
        </w:tc>
        <w:tc>
          <w:tcPr>
            <w:tcW w:w="1325" w:type="dxa"/>
            <w:vAlign w:val="center"/>
          </w:tcPr>
          <w:p w:rsidR="00315683" w:rsidRDefault="00315683" w:rsidP="00DE0ABE"/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старший преподаватель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Шаков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Хасанби</w:t>
            </w:r>
            <w:proofErr w:type="spellEnd"/>
            <w:r w:rsidRPr="004315D7">
              <w:t xml:space="preserve"> </w:t>
            </w:r>
            <w:proofErr w:type="spellStart"/>
            <w:r w:rsidRPr="004315D7">
              <w:t>Кужбиевич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ГПД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proofErr w:type="spellStart"/>
            <w:r>
              <w:t>к.т.н</w:t>
            </w:r>
            <w:proofErr w:type="spellEnd"/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/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Жарашуев</w:t>
            </w:r>
            <w:proofErr w:type="spellEnd"/>
            <w:r w:rsidRPr="004315D7">
              <w:t xml:space="preserve"> Мурат Владимирович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ГПД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Кишуков</w:t>
            </w:r>
            <w:proofErr w:type="spellEnd"/>
            <w:r w:rsidRPr="004315D7">
              <w:t xml:space="preserve"> Аслан Юрьевич</w:t>
            </w:r>
          </w:p>
        </w:tc>
        <w:tc>
          <w:tcPr>
            <w:tcW w:w="1756" w:type="dxa"/>
            <w:vAlign w:val="center"/>
          </w:tcPr>
          <w:p w:rsidR="00315683" w:rsidRDefault="00315683" w:rsidP="00DE0ABE">
            <w:r>
              <w:t>ГПД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proofErr w:type="spellStart"/>
            <w:r>
              <w:t>к.п.н</w:t>
            </w:r>
            <w:proofErr w:type="spellEnd"/>
            <w:r>
              <w:t>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 w:rsidRPr="004315D7">
              <w:t>Шапсигов</w:t>
            </w:r>
            <w:proofErr w:type="spellEnd"/>
            <w:r w:rsidRPr="004315D7">
              <w:t xml:space="preserve"> Альберт </w:t>
            </w:r>
            <w:proofErr w:type="spellStart"/>
            <w:r w:rsidRPr="004315D7">
              <w:t>Хусенович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proofErr w:type="spellStart"/>
            <w:r>
              <w:t>Внутр</w:t>
            </w:r>
            <w:proofErr w:type="spellEnd"/>
            <w:r>
              <w:t>. совм.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к.э.н.</w:t>
            </w:r>
          </w:p>
        </w:tc>
        <w:tc>
          <w:tcPr>
            <w:tcW w:w="1300" w:type="dxa"/>
            <w:vAlign w:val="center"/>
          </w:tcPr>
          <w:p w:rsidR="00315683" w:rsidRDefault="00315683" w:rsidP="00DE0ABE"/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proofErr w:type="spellStart"/>
            <w:r>
              <w:t>Рехвиашвили</w:t>
            </w:r>
            <w:proofErr w:type="spellEnd"/>
            <w:r>
              <w:t xml:space="preserve"> Серго </w:t>
            </w:r>
            <w:proofErr w:type="spellStart"/>
            <w:r>
              <w:t>Шотович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proofErr w:type="spellStart"/>
            <w:r w:rsidRPr="00AC079A">
              <w:t>Внешн.совм</w:t>
            </w:r>
            <w:proofErr w:type="spellEnd"/>
            <w:r w:rsidRPr="00AC079A">
              <w:t>.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д.ф.-м.н.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профессор</w:t>
            </w:r>
          </w:p>
        </w:tc>
      </w:tr>
      <w:tr w:rsidR="00315683" w:rsidTr="00315683">
        <w:tc>
          <w:tcPr>
            <w:tcW w:w="778" w:type="dxa"/>
            <w:vAlign w:val="center"/>
          </w:tcPr>
          <w:p w:rsidR="00315683" w:rsidRDefault="00315683" w:rsidP="003156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28" w:type="dxa"/>
            <w:vAlign w:val="center"/>
          </w:tcPr>
          <w:p w:rsidR="00315683" w:rsidRPr="004315D7" w:rsidRDefault="00315683" w:rsidP="00DE0ABE">
            <w:r>
              <w:t xml:space="preserve">Лютикова Лариса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1756" w:type="dxa"/>
            <w:vAlign w:val="center"/>
          </w:tcPr>
          <w:p w:rsidR="00315683" w:rsidRDefault="00315683" w:rsidP="00DE0ABE">
            <w:proofErr w:type="spellStart"/>
            <w:r w:rsidRPr="00AC079A">
              <w:t>Внешн.совм</w:t>
            </w:r>
            <w:proofErr w:type="spellEnd"/>
            <w:r w:rsidRPr="00AC079A">
              <w:t>.</w:t>
            </w:r>
          </w:p>
        </w:tc>
        <w:tc>
          <w:tcPr>
            <w:tcW w:w="1325" w:type="dxa"/>
            <w:vAlign w:val="center"/>
          </w:tcPr>
          <w:p w:rsidR="00315683" w:rsidRDefault="00315683" w:rsidP="00DE0ABE">
            <w:r>
              <w:t>к.ф.-м.н.</w:t>
            </w:r>
          </w:p>
        </w:tc>
        <w:tc>
          <w:tcPr>
            <w:tcW w:w="1300" w:type="dxa"/>
            <w:vAlign w:val="center"/>
          </w:tcPr>
          <w:p w:rsidR="00315683" w:rsidRDefault="00315683" w:rsidP="00DE0ABE">
            <w:r>
              <w:t>доцент</w:t>
            </w:r>
          </w:p>
        </w:tc>
        <w:tc>
          <w:tcPr>
            <w:tcW w:w="1958" w:type="dxa"/>
            <w:vAlign w:val="center"/>
          </w:tcPr>
          <w:p w:rsidR="00315683" w:rsidRDefault="00315683" w:rsidP="00DE0ABE">
            <w:r>
              <w:t>доцент</w:t>
            </w:r>
          </w:p>
        </w:tc>
      </w:tr>
    </w:tbl>
    <w:p w:rsidR="00315683" w:rsidRDefault="00315683"/>
    <w:sectPr w:rsidR="0031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14035"/>
    <w:multiLevelType w:val="hybridMultilevel"/>
    <w:tmpl w:val="D08C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83"/>
    <w:rsid w:val="001C3A71"/>
    <w:rsid w:val="00315683"/>
    <w:rsid w:val="004C3F04"/>
    <w:rsid w:val="00BA0D8E"/>
    <w:rsid w:val="00DC375C"/>
    <w:rsid w:val="00DF2D35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1B21-04DA-4CAF-8F49-1AFB6032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0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F2D35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75C"/>
    <w:pPr>
      <w:keepNext/>
      <w:keepLines/>
      <w:widowControl w:val="0"/>
      <w:spacing w:before="40" w:after="0" w:line="276" w:lineRule="auto"/>
      <w:jc w:val="left"/>
      <w:outlineLvl w:val="1"/>
    </w:pPr>
    <w:rPr>
      <w:rFonts w:eastAsiaTheme="majorEastAsia" w:cstheme="majorBidi"/>
      <w:b/>
      <w:kern w:val="2"/>
      <w:szCs w:val="26"/>
      <w:lang w:val="en-US" w:eastAsia="zh-CN"/>
    </w:rPr>
  </w:style>
  <w:style w:type="paragraph" w:styleId="3">
    <w:name w:val="heading 3"/>
    <w:basedOn w:val="a"/>
    <w:next w:val="a"/>
    <w:link w:val="30"/>
    <w:qFormat/>
    <w:rsid w:val="00FD07FA"/>
    <w:pPr>
      <w:keepNext/>
      <w:spacing w:after="0" w:line="240" w:lineRule="auto"/>
      <w:jc w:val="center"/>
      <w:outlineLvl w:val="2"/>
    </w:pPr>
    <w:rPr>
      <w:rFonts w:ascii="Arial" w:hAnsi="Arial"/>
      <w:b/>
      <w:bCs/>
      <w:i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D07FA"/>
    <w:rPr>
      <w:rFonts w:ascii="Arial" w:hAnsi="Arial"/>
      <w:b/>
      <w:bCs/>
      <w:i/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DF2D3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75C"/>
    <w:rPr>
      <w:rFonts w:ascii="Times New Roman" w:eastAsiaTheme="majorEastAsia" w:hAnsi="Times New Roman" w:cstheme="majorBidi"/>
      <w:b/>
      <w:kern w:val="2"/>
      <w:sz w:val="28"/>
      <w:szCs w:val="26"/>
      <w:lang w:val="en-US" w:eastAsia="zh-CN"/>
    </w:rPr>
  </w:style>
  <w:style w:type="paragraph" w:styleId="a3">
    <w:name w:val="List Paragraph"/>
    <w:basedOn w:val="a"/>
    <w:uiPriority w:val="34"/>
    <w:qFormat/>
    <w:rsid w:val="00315683"/>
    <w:pPr>
      <w:ind w:left="720"/>
      <w:contextualSpacing/>
    </w:pPr>
  </w:style>
  <w:style w:type="table" w:styleId="a4">
    <w:name w:val="Table Grid"/>
    <w:basedOn w:val="a1"/>
    <w:uiPriority w:val="39"/>
    <w:rsid w:val="0031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2019-04-29T13:58:00Z</dcterms:created>
  <dcterms:modified xsi:type="dcterms:W3CDTF">2019-04-29T14:00:00Z</dcterms:modified>
</cp:coreProperties>
</file>