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E6" w:rsidRPr="008E4D20" w:rsidRDefault="001912E6" w:rsidP="008E4D20">
      <w:pPr>
        <w:spacing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ФГБОУ ВО «Кабардино-Балкарский государственный университет</w:t>
      </w:r>
    </w:p>
    <w:p w:rsidR="001912E6" w:rsidRPr="008E4D20" w:rsidRDefault="001912E6" w:rsidP="008E4D20">
      <w:pPr>
        <w:spacing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им. Х.М. Бербекова»</w:t>
      </w:r>
    </w:p>
    <w:p w:rsidR="001912E6" w:rsidRPr="008E4D20" w:rsidRDefault="001912E6" w:rsidP="008E4D20">
      <w:pPr>
        <w:spacing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1912E6" w:rsidRPr="008E4D20" w:rsidRDefault="001912E6" w:rsidP="008E4D20">
      <w:pPr>
        <w:spacing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и повышения квалификации медицинского факультета</w:t>
      </w:r>
    </w:p>
    <w:p w:rsidR="001912E6" w:rsidRPr="008E4D20" w:rsidRDefault="001912E6" w:rsidP="008E4D20">
      <w:pPr>
        <w:spacing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(ЦДПО ПП и ПК КБГУ)</w:t>
      </w:r>
    </w:p>
    <w:p w:rsidR="001912E6" w:rsidRPr="008E4D20" w:rsidRDefault="001912E6" w:rsidP="008E4D20">
      <w:pPr>
        <w:spacing w:line="240" w:lineRule="auto"/>
        <w:contextualSpacing/>
        <w:jc w:val="center"/>
        <w:rPr>
          <w:rFonts w:ascii="Times New Roman" w:hAnsi="Times New Roman" w:cs="Times New Roman"/>
          <w:sz w:val="28"/>
          <w:szCs w:val="28"/>
        </w:rPr>
      </w:pPr>
    </w:p>
    <w:p w:rsidR="001912E6" w:rsidRPr="008E4D20" w:rsidRDefault="001912E6" w:rsidP="008E4D20">
      <w:pPr>
        <w:spacing w:line="240" w:lineRule="auto"/>
        <w:contextualSpacing/>
        <w:jc w:val="center"/>
        <w:rPr>
          <w:rFonts w:ascii="Times New Roman" w:hAnsi="Times New Roman" w:cs="Times New Roman"/>
          <w:sz w:val="28"/>
          <w:szCs w:val="28"/>
        </w:rPr>
      </w:pPr>
    </w:p>
    <w:p w:rsidR="001912E6" w:rsidRDefault="001912E6" w:rsidP="001912E6">
      <w:pPr>
        <w:jc w:val="center"/>
        <w:rPr>
          <w:rFonts w:ascii="Times New Roman" w:hAnsi="Times New Roman" w:cs="Times New Roman"/>
          <w:color w:val="7030A0"/>
          <w:sz w:val="28"/>
          <w:szCs w:val="28"/>
        </w:rPr>
      </w:pPr>
    </w:p>
    <w:p w:rsidR="001912E6" w:rsidRDefault="001912E6" w:rsidP="001912E6">
      <w:pPr>
        <w:jc w:val="center"/>
        <w:rPr>
          <w:rFonts w:ascii="Times New Roman" w:hAnsi="Times New Roman" w:cs="Times New Roman"/>
          <w:color w:val="7030A0"/>
          <w:sz w:val="28"/>
          <w:szCs w:val="28"/>
        </w:rPr>
      </w:pPr>
    </w:p>
    <w:p w:rsidR="001912E6" w:rsidRDefault="001912E6" w:rsidP="001912E6">
      <w:pPr>
        <w:jc w:val="center"/>
        <w:rPr>
          <w:rFonts w:ascii="Times New Roman" w:hAnsi="Times New Roman" w:cs="Times New Roman"/>
          <w:color w:val="7030A0"/>
          <w:sz w:val="28"/>
          <w:szCs w:val="28"/>
        </w:rPr>
      </w:pPr>
    </w:p>
    <w:tbl>
      <w:tblPr>
        <w:tblStyle w:val="af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8E4D20" w:rsidRPr="008E4D20" w:rsidTr="001912E6">
        <w:tc>
          <w:tcPr>
            <w:tcW w:w="4673" w:type="dxa"/>
            <w:hideMark/>
          </w:tcPr>
          <w:p w:rsidR="001912E6" w:rsidRPr="008E4D20" w:rsidRDefault="001912E6">
            <w:pPr>
              <w:spacing w:after="0"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СОГЛАСОВАНО</w:t>
            </w:r>
          </w:p>
        </w:tc>
        <w:tc>
          <w:tcPr>
            <w:tcW w:w="284" w:type="dxa"/>
            <w:vMerge w:val="restart"/>
          </w:tcPr>
          <w:p w:rsidR="001912E6" w:rsidRPr="008E4D20" w:rsidRDefault="001912E6">
            <w:pPr>
              <w:spacing w:after="0" w:line="240" w:lineRule="auto"/>
              <w:contextualSpacing/>
              <w:jc w:val="center"/>
              <w:rPr>
                <w:rFonts w:ascii="Times New Roman" w:hAnsi="Times New Roman" w:cs="Times New Roman"/>
                <w:sz w:val="28"/>
                <w:szCs w:val="28"/>
              </w:rPr>
            </w:pPr>
          </w:p>
        </w:tc>
        <w:tc>
          <w:tcPr>
            <w:tcW w:w="4388" w:type="dxa"/>
            <w:hideMark/>
          </w:tcPr>
          <w:p w:rsidR="001912E6" w:rsidRPr="008E4D20" w:rsidRDefault="001912E6">
            <w:pPr>
              <w:spacing w:after="0" w:line="240" w:lineRule="auto"/>
              <w:contextualSpacing/>
              <w:jc w:val="center"/>
              <w:rPr>
                <w:rFonts w:ascii="Times New Roman" w:hAnsi="Times New Roman" w:cs="Times New Roman"/>
                <w:sz w:val="28"/>
                <w:szCs w:val="28"/>
              </w:rPr>
            </w:pPr>
            <w:r w:rsidRPr="008E4D20">
              <w:rPr>
                <w:rFonts w:ascii="Times New Roman" w:hAnsi="Times New Roman" w:cs="Times New Roman"/>
                <w:sz w:val="28"/>
                <w:szCs w:val="28"/>
              </w:rPr>
              <w:t>УТВЕРЖДАЮ</w:t>
            </w:r>
          </w:p>
        </w:tc>
      </w:tr>
      <w:tr w:rsidR="008E4D20" w:rsidRPr="008E4D20" w:rsidTr="001912E6">
        <w:tc>
          <w:tcPr>
            <w:tcW w:w="4673" w:type="dxa"/>
            <w:hideMark/>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Заместитель министра здравоохранения КБР</w:t>
            </w:r>
          </w:p>
        </w:tc>
        <w:tc>
          <w:tcPr>
            <w:tcW w:w="0" w:type="auto"/>
            <w:vMerge/>
            <w:vAlign w:val="center"/>
            <w:hideMark/>
          </w:tcPr>
          <w:p w:rsidR="001912E6" w:rsidRPr="008E4D20" w:rsidRDefault="001912E6">
            <w:pPr>
              <w:spacing w:after="0" w:line="240" w:lineRule="auto"/>
              <w:rPr>
                <w:rFonts w:ascii="Times New Roman" w:eastAsiaTheme="minorHAnsi" w:hAnsi="Times New Roman" w:cs="Times New Roman"/>
                <w:sz w:val="28"/>
                <w:szCs w:val="28"/>
                <w:lang w:eastAsia="en-US"/>
              </w:rPr>
            </w:pPr>
          </w:p>
        </w:tc>
        <w:tc>
          <w:tcPr>
            <w:tcW w:w="4388" w:type="dxa"/>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Проректор КБГУ</w:t>
            </w:r>
          </w:p>
          <w:p w:rsidR="001912E6" w:rsidRPr="008E4D20" w:rsidRDefault="001912E6">
            <w:pPr>
              <w:spacing w:after="0" w:line="240" w:lineRule="auto"/>
              <w:contextualSpacing/>
              <w:jc w:val="center"/>
              <w:rPr>
                <w:rFonts w:ascii="Times New Roman" w:hAnsi="Times New Roman" w:cs="Times New Roman"/>
                <w:sz w:val="28"/>
                <w:szCs w:val="28"/>
              </w:rPr>
            </w:pPr>
          </w:p>
        </w:tc>
      </w:tr>
      <w:tr w:rsidR="008E4D20" w:rsidRPr="008E4D20" w:rsidTr="001912E6">
        <w:tc>
          <w:tcPr>
            <w:tcW w:w="4673" w:type="dxa"/>
            <w:hideMark/>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к.м.н.______________А.О.Асанов</w:t>
            </w:r>
          </w:p>
        </w:tc>
        <w:tc>
          <w:tcPr>
            <w:tcW w:w="0" w:type="auto"/>
            <w:vMerge/>
            <w:vAlign w:val="center"/>
            <w:hideMark/>
          </w:tcPr>
          <w:p w:rsidR="001912E6" w:rsidRPr="008E4D20" w:rsidRDefault="001912E6">
            <w:pPr>
              <w:spacing w:after="0" w:line="240" w:lineRule="auto"/>
              <w:rPr>
                <w:rFonts w:ascii="Times New Roman" w:eastAsiaTheme="minorHAnsi" w:hAnsi="Times New Roman" w:cs="Times New Roman"/>
                <w:sz w:val="28"/>
                <w:szCs w:val="28"/>
                <w:lang w:eastAsia="en-US"/>
              </w:rPr>
            </w:pPr>
          </w:p>
        </w:tc>
        <w:tc>
          <w:tcPr>
            <w:tcW w:w="4388" w:type="dxa"/>
            <w:hideMark/>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проф. __________А.М. Кумыков</w:t>
            </w:r>
          </w:p>
        </w:tc>
      </w:tr>
      <w:tr w:rsidR="008E4D20" w:rsidRPr="008E4D20" w:rsidTr="001912E6">
        <w:tc>
          <w:tcPr>
            <w:tcW w:w="4673" w:type="dxa"/>
            <w:hideMark/>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«_____»_______________ 2017 г.</w:t>
            </w:r>
          </w:p>
        </w:tc>
        <w:tc>
          <w:tcPr>
            <w:tcW w:w="284" w:type="dxa"/>
          </w:tcPr>
          <w:p w:rsidR="001912E6" w:rsidRPr="008E4D20" w:rsidRDefault="001912E6">
            <w:pPr>
              <w:spacing w:after="0" w:line="240" w:lineRule="auto"/>
              <w:contextualSpacing/>
              <w:jc w:val="center"/>
              <w:rPr>
                <w:rFonts w:ascii="Times New Roman" w:hAnsi="Times New Roman" w:cs="Times New Roman"/>
                <w:sz w:val="28"/>
                <w:szCs w:val="28"/>
              </w:rPr>
            </w:pPr>
          </w:p>
        </w:tc>
        <w:tc>
          <w:tcPr>
            <w:tcW w:w="4388" w:type="dxa"/>
            <w:hideMark/>
          </w:tcPr>
          <w:p w:rsidR="001912E6" w:rsidRPr="008E4D20" w:rsidRDefault="001912E6">
            <w:pPr>
              <w:spacing w:after="0" w:line="240" w:lineRule="auto"/>
              <w:contextualSpacing/>
              <w:rPr>
                <w:rFonts w:ascii="Times New Roman" w:hAnsi="Times New Roman" w:cs="Times New Roman"/>
                <w:sz w:val="28"/>
                <w:szCs w:val="28"/>
              </w:rPr>
            </w:pPr>
            <w:r w:rsidRPr="008E4D20">
              <w:rPr>
                <w:rFonts w:ascii="Times New Roman" w:hAnsi="Times New Roman" w:cs="Times New Roman"/>
                <w:sz w:val="28"/>
                <w:szCs w:val="28"/>
              </w:rPr>
              <w:t>«_____»_______________ 2017 г.</w:t>
            </w:r>
          </w:p>
        </w:tc>
      </w:tr>
    </w:tbl>
    <w:p w:rsidR="001912E6" w:rsidRPr="008E4D20" w:rsidRDefault="001912E6" w:rsidP="001912E6">
      <w:pPr>
        <w:jc w:val="center"/>
        <w:rPr>
          <w:rFonts w:ascii="Times New Roman" w:hAnsi="Times New Roman" w:cs="Times New Roman"/>
          <w:sz w:val="28"/>
          <w:szCs w:val="28"/>
        </w:rPr>
      </w:pPr>
    </w:p>
    <w:p w:rsidR="001912E6" w:rsidRDefault="001912E6" w:rsidP="001912E6">
      <w:pPr>
        <w:spacing w:after="240" w:line="259" w:lineRule="exact"/>
        <w:ind w:left="40"/>
        <w:jc w:val="center"/>
        <w:rPr>
          <w:b/>
          <w:sz w:val="28"/>
          <w:szCs w:val="28"/>
        </w:rPr>
      </w:pPr>
    </w:p>
    <w:p w:rsidR="008E4D20" w:rsidRDefault="008E4D20" w:rsidP="001912E6">
      <w:pPr>
        <w:spacing w:after="240" w:line="259" w:lineRule="exact"/>
        <w:ind w:left="40"/>
        <w:jc w:val="center"/>
        <w:rPr>
          <w:b/>
          <w:sz w:val="28"/>
          <w:szCs w:val="28"/>
        </w:rPr>
      </w:pPr>
    </w:p>
    <w:p w:rsidR="008E4D20" w:rsidRDefault="008E4D20" w:rsidP="001912E6">
      <w:pPr>
        <w:spacing w:after="240" w:line="259" w:lineRule="exact"/>
        <w:ind w:left="40"/>
        <w:jc w:val="center"/>
        <w:rPr>
          <w:b/>
          <w:sz w:val="28"/>
          <w:szCs w:val="28"/>
        </w:rPr>
      </w:pPr>
    </w:p>
    <w:p w:rsidR="008E4D20" w:rsidRPr="008E4D20" w:rsidRDefault="008E4D20" w:rsidP="001912E6">
      <w:pPr>
        <w:spacing w:after="240" w:line="259" w:lineRule="exact"/>
        <w:ind w:left="40"/>
        <w:jc w:val="center"/>
        <w:rPr>
          <w:b/>
          <w:sz w:val="28"/>
          <w:szCs w:val="28"/>
        </w:rPr>
      </w:pPr>
    </w:p>
    <w:p w:rsidR="001912E6" w:rsidRPr="008E4D20" w:rsidRDefault="001912E6" w:rsidP="001912E6">
      <w:pPr>
        <w:spacing w:after="240" w:line="259" w:lineRule="exact"/>
        <w:ind w:left="40"/>
        <w:jc w:val="center"/>
        <w:rPr>
          <w:b/>
          <w:sz w:val="28"/>
          <w:szCs w:val="28"/>
        </w:rPr>
      </w:pPr>
    </w:p>
    <w:p w:rsidR="001912E6" w:rsidRPr="008E4D20" w:rsidRDefault="001912E6" w:rsidP="001912E6">
      <w:pPr>
        <w:spacing w:after="240" w:line="259" w:lineRule="exact"/>
        <w:ind w:left="40"/>
        <w:jc w:val="center"/>
        <w:rPr>
          <w:rFonts w:ascii="Times New Roman" w:hAnsi="Times New Roman" w:cs="Times New Roman"/>
          <w:b/>
          <w:sz w:val="28"/>
          <w:szCs w:val="28"/>
        </w:rPr>
      </w:pPr>
      <w:r w:rsidRPr="008E4D20">
        <w:rPr>
          <w:rFonts w:ascii="Times New Roman" w:hAnsi="Times New Roman" w:cs="Times New Roman"/>
          <w:b/>
          <w:sz w:val="28"/>
          <w:szCs w:val="28"/>
        </w:rPr>
        <w:t>РАБОЧАЯ ПРОГРАММА</w:t>
      </w:r>
    </w:p>
    <w:p w:rsidR="001912E6" w:rsidRPr="008E4D20" w:rsidRDefault="001912E6" w:rsidP="001912E6">
      <w:pPr>
        <w:tabs>
          <w:tab w:val="left" w:leader="underscore" w:pos="1036"/>
          <w:tab w:val="left" w:leader="underscore" w:pos="2397"/>
        </w:tabs>
        <w:spacing w:after="271" w:line="259" w:lineRule="exact"/>
        <w:ind w:left="40"/>
        <w:jc w:val="center"/>
        <w:rPr>
          <w:rFonts w:ascii="Times New Roman" w:hAnsi="Times New Roman" w:cs="Times New Roman"/>
        </w:rPr>
      </w:pPr>
      <w:r w:rsidRPr="008E4D20">
        <w:rPr>
          <w:rFonts w:ascii="Times New Roman" w:hAnsi="Times New Roman" w:cs="Times New Roman"/>
        </w:rPr>
        <w:t xml:space="preserve">по виду дополнительного профессионального образования – </w:t>
      </w:r>
    </w:p>
    <w:p w:rsidR="001912E6" w:rsidRPr="008E4D20" w:rsidRDefault="001912E6" w:rsidP="001912E6">
      <w:pPr>
        <w:tabs>
          <w:tab w:val="left" w:leader="underscore" w:pos="1036"/>
          <w:tab w:val="left" w:leader="underscore" w:pos="2397"/>
        </w:tabs>
        <w:spacing w:after="271" w:line="259" w:lineRule="exact"/>
        <w:ind w:left="40"/>
        <w:jc w:val="center"/>
        <w:rPr>
          <w:rFonts w:ascii="Times New Roman" w:hAnsi="Times New Roman" w:cs="Times New Roman"/>
          <w:b/>
        </w:rPr>
      </w:pPr>
      <w:r w:rsidRPr="008E4D20">
        <w:rPr>
          <w:rStyle w:val="32"/>
          <w:rFonts w:eastAsia="Arial Unicode MS"/>
          <w:b/>
        </w:rPr>
        <w:t>ПОВЫШЕНИЕ КВАЛИФИКАЦИИ</w:t>
      </w:r>
    </w:p>
    <w:p w:rsidR="001912E6" w:rsidRPr="008E4D20" w:rsidRDefault="001912E6" w:rsidP="001912E6">
      <w:pPr>
        <w:spacing w:after="301" w:line="220" w:lineRule="exact"/>
        <w:ind w:left="40"/>
        <w:jc w:val="center"/>
        <w:rPr>
          <w:rFonts w:ascii="Times New Roman" w:hAnsi="Times New Roman" w:cs="Times New Roman"/>
          <w:b/>
        </w:rPr>
      </w:pPr>
    </w:p>
    <w:p w:rsidR="001912E6" w:rsidRPr="008E4D20" w:rsidRDefault="001912E6" w:rsidP="001912E6">
      <w:pPr>
        <w:spacing w:after="301" w:line="220" w:lineRule="exact"/>
        <w:ind w:left="40"/>
        <w:jc w:val="center"/>
        <w:rPr>
          <w:rFonts w:ascii="Times New Roman" w:hAnsi="Times New Roman" w:cs="Times New Roman"/>
          <w:b/>
        </w:rPr>
      </w:pPr>
      <w:r w:rsidRPr="008E4D20">
        <w:rPr>
          <w:rFonts w:ascii="Times New Roman" w:hAnsi="Times New Roman" w:cs="Times New Roman"/>
        </w:rPr>
        <w:t xml:space="preserve">Специальность </w:t>
      </w:r>
      <w:r w:rsidR="008E4D20">
        <w:rPr>
          <w:rStyle w:val="32"/>
          <w:rFonts w:eastAsia="Arial Unicode MS"/>
          <w:b/>
          <w:sz w:val="28"/>
          <w:szCs w:val="28"/>
        </w:rPr>
        <w:t>«Эндокринология</w:t>
      </w:r>
      <w:r w:rsidRPr="008E4D20">
        <w:rPr>
          <w:rStyle w:val="32"/>
          <w:rFonts w:eastAsia="Arial Unicode MS"/>
          <w:b/>
          <w:sz w:val="28"/>
          <w:szCs w:val="28"/>
        </w:rPr>
        <w:t>»</w:t>
      </w:r>
    </w:p>
    <w:p w:rsidR="001912E6" w:rsidRPr="008E4D20" w:rsidRDefault="001912E6" w:rsidP="001912E6">
      <w:pPr>
        <w:spacing w:after="476" w:line="220" w:lineRule="exact"/>
        <w:ind w:left="40"/>
        <w:jc w:val="center"/>
        <w:rPr>
          <w:rStyle w:val="32"/>
          <w:rFonts w:eastAsia="Arial Unicode MS"/>
        </w:rPr>
      </w:pPr>
      <w:r w:rsidRPr="008E4D20">
        <w:rPr>
          <w:rFonts w:ascii="Times New Roman" w:hAnsi="Times New Roman" w:cs="Times New Roman"/>
        </w:rPr>
        <w:t xml:space="preserve">Срок обучения: </w:t>
      </w:r>
      <w:r w:rsidRPr="008E4D20">
        <w:rPr>
          <w:rStyle w:val="32"/>
          <w:rFonts w:eastAsia="Arial Unicode MS"/>
        </w:rPr>
        <w:t>144 часа</w:t>
      </w:r>
    </w:p>
    <w:p w:rsidR="001912E6" w:rsidRPr="008E4D20" w:rsidRDefault="001912E6" w:rsidP="001912E6">
      <w:pPr>
        <w:spacing w:after="301" w:line="220" w:lineRule="exact"/>
        <w:ind w:left="40"/>
        <w:jc w:val="center"/>
      </w:pPr>
    </w:p>
    <w:p w:rsidR="001912E6" w:rsidRPr="008E4D20" w:rsidRDefault="001912E6" w:rsidP="001912E6">
      <w:pPr>
        <w:spacing w:after="301" w:line="220" w:lineRule="exact"/>
        <w:ind w:left="40"/>
        <w:jc w:val="center"/>
        <w:rPr>
          <w:rFonts w:ascii="Times New Roman" w:hAnsi="Times New Roman" w:cs="Times New Roman"/>
          <w:b/>
        </w:rPr>
      </w:pPr>
    </w:p>
    <w:p w:rsidR="001912E6" w:rsidRPr="008E4D20" w:rsidRDefault="001912E6" w:rsidP="001912E6">
      <w:pPr>
        <w:spacing w:after="301" w:line="220" w:lineRule="exact"/>
        <w:ind w:left="40"/>
        <w:jc w:val="center"/>
        <w:rPr>
          <w:rFonts w:ascii="Times New Roman" w:hAnsi="Times New Roman" w:cs="Times New Roman"/>
          <w:b/>
        </w:rPr>
      </w:pPr>
    </w:p>
    <w:p w:rsidR="001912E6" w:rsidRPr="008E4D20" w:rsidRDefault="001912E6" w:rsidP="001912E6">
      <w:pPr>
        <w:spacing w:after="301" w:line="220" w:lineRule="exact"/>
        <w:ind w:left="40"/>
        <w:jc w:val="center"/>
        <w:rPr>
          <w:rFonts w:ascii="Times New Roman" w:hAnsi="Times New Roman" w:cs="Times New Roman"/>
          <w:b/>
        </w:rPr>
      </w:pPr>
      <w:r w:rsidRPr="008E4D20">
        <w:rPr>
          <w:rFonts w:ascii="Times New Roman" w:hAnsi="Times New Roman" w:cs="Times New Roman"/>
          <w:b/>
        </w:rPr>
        <w:t>2017</w:t>
      </w:r>
    </w:p>
    <w:p w:rsidR="001912E6" w:rsidRPr="008E4D20" w:rsidRDefault="001912E6" w:rsidP="001912E6">
      <w:pPr>
        <w:spacing w:after="0" w:line="240" w:lineRule="auto"/>
        <w:ind w:firstLine="709"/>
        <w:contextualSpacing/>
        <w:jc w:val="both"/>
        <w:rPr>
          <w:rFonts w:ascii="Times New Roman" w:hAnsi="Times New Roman" w:cs="Times New Roman"/>
          <w:sz w:val="28"/>
          <w:szCs w:val="28"/>
        </w:rPr>
      </w:pPr>
      <w:r w:rsidRPr="008E4D20">
        <w:rPr>
          <w:rFonts w:ascii="Times New Roman" w:hAnsi="Times New Roman" w:cs="Times New Roman"/>
          <w:sz w:val="28"/>
          <w:szCs w:val="28"/>
        </w:rPr>
        <w:lastRenderedPageBreak/>
        <w:t>Состав рабочей группы по разработке дополнительной профессиональной образовательной программы повышения квалификации врачей по спе</w:t>
      </w:r>
      <w:r w:rsidR="00536B05">
        <w:rPr>
          <w:rFonts w:ascii="Times New Roman" w:hAnsi="Times New Roman" w:cs="Times New Roman"/>
          <w:sz w:val="28"/>
          <w:szCs w:val="28"/>
        </w:rPr>
        <w:t>циальности «Эндокринология</w:t>
      </w:r>
      <w:r w:rsidRPr="008E4D20">
        <w:rPr>
          <w:rFonts w:ascii="Times New Roman" w:hAnsi="Times New Roman" w:cs="Times New Roman"/>
          <w:sz w:val="28"/>
          <w:szCs w:val="28"/>
        </w:rPr>
        <w:t>»:</w:t>
      </w:r>
    </w:p>
    <w:p w:rsidR="001912E6" w:rsidRPr="001B4A70" w:rsidRDefault="001912E6" w:rsidP="001912E6">
      <w:pPr>
        <w:pStyle w:val="af5"/>
        <w:numPr>
          <w:ilvl w:val="0"/>
          <w:numId w:val="1"/>
        </w:numPr>
        <w:jc w:val="both"/>
        <w:rPr>
          <w:rFonts w:ascii="Times New Roman" w:hAnsi="Times New Roman" w:cs="Times New Roman"/>
          <w:sz w:val="28"/>
          <w:szCs w:val="28"/>
        </w:rPr>
      </w:pPr>
      <w:r w:rsidRPr="008E4D20">
        <w:rPr>
          <w:rFonts w:ascii="Times New Roman" w:hAnsi="Times New Roman" w:cs="Times New Roman"/>
          <w:sz w:val="28"/>
          <w:szCs w:val="28"/>
        </w:rPr>
        <w:t xml:space="preserve">Мизиев Исмаил Алимович, доктор медицинских наук, профессор, директор Центра дополнительного профессионального образования, </w:t>
      </w:r>
      <w:r w:rsidRPr="001B4A70">
        <w:rPr>
          <w:rFonts w:ascii="Times New Roman" w:hAnsi="Times New Roman" w:cs="Times New Roman"/>
          <w:sz w:val="28"/>
          <w:szCs w:val="28"/>
        </w:rPr>
        <w:t>профессиональной переподготовки и повышения квалификации медицинского факультета (ЦДПО ПП и ПК МФ) ФГБОУ ВО «Кабардино-Балкарский государственный университет им. Х.М. Бербекова» (КБГУ)</w:t>
      </w:r>
    </w:p>
    <w:p w:rsidR="001912E6" w:rsidRPr="001B4A70" w:rsidRDefault="001912E6" w:rsidP="001912E6">
      <w:pPr>
        <w:pStyle w:val="af5"/>
        <w:numPr>
          <w:ilvl w:val="0"/>
          <w:numId w:val="1"/>
        </w:numPr>
        <w:jc w:val="both"/>
        <w:rPr>
          <w:rFonts w:ascii="Times New Roman" w:hAnsi="Times New Roman" w:cs="Times New Roman"/>
          <w:sz w:val="28"/>
          <w:szCs w:val="28"/>
        </w:rPr>
      </w:pPr>
      <w:r w:rsidRPr="001B4A70">
        <w:rPr>
          <w:rFonts w:ascii="Times New Roman" w:hAnsi="Times New Roman" w:cs="Times New Roman"/>
          <w:sz w:val="28"/>
          <w:szCs w:val="28"/>
        </w:rPr>
        <w:t>Гяургиева Оксана Хатиковна, доктор медицинских наук, профессор, преподаватель ЦДПО ПП и ПК МФ КБГУ</w:t>
      </w:r>
    </w:p>
    <w:p w:rsidR="001912E6" w:rsidRPr="001B4A70" w:rsidRDefault="001B4A70" w:rsidP="001912E6">
      <w:pPr>
        <w:pStyle w:val="af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Бугова Лариса </w:t>
      </w:r>
      <w:r w:rsidRPr="001B4A70">
        <w:rPr>
          <w:rFonts w:ascii="Times New Roman" w:hAnsi="Times New Roman" w:cs="Times New Roman"/>
          <w:sz w:val="28"/>
          <w:szCs w:val="28"/>
        </w:rPr>
        <w:t>Абубекиро</w:t>
      </w:r>
      <w:r>
        <w:rPr>
          <w:rFonts w:ascii="Times New Roman" w:hAnsi="Times New Roman" w:cs="Times New Roman"/>
          <w:sz w:val="28"/>
          <w:szCs w:val="28"/>
        </w:rPr>
        <w:t>вна, врач-эндокринолог, кандидат</w:t>
      </w:r>
      <w:r w:rsidR="001912E6" w:rsidRPr="001B4A70">
        <w:rPr>
          <w:rFonts w:ascii="Times New Roman" w:hAnsi="Times New Roman" w:cs="Times New Roman"/>
          <w:sz w:val="28"/>
          <w:szCs w:val="28"/>
        </w:rPr>
        <w:t xml:space="preserve"> медици</w:t>
      </w:r>
      <w:r>
        <w:rPr>
          <w:rFonts w:ascii="Times New Roman" w:hAnsi="Times New Roman" w:cs="Times New Roman"/>
          <w:sz w:val="28"/>
          <w:szCs w:val="28"/>
        </w:rPr>
        <w:t>нских наук,</w:t>
      </w:r>
      <w:r w:rsidR="001912E6" w:rsidRPr="001B4A70">
        <w:rPr>
          <w:rFonts w:ascii="Times New Roman" w:hAnsi="Times New Roman" w:cs="Times New Roman"/>
          <w:sz w:val="28"/>
          <w:szCs w:val="28"/>
        </w:rPr>
        <w:t xml:space="preserve"> преподаватель ЦДПО ПП и ПК МФ КБГУ</w:t>
      </w:r>
    </w:p>
    <w:p w:rsidR="001912E6" w:rsidRPr="001B4A70" w:rsidRDefault="001912E6" w:rsidP="001912E6">
      <w:pPr>
        <w:pStyle w:val="af5"/>
        <w:numPr>
          <w:ilvl w:val="0"/>
          <w:numId w:val="1"/>
        </w:numPr>
        <w:jc w:val="both"/>
        <w:rPr>
          <w:rFonts w:ascii="Times New Roman" w:hAnsi="Times New Roman" w:cs="Times New Roman"/>
          <w:sz w:val="28"/>
          <w:szCs w:val="28"/>
        </w:rPr>
      </w:pPr>
      <w:r w:rsidRPr="001B4A70">
        <w:rPr>
          <w:rFonts w:ascii="Times New Roman" w:hAnsi="Times New Roman" w:cs="Times New Roman"/>
          <w:sz w:val="28"/>
          <w:szCs w:val="28"/>
        </w:rPr>
        <w:t>Шогенова Фатима Мухамедовна, кандидат медицинских наук, преподаватель высшей квалификационной категории вуза федерального подчинения, методист ЦДПО ПП и ПК МФ КБГУ</w:t>
      </w:r>
    </w:p>
    <w:p w:rsidR="001912E6" w:rsidRPr="001B4A70" w:rsidRDefault="001912E6" w:rsidP="001912E6">
      <w:pPr>
        <w:pStyle w:val="af5"/>
        <w:jc w:val="both"/>
        <w:rPr>
          <w:rFonts w:ascii="Times New Roman" w:hAnsi="Times New Roman" w:cs="Times New Roman"/>
          <w:sz w:val="28"/>
          <w:szCs w:val="28"/>
        </w:rPr>
      </w:pP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Дополнительная профессиональная программа повышения квалификации врачей по спе</w:t>
      </w:r>
      <w:r w:rsidR="001B4A70">
        <w:rPr>
          <w:rFonts w:ascii="Times New Roman" w:hAnsi="Times New Roman" w:cs="Times New Roman"/>
          <w:sz w:val="28"/>
          <w:szCs w:val="28"/>
        </w:rPr>
        <w:t>циальности «Эндокринология</w:t>
      </w:r>
      <w:r w:rsidRPr="001B4A70">
        <w:rPr>
          <w:rFonts w:ascii="Times New Roman" w:hAnsi="Times New Roman" w:cs="Times New Roman"/>
          <w:sz w:val="28"/>
          <w:szCs w:val="28"/>
        </w:rPr>
        <w:t>»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ВО «Кабардино-Балкарский государственный университет им. Х.М. Бербекова»</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p>
    <w:p w:rsidR="001912E6" w:rsidRPr="001B4A70" w:rsidRDefault="0037553E" w:rsidP="001912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марта 2017 г.  Протокол № 1</w:t>
      </w:r>
      <w:r w:rsidR="001912E6" w:rsidRPr="001B4A70">
        <w:rPr>
          <w:rFonts w:ascii="Times New Roman" w:hAnsi="Times New Roman" w:cs="Times New Roman"/>
          <w:sz w:val="28"/>
          <w:szCs w:val="28"/>
        </w:rPr>
        <w:t>.</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p>
    <w:p w:rsidR="001912E6" w:rsidRPr="001B4A70" w:rsidRDefault="001912E6" w:rsidP="001912E6">
      <w:pPr>
        <w:pStyle w:val="af5"/>
        <w:jc w:val="both"/>
        <w:rPr>
          <w:rFonts w:ascii="Times New Roman" w:hAnsi="Times New Roman" w:cs="Times New Roman"/>
          <w:sz w:val="28"/>
          <w:szCs w:val="28"/>
        </w:rPr>
      </w:pPr>
      <w:r w:rsidRPr="001B4A70">
        <w:rPr>
          <w:rFonts w:ascii="Times New Roman" w:hAnsi="Times New Roman" w:cs="Times New Roman"/>
          <w:sz w:val="28"/>
          <w:szCs w:val="28"/>
        </w:rPr>
        <w:t>Директор ЦДПО ПП и ПК МФ ФГБОУ ВО «Кабардино-Балкарский государственный университет им. Х.М. Бербекова»</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_______________________________ д.м.н., профессор Мизиев И.А.</w:t>
      </w:r>
    </w:p>
    <w:p w:rsidR="001912E6" w:rsidRPr="001B4A70" w:rsidRDefault="001912E6" w:rsidP="001912E6">
      <w:pPr>
        <w:spacing w:line="240" w:lineRule="auto"/>
        <w:jc w:val="both"/>
        <w:rPr>
          <w:rFonts w:ascii="Times New Roman" w:hAnsi="Times New Roman" w:cs="Times New Roman"/>
          <w:sz w:val="28"/>
          <w:szCs w:val="28"/>
        </w:rPr>
      </w:pP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Дополнительная профессиональная программа повышения квалификации врачей по спе</w:t>
      </w:r>
      <w:r w:rsidR="001B4A70">
        <w:rPr>
          <w:rFonts w:ascii="Times New Roman" w:hAnsi="Times New Roman" w:cs="Times New Roman"/>
          <w:sz w:val="28"/>
          <w:szCs w:val="28"/>
        </w:rPr>
        <w:t>циальности «Эндокринология</w:t>
      </w:r>
      <w:r w:rsidRPr="001B4A70">
        <w:rPr>
          <w:rFonts w:ascii="Times New Roman" w:hAnsi="Times New Roman" w:cs="Times New Roman"/>
          <w:sz w:val="28"/>
          <w:szCs w:val="28"/>
        </w:rPr>
        <w:t xml:space="preserve">» обсуждена и одобрена на заседании учебно-методического совета </w:t>
      </w:r>
      <w:r w:rsidR="001B4A70">
        <w:rPr>
          <w:rFonts w:ascii="Times New Roman" w:hAnsi="Times New Roman" w:cs="Times New Roman"/>
          <w:sz w:val="28"/>
          <w:szCs w:val="28"/>
        </w:rPr>
        <w:t>медицинского факультета (УМС МФ</w:t>
      </w:r>
      <w:r w:rsidRPr="001B4A70">
        <w:rPr>
          <w:rFonts w:ascii="Times New Roman" w:hAnsi="Times New Roman" w:cs="Times New Roman"/>
          <w:sz w:val="28"/>
          <w:szCs w:val="28"/>
        </w:rPr>
        <w:t>) КБГУ</w:t>
      </w:r>
    </w:p>
    <w:p w:rsidR="001912E6" w:rsidRPr="001B4A70" w:rsidRDefault="0037553E" w:rsidP="001912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«22» марта 2017 г. Протокол № 5</w:t>
      </w:r>
      <w:r w:rsidR="001912E6" w:rsidRPr="001B4A70">
        <w:rPr>
          <w:rFonts w:ascii="Times New Roman" w:hAnsi="Times New Roman" w:cs="Times New Roman"/>
          <w:sz w:val="28"/>
          <w:szCs w:val="28"/>
        </w:rPr>
        <w:t>.</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Председатель УМС МФ КБГУ:</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 xml:space="preserve">  </w:t>
      </w:r>
    </w:p>
    <w:p w:rsidR="001912E6" w:rsidRPr="001B4A70" w:rsidRDefault="001912E6" w:rsidP="001912E6">
      <w:pPr>
        <w:spacing w:after="0" w:line="240" w:lineRule="auto"/>
        <w:ind w:firstLine="709"/>
        <w:contextualSpacing/>
        <w:jc w:val="both"/>
        <w:rPr>
          <w:rFonts w:ascii="Times New Roman" w:hAnsi="Times New Roman" w:cs="Times New Roman"/>
          <w:sz w:val="28"/>
          <w:szCs w:val="28"/>
        </w:rPr>
      </w:pPr>
      <w:r w:rsidRPr="001B4A70">
        <w:rPr>
          <w:rFonts w:ascii="Times New Roman" w:hAnsi="Times New Roman" w:cs="Times New Roman"/>
          <w:sz w:val="28"/>
          <w:szCs w:val="28"/>
        </w:rPr>
        <w:t>_______________________________ д.м.н., профессор Мизиев И.А.</w:t>
      </w:r>
    </w:p>
    <w:p w:rsidR="001912E6" w:rsidRPr="001B4A70" w:rsidRDefault="001912E6" w:rsidP="001912E6">
      <w:pPr>
        <w:pStyle w:val="af5"/>
        <w:spacing w:line="240" w:lineRule="auto"/>
        <w:ind w:left="1080"/>
        <w:jc w:val="center"/>
        <w:rPr>
          <w:rFonts w:ascii="Times New Roman" w:hAnsi="Times New Roman" w:cs="Times New Roman"/>
          <w:sz w:val="28"/>
          <w:szCs w:val="28"/>
        </w:rPr>
      </w:pPr>
    </w:p>
    <w:p w:rsidR="001912E6" w:rsidRPr="001B4A70" w:rsidRDefault="001912E6" w:rsidP="001B4A70">
      <w:pPr>
        <w:spacing w:line="240" w:lineRule="auto"/>
        <w:rPr>
          <w:rFonts w:ascii="Times New Roman" w:hAnsi="Times New Roman" w:cs="Times New Roman"/>
          <w:color w:val="7030A0"/>
          <w:sz w:val="28"/>
          <w:szCs w:val="28"/>
        </w:rPr>
      </w:pPr>
    </w:p>
    <w:p w:rsidR="001912E6" w:rsidRPr="000B246E" w:rsidRDefault="001912E6" w:rsidP="001912E6">
      <w:pPr>
        <w:pStyle w:val="af5"/>
        <w:spacing w:line="240" w:lineRule="auto"/>
        <w:ind w:left="1080"/>
        <w:jc w:val="center"/>
        <w:rPr>
          <w:rFonts w:ascii="Times New Roman" w:hAnsi="Times New Roman" w:cs="Times New Roman"/>
          <w:sz w:val="28"/>
          <w:szCs w:val="28"/>
        </w:rPr>
      </w:pPr>
      <w:r w:rsidRPr="000B246E">
        <w:rPr>
          <w:rFonts w:ascii="Times New Roman" w:hAnsi="Times New Roman" w:cs="Times New Roman"/>
          <w:sz w:val="28"/>
          <w:szCs w:val="28"/>
        </w:rPr>
        <w:lastRenderedPageBreak/>
        <w:t>1. ОБЩИЕ ПОЛОЖЕНИЯ</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ч.2: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ч.4: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Трудоемкость освоения – 144 академических часа.</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Основными компонентами программы являются:</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цель программы;</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учебный план;</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учебно-тематический план;</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рабочие программы учебных модулей: «Основы социальной гигиены и организация службы социальной гигиены», «Специальные дисциплины», «Региональный компонент социально-значимых болезней», «Медицина катастроф», «Занятия в симуляционном центре»;</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1912E6" w:rsidRPr="000B246E" w:rsidRDefault="001912E6" w:rsidP="001912E6">
      <w:pPr>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Обучение слушателей завершает итоговая аттестация по программе повышения кв</w:t>
      </w:r>
      <w:r w:rsidR="000B246E">
        <w:rPr>
          <w:rFonts w:ascii="Times New Roman" w:hAnsi="Times New Roman" w:cs="Times New Roman"/>
          <w:sz w:val="28"/>
          <w:szCs w:val="28"/>
        </w:rPr>
        <w:t>алификации врачей – эндокринолог</w:t>
      </w:r>
      <w:r w:rsidRPr="000B246E">
        <w:rPr>
          <w:rFonts w:ascii="Times New Roman" w:hAnsi="Times New Roman" w:cs="Times New Roman"/>
          <w:sz w:val="28"/>
          <w:szCs w:val="28"/>
        </w:rPr>
        <w:t>ов посредством проведения экзамена для выявления теоретической и практической подготовки слушателей.</w:t>
      </w:r>
    </w:p>
    <w:p w:rsidR="001912E6" w:rsidRPr="000B246E" w:rsidRDefault="001912E6" w:rsidP="001912E6">
      <w:pPr>
        <w:pStyle w:val="af5"/>
        <w:spacing w:after="0" w:line="240" w:lineRule="auto"/>
        <w:ind w:left="1080"/>
        <w:jc w:val="center"/>
        <w:rPr>
          <w:rFonts w:ascii="Times New Roman" w:hAnsi="Times New Roman" w:cs="Times New Roman"/>
          <w:sz w:val="28"/>
          <w:szCs w:val="28"/>
        </w:rPr>
      </w:pPr>
      <w:r w:rsidRPr="000B246E">
        <w:rPr>
          <w:rFonts w:ascii="Times New Roman" w:hAnsi="Times New Roman" w:cs="Times New Roman"/>
          <w:sz w:val="28"/>
          <w:szCs w:val="28"/>
        </w:rPr>
        <w:lastRenderedPageBreak/>
        <w:t>2. ХАРАКТЕРИСТИКА НОВОЙ КВАЛИФИКАЦИИ И СВЯЗАННЫХ С НЕЙ ВИДОВ ПРОФЕССИОНАЛЬНОЙ ДЕЯТЕЛЬНОСТИ, ТРУДОВЫХ ФУНКЦИЙ И (ИЛИ) УРОВНЕЙ КВАЛИФИКАЦИИ</w:t>
      </w:r>
    </w:p>
    <w:p w:rsidR="001912E6" w:rsidRPr="000B246E" w:rsidRDefault="001912E6" w:rsidP="001912E6">
      <w:pPr>
        <w:pStyle w:val="af5"/>
        <w:spacing w:after="0" w:line="240" w:lineRule="auto"/>
        <w:ind w:left="1080"/>
        <w:jc w:val="both"/>
        <w:rPr>
          <w:rFonts w:ascii="Times New Roman" w:hAnsi="Times New Roman" w:cs="Times New Roman"/>
          <w:sz w:val="28"/>
          <w:szCs w:val="28"/>
        </w:rPr>
      </w:pPr>
    </w:p>
    <w:p w:rsidR="001912E6" w:rsidRPr="000B246E" w:rsidRDefault="001912E6" w:rsidP="00696D0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Приказ Министерства здравоохранения, социального развития Российской Федерации от 23 июля 2010 г.№541н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B246E" w:rsidRPr="000B246E" w:rsidRDefault="001912E6" w:rsidP="00696D06">
      <w:pPr>
        <w:pStyle w:val="pboth"/>
        <w:spacing w:before="0" w:beforeAutospacing="0" w:after="0" w:afterAutospacing="0"/>
        <w:ind w:firstLine="709"/>
        <w:contextualSpacing/>
        <w:jc w:val="both"/>
        <w:rPr>
          <w:sz w:val="28"/>
          <w:szCs w:val="28"/>
        </w:rPr>
      </w:pPr>
      <w:r w:rsidRPr="000B246E">
        <w:rPr>
          <w:b/>
          <w:i/>
          <w:sz w:val="28"/>
          <w:szCs w:val="28"/>
        </w:rPr>
        <w:t xml:space="preserve">2.1. </w:t>
      </w:r>
      <w:r w:rsidR="000B246E" w:rsidRPr="000B246E">
        <w:rPr>
          <w:b/>
          <w:i/>
          <w:sz w:val="28"/>
          <w:szCs w:val="28"/>
        </w:rPr>
        <w:t>Должностные обязанности.</w:t>
      </w:r>
      <w:r w:rsidR="000B246E" w:rsidRPr="000B246E">
        <w:rPr>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1912E6" w:rsidRDefault="001912E6" w:rsidP="00696D06">
      <w:pPr>
        <w:pStyle w:val="pboth"/>
        <w:spacing w:before="0" w:beforeAutospacing="0" w:after="0" w:afterAutospacing="0"/>
        <w:ind w:firstLine="709"/>
        <w:contextualSpacing/>
        <w:jc w:val="both"/>
        <w:rPr>
          <w:sz w:val="28"/>
          <w:szCs w:val="28"/>
        </w:rPr>
      </w:pPr>
      <w:bookmarkStart w:id="0" w:name="100175"/>
      <w:bookmarkStart w:id="1" w:name="100176"/>
      <w:bookmarkEnd w:id="0"/>
      <w:bookmarkEnd w:id="1"/>
      <w:r w:rsidRPr="000B246E">
        <w:rPr>
          <w:b/>
          <w:i/>
          <w:sz w:val="28"/>
          <w:szCs w:val="28"/>
        </w:rPr>
        <w:t>2.2. Должен знать</w:t>
      </w:r>
      <w:r w:rsidRPr="000B246E">
        <w:rPr>
          <w:sz w:val="28"/>
          <w:szCs w:val="28"/>
        </w:rPr>
        <w:t xml:space="preserve">: </w:t>
      </w:r>
      <w:hyperlink r:id="rId5" w:history="1">
        <w:r w:rsidR="000B246E" w:rsidRPr="000B246E">
          <w:rPr>
            <w:rStyle w:val="a3"/>
            <w:color w:val="auto"/>
            <w:sz w:val="28"/>
            <w:szCs w:val="28"/>
            <w:u w:val="none"/>
          </w:rPr>
          <w:t>Конституцию</w:t>
        </w:r>
      </w:hyperlink>
      <w:r w:rsidR="000B246E" w:rsidRPr="000B246E">
        <w:rPr>
          <w:sz w:val="28"/>
          <w:szCs w:val="28"/>
        </w:rP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w:t>
      </w:r>
      <w:r w:rsidR="000B246E" w:rsidRPr="000B246E">
        <w:rPr>
          <w:sz w:val="28"/>
          <w:szCs w:val="28"/>
        </w:rPr>
        <w:lastRenderedPageBreak/>
        <w:t>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696D06" w:rsidRPr="000B246E" w:rsidRDefault="00696D06" w:rsidP="00696D06">
      <w:pPr>
        <w:pStyle w:val="pboth"/>
        <w:spacing w:before="0" w:beforeAutospacing="0" w:after="0" w:afterAutospacing="0"/>
        <w:ind w:firstLine="709"/>
        <w:contextualSpacing/>
        <w:jc w:val="both"/>
        <w:rPr>
          <w:sz w:val="28"/>
          <w:szCs w:val="28"/>
        </w:rPr>
      </w:pPr>
    </w:p>
    <w:p w:rsidR="001912E6" w:rsidRPr="000B246E" w:rsidRDefault="001912E6" w:rsidP="00696D06">
      <w:pPr>
        <w:pStyle w:val="a5"/>
        <w:shd w:val="clear" w:color="auto" w:fill="FFFFFF"/>
        <w:ind w:firstLine="709"/>
        <w:jc w:val="both"/>
        <w:rPr>
          <w:rFonts w:ascii="Times New Roman" w:hAnsi="Times New Roman" w:cs="Times New Roman"/>
          <w:bCs/>
          <w:color w:val="auto"/>
          <w:sz w:val="28"/>
          <w:szCs w:val="28"/>
        </w:rPr>
      </w:pPr>
      <w:r w:rsidRPr="000B246E">
        <w:rPr>
          <w:rFonts w:ascii="Times New Roman" w:hAnsi="Times New Roman" w:cs="Times New Roman"/>
          <w:b/>
          <w:i/>
          <w:color w:val="auto"/>
          <w:sz w:val="28"/>
          <w:szCs w:val="28"/>
        </w:rPr>
        <w:t>2.3. Требования к квалификации</w:t>
      </w:r>
      <w:r w:rsidRPr="000B246E">
        <w:rPr>
          <w:rFonts w:ascii="Times New Roman" w:hAnsi="Times New Roman" w:cs="Times New Roman"/>
          <w:color w:val="auto"/>
          <w:sz w:val="28"/>
          <w:szCs w:val="28"/>
        </w:rPr>
        <w:t xml:space="preserve">. </w:t>
      </w:r>
    </w:p>
    <w:p w:rsidR="001912E6" w:rsidRDefault="000B246E" w:rsidP="00696D06">
      <w:pPr>
        <w:pStyle w:val="pboth"/>
        <w:spacing w:before="0" w:beforeAutospacing="0" w:after="0" w:afterAutospacing="0"/>
        <w:ind w:firstLine="709"/>
        <w:contextualSpacing/>
        <w:jc w:val="both"/>
        <w:rPr>
          <w:sz w:val="28"/>
          <w:szCs w:val="28"/>
        </w:rPr>
      </w:pPr>
      <w:r w:rsidRPr="000B246E">
        <w:rPr>
          <w:sz w:val="28"/>
          <w:szCs w:val="28"/>
        </w:rPr>
        <w:t>Требования к квалификации. Высшее профессиональное образова</w:t>
      </w:r>
      <w:r>
        <w:rPr>
          <w:sz w:val="28"/>
          <w:szCs w:val="28"/>
        </w:rPr>
        <w:t>ние по одной из специальностей «Лечебное дело», «Педиатрия»</w:t>
      </w:r>
      <w:r w:rsidRPr="000B246E">
        <w:rPr>
          <w:sz w:val="28"/>
          <w:szCs w:val="28"/>
        </w:rPr>
        <w:t xml:space="preserve"> и послевузовское профессиональное образование (интернатура и (или</w:t>
      </w:r>
      <w:r>
        <w:rPr>
          <w:sz w:val="28"/>
          <w:szCs w:val="28"/>
        </w:rPr>
        <w:t>) ординатура) по специальности «Эндокринология»</w:t>
      </w:r>
      <w:r w:rsidRPr="000B246E">
        <w:rPr>
          <w:sz w:val="28"/>
          <w:szCs w:val="28"/>
        </w:rPr>
        <w:t>, сертифика</w:t>
      </w:r>
      <w:r>
        <w:rPr>
          <w:sz w:val="28"/>
          <w:szCs w:val="28"/>
        </w:rPr>
        <w:t>т специалиста по специальности «Эндокринология»</w:t>
      </w:r>
      <w:r w:rsidRPr="000B246E">
        <w:rPr>
          <w:sz w:val="28"/>
          <w:szCs w:val="28"/>
        </w:rPr>
        <w:t xml:space="preserve"> без предъявл</w:t>
      </w:r>
      <w:r w:rsidR="00AC1690">
        <w:rPr>
          <w:sz w:val="28"/>
          <w:szCs w:val="28"/>
        </w:rPr>
        <w:t>ения требований к стажу работы.</w:t>
      </w:r>
    </w:p>
    <w:p w:rsidR="00696D06" w:rsidRPr="00AC1690" w:rsidRDefault="00696D06" w:rsidP="00696D06">
      <w:pPr>
        <w:pStyle w:val="pboth"/>
        <w:spacing w:before="0" w:beforeAutospacing="0" w:after="0" w:afterAutospacing="0"/>
        <w:ind w:firstLine="709"/>
        <w:contextualSpacing/>
        <w:jc w:val="both"/>
        <w:rPr>
          <w:sz w:val="28"/>
          <w:szCs w:val="28"/>
        </w:rPr>
      </w:pPr>
    </w:p>
    <w:p w:rsidR="001912E6" w:rsidRPr="000B246E" w:rsidRDefault="001912E6" w:rsidP="001912E6">
      <w:pPr>
        <w:pStyle w:val="af5"/>
        <w:spacing w:after="0" w:line="240" w:lineRule="auto"/>
        <w:ind w:left="0" w:firstLine="709"/>
        <w:jc w:val="both"/>
        <w:rPr>
          <w:rFonts w:ascii="Times New Roman" w:hAnsi="Times New Roman" w:cs="Times New Roman"/>
          <w:b/>
          <w:i/>
          <w:sz w:val="28"/>
          <w:szCs w:val="28"/>
        </w:rPr>
      </w:pPr>
      <w:r w:rsidRPr="000B246E">
        <w:rPr>
          <w:rFonts w:ascii="Times New Roman" w:hAnsi="Times New Roman" w:cs="Times New Roman"/>
          <w:b/>
          <w:i/>
          <w:sz w:val="28"/>
          <w:szCs w:val="28"/>
        </w:rPr>
        <w:t>2.4. Характеристика универсальных и профессиональных компетенций, подлежащих совершенствованию в результате освоения дополнительной профессиональной программы пов</w:t>
      </w:r>
      <w:r w:rsidR="00183D7A">
        <w:rPr>
          <w:rFonts w:ascii="Times New Roman" w:hAnsi="Times New Roman" w:cs="Times New Roman"/>
          <w:b/>
          <w:i/>
          <w:sz w:val="28"/>
          <w:szCs w:val="28"/>
        </w:rPr>
        <w:t>ышения квалификации «Эндокринология</w:t>
      </w:r>
      <w:r w:rsidRPr="000B246E">
        <w:rPr>
          <w:rFonts w:ascii="Times New Roman" w:hAnsi="Times New Roman" w:cs="Times New Roman"/>
          <w:b/>
          <w:i/>
          <w:sz w:val="28"/>
          <w:szCs w:val="28"/>
        </w:rPr>
        <w:t>»</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В результате освоения программы у слушателей должны быть сформированы универсальные и профессиональные компетенции.</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b/>
          <w:i/>
          <w:sz w:val="28"/>
          <w:szCs w:val="28"/>
          <w:u w:val="single"/>
        </w:rPr>
      </w:pPr>
      <w:r w:rsidRPr="000B246E">
        <w:rPr>
          <w:rFonts w:ascii="Times New Roman" w:hAnsi="Times New Roman" w:cs="Times New Roman"/>
          <w:b/>
          <w:i/>
          <w:sz w:val="28"/>
          <w:szCs w:val="28"/>
          <w:u w:val="single"/>
        </w:rPr>
        <w:t>универсальные компетенции:</w:t>
      </w:r>
    </w:p>
    <w:p w:rsidR="001912E6" w:rsidRPr="000B246E" w:rsidRDefault="003F0F03"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-готовность</w:t>
      </w:r>
      <w:r w:rsidR="001912E6" w:rsidRPr="000B246E">
        <w:rPr>
          <w:rFonts w:ascii="Times New Roman" w:hAnsi="Times New Roman" w:cs="Times New Roman"/>
          <w:sz w:val="28"/>
          <w:szCs w:val="28"/>
        </w:rPr>
        <w:t xml:space="preserve"> к абстрактному мышлению, анализу, синтезу (УК-1);</w:t>
      </w:r>
    </w:p>
    <w:p w:rsidR="001912E6" w:rsidRPr="000B246E" w:rsidRDefault="003F0F03"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-готовность</w:t>
      </w:r>
      <w:r w:rsidR="001912E6" w:rsidRPr="000B246E">
        <w:rPr>
          <w:rFonts w:ascii="Times New Roman" w:hAnsi="Times New Roman" w:cs="Times New Roman"/>
          <w:sz w:val="28"/>
          <w:szCs w:val="28"/>
        </w:rPr>
        <w:t xml:space="preserve"> к управлению коллективом, толерантно воспринимать социальные, этнические, конфессиональные и культурные различия (УК-2);</w:t>
      </w:r>
    </w:p>
    <w:p w:rsidR="001912E6" w:rsidRPr="000B246E" w:rsidRDefault="003F0F03"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-готовность</w:t>
      </w:r>
      <w:bookmarkStart w:id="2" w:name="_GoBack"/>
      <w:bookmarkEnd w:id="2"/>
      <w:r w:rsidR="001912E6" w:rsidRPr="000B246E">
        <w:rPr>
          <w:rFonts w:ascii="Times New Roman" w:hAnsi="Times New Roman" w:cs="Times New Roman"/>
          <w:sz w:val="28"/>
          <w:szCs w:val="28"/>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w:t>
      </w:r>
      <w:r w:rsidR="001912E6" w:rsidRPr="000B246E">
        <w:rPr>
          <w:rFonts w:ascii="Times New Roman" w:hAnsi="Times New Roman" w:cs="Times New Roman"/>
          <w:sz w:val="28"/>
          <w:szCs w:val="28"/>
        </w:rPr>
        <w:lastRenderedPageBreak/>
        <w:t xml:space="preserve">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b/>
          <w:i/>
          <w:sz w:val="28"/>
          <w:szCs w:val="28"/>
          <w:u w:val="single"/>
        </w:rPr>
      </w:pPr>
      <w:r w:rsidRPr="000B246E">
        <w:rPr>
          <w:rFonts w:ascii="Times New Roman" w:hAnsi="Times New Roman" w:cs="Times New Roman"/>
          <w:b/>
          <w:i/>
          <w:sz w:val="28"/>
          <w:szCs w:val="28"/>
          <w:u w:val="single"/>
        </w:rPr>
        <w:t>профессиональные компетенции:</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профилактическая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инфекционных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w:t>
      </w:r>
      <w:r w:rsidR="00183D7A">
        <w:rPr>
          <w:rFonts w:ascii="Times New Roman" w:hAnsi="Times New Roman" w:cs="Times New Roman"/>
          <w:sz w:val="28"/>
          <w:szCs w:val="28"/>
        </w:rPr>
        <w:t>ения за пациентами с эндокринологически</w:t>
      </w:r>
      <w:r w:rsidRPr="000B246E">
        <w:rPr>
          <w:rFonts w:ascii="Times New Roman" w:hAnsi="Times New Roman" w:cs="Times New Roman"/>
          <w:sz w:val="28"/>
          <w:szCs w:val="28"/>
        </w:rPr>
        <w:t>ми заболеваниями и их последствиями (ПК-2);</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xml:space="preserve">- готовность к применению социально-гигиенических методик сбора и медико-статистического анализа информации о </w:t>
      </w:r>
      <w:r w:rsidR="00183D7A">
        <w:rPr>
          <w:rFonts w:ascii="Times New Roman" w:hAnsi="Times New Roman" w:cs="Times New Roman"/>
          <w:sz w:val="28"/>
          <w:szCs w:val="28"/>
        </w:rPr>
        <w:t>эндокринологическ</w:t>
      </w:r>
      <w:r w:rsidRPr="000B246E">
        <w:rPr>
          <w:rFonts w:ascii="Times New Roman" w:hAnsi="Times New Roman" w:cs="Times New Roman"/>
          <w:sz w:val="28"/>
          <w:szCs w:val="28"/>
        </w:rPr>
        <w:t>ой заболеваемости (ПК-4);</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 xml:space="preserve"> диагностическая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xml:space="preserve">- готовность к диагностике </w:t>
      </w:r>
      <w:r w:rsidR="00183D7A">
        <w:rPr>
          <w:rFonts w:ascii="Times New Roman" w:hAnsi="Times New Roman" w:cs="Times New Roman"/>
          <w:sz w:val="28"/>
          <w:szCs w:val="28"/>
        </w:rPr>
        <w:t>эндокринологически</w:t>
      </w:r>
      <w:r w:rsidRPr="000B246E">
        <w:rPr>
          <w:rFonts w:ascii="Times New Roman" w:hAnsi="Times New Roman" w:cs="Times New Roman"/>
          <w:sz w:val="28"/>
          <w:szCs w:val="28"/>
        </w:rPr>
        <w:t>х заболеваний, их осложнений и неотложных состояний в соответствии с Международной статистической классификацией болезней и проблем, связанных со здоровьем (ПК-5);</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проведению экспертизы временной нетрудоспособности и участие в иных видах медицинской экспертизы (ПК-6);</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лечебная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xml:space="preserve">- готовность к определению тактики ведения, ведению и лечению пациентов с </w:t>
      </w:r>
      <w:r w:rsidR="00183D7A">
        <w:rPr>
          <w:rFonts w:ascii="Times New Roman" w:hAnsi="Times New Roman" w:cs="Times New Roman"/>
          <w:sz w:val="28"/>
          <w:szCs w:val="28"/>
        </w:rPr>
        <w:t>эндокринологически</w:t>
      </w:r>
      <w:r w:rsidRPr="000B246E">
        <w:rPr>
          <w:rFonts w:ascii="Times New Roman" w:hAnsi="Times New Roman" w:cs="Times New Roman"/>
          <w:sz w:val="28"/>
          <w:szCs w:val="28"/>
        </w:rPr>
        <w:t>ми заболеваниями (ПК-7);</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участию в оказании медицинской помощи при чрезвычайных ситуациях, в том числе участию в медицинской эвакуации (ПК-8);</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реабилитационная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lastRenderedPageBreak/>
        <w:t xml:space="preserve">- готовность к применению природных лечебных факторов, лекарственной, не медикаментозной терапии и других методов у больных с </w:t>
      </w:r>
      <w:r w:rsidR="00183D7A">
        <w:rPr>
          <w:rFonts w:ascii="Times New Roman" w:hAnsi="Times New Roman" w:cs="Times New Roman"/>
          <w:sz w:val="28"/>
          <w:szCs w:val="28"/>
        </w:rPr>
        <w:t>эндокринологически</w:t>
      </w:r>
      <w:r w:rsidRPr="000B246E">
        <w:rPr>
          <w:rFonts w:ascii="Times New Roman" w:hAnsi="Times New Roman" w:cs="Times New Roman"/>
          <w:sz w:val="28"/>
          <w:szCs w:val="28"/>
        </w:rPr>
        <w:t>ми заболеваниями, нуждающихся в медицинской реабилитации и санаторно-курортном лечении (ПК-9);</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психолого-педагогическая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w:t>
      </w:r>
      <w:r w:rsidR="00183D7A">
        <w:rPr>
          <w:rFonts w:ascii="Times New Roman" w:hAnsi="Times New Roman" w:cs="Times New Roman"/>
          <w:sz w:val="28"/>
          <w:szCs w:val="28"/>
        </w:rPr>
        <w:t>эндокринологически</w:t>
      </w:r>
      <w:r w:rsidRPr="000B246E">
        <w:rPr>
          <w:rFonts w:ascii="Times New Roman" w:hAnsi="Times New Roman" w:cs="Times New Roman"/>
          <w:sz w:val="28"/>
          <w:szCs w:val="28"/>
        </w:rPr>
        <w:t>х заболеваний (ПК-10);</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организационно-управленческая деятельность:</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xml:space="preserve">- готовность к проведению оценки качества оказания помощи больным с </w:t>
      </w:r>
      <w:r w:rsidR="00183D7A">
        <w:rPr>
          <w:rFonts w:ascii="Times New Roman" w:hAnsi="Times New Roman" w:cs="Times New Roman"/>
          <w:sz w:val="28"/>
          <w:szCs w:val="28"/>
        </w:rPr>
        <w:t>эндокринологически</w:t>
      </w:r>
      <w:r w:rsidRPr="000B246E">
        <w:rPr>
          <w:rFonts w:ascii="Times New Roman" w:hAnsi="Times New Roman" w:cs="Times New Roman"/>
          <w:sz w:val="28"/>
          <w:szCs w:val="28"/>
        </w:rPr>
        <w:t>ми заболеваниями с использованием основных медико-статистических показателей (ПК-12);</w:t>
      </w:r>
    </w:p>
    <w:p w:rsidR="001912E6" w:rsidRPr="000B246E" w:rsidRDefault="001912E6" w:rsidP="001912E6">
      <w:pPr>
        <w:widowControl w:val="0"/>
        <w:autoSpaceDE w:val="0"/>
        <w:autoSpaceDN w:val="0"/>
        <w:adjustRightInd w:val="0"/>
        <w:spacing w:line="240" w:lineRule="auto"/>
        <w:ind w:firstLine="540"/>
        <w:jc w:val="both"/>
        <w:rPr>
          <w:rFonts w:ascii="Times New Roman" w:hAnsi="Times New Roman" w:cs="Times New Roman"/>
          <w:sz w:val="28"/>
          <w:szCs w:val="28"/>
        </w:rPr>
      </w:pPr>
      <w:r w:rsidRPr="000B246E">
        <w:rPr>
          <w:rFonts w:ascii="Times New Roman" w:hAnsi="Times New Roman" w:cs="Times New Roman"/>
          <w:sz w:val="28"/>
          <w:szCs w:val="28"/>
        </w:rPr>
        <w:t>- готовность к организации медицинской помощи при чрезвычайных ситуациях, в том числе медицинской эвакуации больных с особо опасными инфекционными заболеваниями (ПК-13).</w:t>
      </w:r>
    </w:p>
    <w:p w:rsidR="001912E6" w:rsidRPr="000B246E" w:rsidRDefault="001912E6" w:rsidP="001912E6">
      <w:pPr>
        <w:pStyle w:val="af5"/>
        <w:spacing w:after="0" w:line="240" w:lineRule="auto"/>
        <w:ind w:left="0" w:firstLine="709"/>
        <w:jc w:val="center"/>
        <w:rPr>
          <w:rFonts w:ascii="Times New Roman" w:hAnsi="Times New Roman" w:cs="Times New Roman"/>
          <w:b/>
          <w:i/>
          <w:sz w:val="28"/>
          <w:szCs w:val="28"/>
        </w:rPr>
      </w:pPr>
      <w:r w:rsidRPr="000B246E">
        <w:rPr>
          <w:rFonts w:ascii="Times New Roman" w:hAnsi="Times New Roman" w:cs="Times New Roman"/>
          <w:b/>
          <w:i/>
          <w:sz w:val="28"/>
          <w:szCs w:val="28"/>
        </w:rPr>
        <w:t>2.5. Перечень знаний, умен</w:t>
      </w:r>
      <w:r w:rsidR="008C4840">
        <w:rPr>
          <w:rFonts w:ascii="Times New Roman" w:hAnsi="Times New Roman" w:cs="Times New Roman"/>
          <w:b/>
          <w:i/>
          <w:sz w:val="28"/>
          <w:szCs w:val="28"/>
        </w:rPr>
        <w:t>ий и навыков врача-эндокринолога</w:t>
      </w:r>
      <w:r w:rsidRPr="000B246E">
        <w:rPr>
          <w:rFonts w:ascii="Times New Roman" w:hAnsi="Times New Roman" w:cs="Times New Roman"/>
          <w:b/>
          <w:i/>
          <w:sz w:val="28"/>
          <w:szCs w:val="28"/>
        </w:rPr>
        <w:t xml:space="preserve"> после завершения обучения</w:t>
      </w:r>
    </w:p>
    <w:p w:rsidR="001912E6" w:rsidRPr="000B246E" w:rsidRDefault="001912E6" w:rsidP="001912E6">
      <w:pPr>
        <w:pStyle w:val="af5"/>
        <w:spacing w:after="0" w:line="240" w:lineRule="auto"/>
        <w:ind w:left="0" w:firstLine="709"/>
        <w:jc w:val="center"/>
        <w:rPr>
          <w:rFonts w:ascii="Times New Roman" w:hAnsi="Times New Roman" w:cs="Times New Roman"/>
          <w:b/>
          <w:sz w:val="28"/>
          <w:szCs w:val="28"/>
        </w:rPr>
      </w:pPr>
    </w:p>
    <w:p w:rsidR="001912E6" w:rsidRPr="000B246E" w:rsidRDefault="001912E6" w:rsidP="001912E6">
      <w:pPr>
        <w:pStyle w:val="af5"/>
        <w:spacing w:after="0" w:line="240" w:lineRule="auto"/>
        <w:ind w:left="0" w:firstLine="709"/>
        <w:jc w:val="both"/>
        <w:rPr>
          <w:rFonts w:ascii="Times New Roman" w:hAnsi="Times New Roman" w:cs="Times New Roman"/>
          <w:i/>
          <w:sz w:val="28"/>
          <w:szCs w:val="28"/>
        </w:rPr>
      </w:pPr>
      <w:r w:rsidRPr="000B246E">
        <w:rPr>
          <w:rFonts w:ascii="Times New Roman" w:hAnsi="Times New Roman" w:cs="Times New Roman"/>
          <w:i/>
          <w:sz w:val="28"/>
          <w:szCs w:val="28"/>
        </w:rPr>
        <w:t>По окон</w:t>
      </w:r>
      <w:r w:rsidR="008C4840">
        <w:rPr>
          <w:rFonts w:ascii="Times New Roman" w:hAnsi="Times New Roman" w:cs="Times New Roman"/>
          <w:i/>
          <w:sz w:val="28"/>
          <w:szCs w:val="28"/>
        </w:rPr>
        <w:t>чании обучения врач-эндокринолог</w:t>
      </w:r>
      <w:r w:rsidRPr="000B246E">
        <w:rPr>
          <w:rFonts w:ascii="Times New Roman" w:hAnsi="Times New Roman" w:cs="Times New Roman"/>
          <w:i/>
          <w:sz w:val="28"/>
          <w:szCs w:val="28"/>
        </w:rPr>
        <w:t xml:space="preserve"> будет обладать знаниями об:</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основополагающих ха</w:t>
      </w:r>
      <w:r w:rsidR="008C4840">
        <w:rPr>
          <w:rFonts w:ascii="Times New Roman" w:hAnsi="Times New Roman" w:cs="Times New Roman"/>
          <w:sz w:val="28"/>
          <w:szCs w:val="28"/>
        </w:rPr>
        <w:t>рактеристиках врача-эндокринолог</w:t>
      </w:r>
      <w:r w:rsidRPr="000B246E">
        <w:rPr>
          <w:rFonts w:ascii="Times New Roman" w:hAnsi="Times New Roman" w:cs="Times New Roman"/>
          <w:sz w:val="28"/>
          <w:szCs w:val="28"/>
        </w:rPr>
        <w:t>а, принятые профессиональными организациями;</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обязательных компетенциях врача-</w:t>
      </w:r>
      <w:r w:rsidR="008C4840" w:rsidRPr="008C4840">
        <w:rPr>
          <w:rFonts w:ascii="Times New Roman" w:hAnsi="Times New Roman" w:cs="Times New Roman"/>
          <w:sz w:val="28"/>
          <w:szCs w:val="28"/>
        </w:rPr>
        <w:t xml:space="preserve"> </w:t>
      </w:r>
      <w:r w:rsidR="008C4840">
        <w:rPr>
          <w:rFonts w:ascii="Times New Roman" w:hAnsi="Times New Roman" w:cs="Times New Roman"/>
          <w:sz w:val="28"/>
          <w:szCs w:val="28"/>
        </w:rPr>
        <w:t>эндокринолог</w:t>
      </w:r>
      <w:r w:rsidR="008C4840" w:rsidRPr="000B246E">
        <w:rPr>
          <w:rFonts w:ascii="Times New Roman" w:hAnsi="Times New Roman" w:cs="Times New Roman"/>
          <w:sz w:val="28"/>
          <w:szCs w:val="28"/>
        </w:rPr>
        <w:t>а</w:t>
      </w:r>
      <w:r w:rsidRPr="000B246E">
        <w:rPr>
          <w:rFonts w:ascii="Times New Roman" w:hAnsi="Times New Roman" w:cs="Times New Roman"/>
          <w:sz w:val="28"/>
          <w:szCs w:val="28"/>
        </w:rPr>
        <w:t>;</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xml:space="preserve">- новейших формах организации </w:t>
      </w:r>
      <w:r w:rsidR="008C4840">
        <w:rPr>
          <w:rFonts w:ascii="Times New Roman" w:hAnsi="Times New Roman" w:cs="Times New Roman"/>
          <w:sz w:val="28"/>
          <w:szCs w:val="28"/>
        </w:rPr>
        <w:t>эндокринологическ</w:t>
      </w:r>
      <w:r w:rsidRPr="000B246E">
        <w:rPr>
          <w:rFonts w:ascii="Times New Roman" w:hAnsi="Times New Roman" w:cs="Times New Roman"/>
          <w:sz w:val="28"/>
          <w:szCs w:val="28"/>
        </w:rPr>
        <w:t>ой службы в современном мире;</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 модели организации учреждений первичной медико-санитарной помощи;</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основных принципах обязательного медицинского страхования, правах и обязанностях застрахованных граждан;</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определении и основных принципах доказательной медицины;</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принципах критической оценки качества научных исследований по диагностике, лечению и прогнозу заболеваний;</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принципах разработки клинических рекомендаций.</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p>
    <w:p w:rsidR="001912E6" w:rsidRPr="000B246E" w:rsidRDefault="001912E6" w:rsidP="001912E6">
      <w:pPr>
        <w:pStyle w:val="af5"/>
        <w:spacing w:after="0" w:line="240" w:lineRule="auto"/>
        <w:ind w:left="0" w:firstLine="709"/>
        <w:jc w:val="both"/>
        <w:rPr>
          <w:rFonts w:ascii="Times New Roman" w:hAnsi="Times New Roman" w:cs="Times New Roman"/>
          <w:i/>
          <w:sz w:val="28"/>
          <w:szCs w:val="28"/>
        </w:rPr>
      </w:pPr>
      <w:r w:rsidRPr="000B246E">
        <w:rPr>
          <w:rFonts w:ascii="Times New Roman" w:hAnsi="Times New Roman" w:cs="Times New Roman"/>
          <w:i/>
          <w:sz w:val="28"/>
          <w:szCs w:val="28"/>
        </w:rPr>
        <w:t>По окончании обучения врач-</w:t>
      </w:r>
      <w:r w:rsidR="008C4840" w:rsidRPr="008C4840">
        <w:rPr>
          <w:rFonts w:ascii="Times New Roman" w:hAnsi="Times New Roman" w:cs="Times New Roman"/>
          <w:i/>
          <w:sz w:val="28"/>
          <w:szCs w:val="28"/>
        </w:rPr>
        <w:t>эндокринолог</w:t>
      </w:r>
      <w:r w:rsidR="008C4840" w:rsidRPr="000B246E">
        <w:rPr>
          <w:rFonts w:ascii="Times New Roman" w:hAnsi="Times New Roman" w:cs="Times New Roman"/>
          <w:i/>
          <w:sz w:val="28"/>
          <w:szCs w:val="28"/>
        </w:rPr>
        <w:t xml:space="preserve"> </w:t>
      </w:r>
      <w:r w:rsidRPr="000B246E">
        <w:rPr>
          <w:rFonts w:ascii="Times New Roman" w:hAnsi="Times New Roman" w:cs="Times New Roman"/>
          <w:i/>
          <w:sz w:val="28"/>
          <w:szCs w:val="28"/>
        </w:rPr>
        <w:t>будет обладать умениями:</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lastRenderedPageBreak/>
        <w:t>- интерпретировать результаты современных лабораторных тестов и делать по ним заключения;</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проводить диагностику и дифференциальную диагностику с учетом всего комплекса клинических, лабораторных, инструментальных данных;</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определять степень поражения органов-мишеней и воздействовать на скорость и интенсивность прогрессирования их поражения;</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оценивать отдаленные риски развития осложнений в зависимости от возраста;</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формулировать диагноз с учетом МКБ-10 и национальных рекомендаций;</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использовать в лечении средства с доказанным политропным или класс специфическим действием, используя данные доказательной медицины;</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применять знания по фармакокинетике и взаимодействию этих средств с лекарственными препаратами других групп;</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 оказывать неотложную помощь в амбулаторно-поликлинических условиях.</w:t>
      </w:r>
    </w:p>
    <w:p w:rsidR="001912E6" w:rsidRPr="000B246E" w:rsidRDefault="001912E6" w:rsidP="001912E6">
      <w:pPr>
        <w:pStyle w:val="af5"/>
        <w:spacing w:after="0" w:line="240" w:lineRule="auto"/>
        <w:ind w:left="0" w:firstLine="709"/>
        <w:jc w:val="both"/>
        <w:rPr>
          <w:rFonts w:ascii="Times New Roman" w:hAnsi="Times New Roman" w:cs="Times New Roman"/>
          <w:i/>
          <w:sz w:val="28"/>
          <w:szCs w:val="28"/>
        </w:rPr>
      </w:pPr>
    </w:p>
    <w:p w:rsidR="001912E6" w:rsidRPr="000B246E" w:rsidRDefault="001912E6" w:rsidP="001912E6">
      <w:pPr>
        <w:pStyle w:val="af5"/>
        <w:spacing w:after="0" w:line="240" w:lineRule="auto"/>
        <w:ind w:left="0" w:firstLine="709"/>
        <w:jc w:val="both"/>
        <w:rPr>
          <w:rFonts w:ascii="Times New Roman" w:hAnsi="Times New Roman" w:cs="Times New Roman"/>
          <w:i/>
          <w:sz w:val="28"/>
          <w:szCs w:val="28"/>
        </w:rPr>
      </w:pPr>
      <w:r w:rsidRPr="000B246E">
        <w:rPr>
          <w:rFonts w:ascii="Times New Roman" w:hAnsi="Times New Roman" w:cs="Times New Roman"/>
          <w:i/>
          <w:sz w:val="28"/>
          <w:szCs w:val="28"/>
        </w:rPr>
        <w:t>По окончании обучения врач-</w:t>
      </w:r>
      <w:r w:rsidR="008C4840" w:rsidRPr="008C4840">
        <w:rPr>
          <w:rFonts w:ascii="Times New Roman" w:hAnsi="Times New Roman" w:cs="Times New Roman"/>
          <w:i/>
          <w:sz w:val="28"/>
          <w:szCs w:val="28"/>
        </w:rPr>
        <w:t>эндокринолог</w:t>
      </w:r>
      <w:r w:rsidRPr="000B246E">
        <w:rPr>
          <w:rFonts w:ascii="Times New Roman" w:hAnsi="Times New Roman" w:cs="Times New Roman"/>
          <w:sz w:val="28"/>
          <w:szCs w:val="28"/>
        </w:rPr>
        <w:t xml:space="preserve"> </w:t>
      </w:r>
      <w:r w:rsidRPr="000B246E">
        <w:rPr>
          <w:rFonts w:ascii="Times New Roman" w:hAnsi="Times New Roman" w:cs="Times New Roman"/>
          <w:i/>
          <w:sz w:val="28"/>
          <w:szCs w:val="28"/>
        </w:rPr>
        <w:t>будет владеть навыками:</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профилактическая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xml:space="preserve">- предупреждение возникновения осложнений </w:t>
      </w:r>
      <w:r w:rsidR="008C4840">
        <w:rPr>
          <w:rFonts w:ascii="Times New Roman" w:hAnsi="Times New Roman" w:cs="Times New Roman"/>
          <w:sz w:val="28"/>
          <w:szCs w:val="28"/>
        </w:rPr>
        <w:t>эндокринологически</w:t>
      </w:r>
      <w:r w:rsidRPr="000B246E">
        <w:rPr>
          <w:rFonts w:ascii="Times New Roman" w:hAnsi="Times New Roman" w:cs="Times New Roman"/>
          <w:sz w:val="28"/>
          <w:szCs w:val="28"/>
        </w:rPr>
        <w:t>х заболеваний среди населения путем проведения профила</w:t>
      </w:r>
      <w:r w:rsidR="008C4840">
        <w:rPr>
          <w:rFonts w:ascii="Times New Roman" w:hAnsi="Times New Roman" w:cs="Times New Roman"/>
          <w:sz w:val="28"/>
          <w:szCs w:val="28"/>
        </w:rPr>
        <w:t>ктических</w:t>
      </w:r>
      <w:r w:rsidRPr="000B246E">
        <w:rPr>
          <w:rFonts w:ascii="Times New Roman" w:hAnsi="Times New Roman" w:cs="Times New Roman"/>
          <w:sz w:val="28"/>
          <w:szCs w:val="28"/>
        </w:rPr>
        <w:t xml:space="preserve"> мероприятий;</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участие в проведении профилактических медицинских осмотров, диспансеризации, диспансерного наблюдения;</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проведение сбора и медико-статистического анализа инф</w:t>
      </w:r>
      <w:r w:rsidR="008C4840">
        <w:rPr>
          <w:rFonts w:ascii="Times New Roman" w:hAnsi="Times New Roman" w:cs="Times New Roman"/>
          <w:sz w:val="28"/>
          <w:szCs w:val="28"/>
        </w:rPr>
        <w:t>ормации о показателях эндокринологическ</w:t>
      </w:r>
      <w:r w:rsidRPr="000B246E">
        <w:rPr>
          <w:rFonts w:ascii="Times New Roman" w:hAnsi="Times New Roman" w:cs="Times New Roman"/>
          <w:sz w:val="28"/>
          <w:szCs w:val="28"/>
        </w:rPr>
        <w:t>ой заболеваемости различных возрастных групп и ее влияния на состояние их здоровья;</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диагностическая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xml:space="preserve">- диагностика </w:t>
      </w:r>
      <w:r w:rsidR="008C4840">
        <w:rPr>
          <w:rFonts w:ascii="Times New Roman" w:hAnsi="Times New Roman" w:cs="Times New Roman"/>
          <w:sz w:val="28"/>
          <w:szCs w:val="28"/>
        </w:rPr>
        <w:t>эндокринологически</w:t>
      </w:r>
      <w:r w:rsidRPr="000B246E">
        <w:rPr>
          <w:rFonts w:ascii="Times New Roman" w:hAnsi="Times New Roman" w:cs="Times New Roman"/>
          <w:sz w:val="28"/>
          <w:szCs w:val="28"/>
        </w:rPr>
        <w:t>х заболеваний и их возможных осложнений;</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проведение экспертизы временной нетрудоспособности и участие в иных видах медицинской экспертизы;</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лечебная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оказа</w:t>
      </w:r>
      <w:r w:rsidR="008C4840">
        <w:rPr>
          <w:rFonts w:ascii="Times New Roman" w:hAnsi="Times New Roman" w:cs="Times New Roman"/>
          <w:sz w:val="28"/>
          <w:szCs w:val="28"/>
        </w:rPr>
        <w:t>ние помощи больным с эндокринологически</w:t>
      </w:r>
      <w:r w:rsidRPr="000B246E">
        <w:rPr>
          <w:rFonts w:ascii="Times New Roman" w:hAnsi="Times New Roman" w:cs="Times New Roman"/>
          <w:sz w:val="28"/>
          <w:szCs w:val="28"/>
        </w:rPr>
        <w:t>ми заболеваниями;</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участие в оказании медицинской помощи при чрезвычайных ситуациях, в том числе участие в медицинской эвакуации;</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реабилитационная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проведение медицинской реабилитации и санаторн</w:t>
      </w:r>
      <w:r w:rsidR="008C4840">
        <w:rPr>
          <w:rFonts w:ascii="Times New Roman" w:hAnsi="Times New Roman" w:cs="Times New Roman"/>
          <w:sz w:val="28"/>
          <w:szCs w:val="28"/>
        </w:rPr>
        <w:t>о-курортного лечения больных с эндокринологически</w:t>
      </w:r>
      <w:r w:rsidRPr="000B246E">
        <w:rPr>
          <w:rFonts w:ascii="Times New Roman" w:hAnsi="Times New Roman" w:cs="Times New Roman"/>
          <w:sz w:val="28"/>
          <w:szCs w:val="28"/>
        </w:rPr>
        <w:t>ми заболеваниями и их осложнениями;</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lastRenderedPageBreak/>
        <w:t>психолого-педагогическая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формирование у населения, больных и членов их семей мотивации, направленной на сохранение и укрепление своего здоровья и здоровья окружающих;</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0B246E">
        <w:rPr>
          <w:rFonts w:ascii="Times New Roman" w:hAnsi="Times New Roman" w:cs="Times New Roman"/>
          <w:i/>
          <w:sz w:val="28"/>
          <w:szCs w:val="28"/>
          <w:u w:val="single"/>
        </w:rPr>
        <w:t>организационно-управленческая деятельность:</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применение основных принципов организации противоинфекционной помощи в медицинских организациях и их структурных подразделениях;</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создание в мед</w:t>
      </w:r>
      <w:r w:rsidR="008C4840">
        <w:rPr>
          <w:rFonts w:ascii="Times New Roman" w:hAnsi="Times New Roman" w:cs="Times New Roman"/>
          <w:sz w:val="28"/>
          <w:szCs w:val="28"/>
        </w:rPr>
        <w:t>ицинских организациях эндокринологическ</w:t>
      </w:r>
      <w:r w:rsidRPr="000B246E">
        <w:rPr>
          <w:rFonts w:ascii="Times New Roman" w:hAnsi="Times New Roman" w:cs="Times New Roman"/>
          <w:sz w:val="28"/>
          <w:szCs w:val="28"/>
        </w:rPr>
        <w:t>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ведение учетно-отчетной документации в медицинских организациях и ее структурных подразделениях;</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организация проведения медицинской экспертизы;</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xml:space="preserve">- участие в организации оценки качества оказания помощи пациентам с </w:t>
      </w:r>
      <w:r w:rsidR="008C4840">
        <w:rPr>
          <w:rFonts w:ascii="Times New Roman" w:hAnsi="Times New Roman" w:cs="Times New Roman"/>
          <w:sz w:val="28"/>
          <w:szCs w:val="28"/>
        </w:rPr>
        <w:t>эндокринологически</w:t>
      </w:r>
      <w:r w:rsidRPr="000B246E">
        <w:rPr>
          <w:rFonts w:ascii="Times New Roman" w:hAnsi="Times New Roman" w:cs="Times New Roman"/>
          <w:sz w:val="28"/>
          <w:szCs w:val="28"/>
        </w:rPr>
        <w:t>ми заболеваниями;</w:t>
      </w:r>
    </w:p>
    <w:p w:rsidR="001912E6" w:rsidRPr="000B246E" w:rsidRDefault="001912E6" w:rsidP="001912E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46E">
        <w:rPr>
          <w:rFonts w:ascii="Times New Roman" w:hAnsi="Times New Roman" w:cs="Times New Roman"/>
          <w:sz w:val="28"/>
          <w:szCs w:val="28"/>
        </w:rPr>
        <w:t>- соблюдение основных требований информационной безопасности.</w:t>
      </w:r>
    </w:p>
    <w:p w:rsidR="001912E6" w:rsidRPr="000B246E" w:rsidRDefault="001912E6" w:rsidP="001912E6">
      <w:pPr>
        <w:pStyle w:val="af5"/>
        <w:spacing w:after="0" w:line="240" w:lineRule="auto"/>
        <w:ind w:left="0" w:firstLine="709"/>
        <w:jc w:val="center"/>
        <w:rPr>
          <w:rFonts w:ascii="Times New Roman" w:hAnsi="Times New Roman" w:cs="Times New Roman"/>
          <w:sz w:val="28"/>
          <w:szCs w:val="28"/>
        </w:rPr>
      </w:pPr>
    </w:p>
    <w:p w:rsidR="001912E6" w:rsidRPr="000B246E" w:rsidRDefault="001912E6" w:rsidP="001912E6">
      <w:pPr>
        <w:pStyle w:val="af5"/>
        <w:spacing w:after="0" w:line="240" w:lineRule="auto"/>
        <w:ind w:left="0" w:firstLine="709"/>
        <w:jc w:val="center"/>
        <w:rPr>
          <w:rFonts w:ascii="Times New Roman" w:hAnsi="Times New Roman" w:cs="Times New Roman"/>
          <w:sz w:val="28"/>
          <w:szCs w:val="28"/>
        </w:rPr>
      </w:pPr>
      <w:r w:rsidRPr="000B246E">
        <w:rPr>
          <w:rFonts w:ascii="Times New Roman" w:hAnsi="Times New Roman" w:cs="Times New Roman"/>
          <w:sz w:val="28"/>
          <w:szCs w:val="28"/>
        </w:rPr>
        <w:t>3. ТРЕБОВАНИЯ К ИТОГОВОЙ АТТЕСТАЦИИ</w:t>
      </w:r>
    </w:p>
    <w:p w:rsidR="001912E6" w:rsidRPr="000B246E" w:rsidRDefault="001912E6" w:rsidP="001912E6">
      <w:pPr>
        <w:pStyle w:val="af5"/>
        <w:spacing w:after="0" w:line="240" w:lineRule="auto"/>
        <w:ind w:left="0" w:firstLine="709"/>
        <w:jc w:val="center"/>
        <w:rPr>
          <w:rFonts w:ascii="Times New Roman" w:hAnsi="Times New Roman" w:cs="Times New Roman"/>
          <w:b/>
          <w:i/>
          <w:sz w:val="28"/>
          <w:szCs w:val="28"/>
        </w:rPr>
      </w:pP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Итоговая аттестация проводится в форме экзамена и должна выявлять теоретическую и практическую подготовку врача-</w:t>
      </w:r>
      <w:r w:rsidR="008C4840">
        <w:rPr>
          <w:rFonts w:ascii="Times New Roman" w:hAnsi="Times New Roman" w:cs="Times New Roman"/>
          <w:sz w:val="28"/>
          <w:szCs w:val="28"/>
        </w:rPr>
        <w:t>эндокринолог</w:t>
      </w:r>
      <w:r w:rsidR="008C4840" w:rsidRPr="000B246E">
        <w:rPr>
          <w:rFonts w:ascii="Times New Roman" w:hAnsi="Times New Roman" w:cs="Times New Roman"/>
          <w:sz w:val="28"/>
          <w:szCs w:val="28"/>
        </w:rPr>
        <w:t>а</w:t>
      </w:r>
      <w:r w:rsidRPr="000B246E">
        <w:rPr>
          <w:rFonts w:ascii="Times New Roman" w:hAnsi="Times New Roman" w:cs="Times New Roman"/>
          <w:sz w:val="28"/>
          <w:szCs w:val="28"/>
        </w:rPr>
        <w:t xml:space="preserve"> в соответствии с требованиями квалификационных характеристик и профессиональных стандартов. 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1912E6" w:rsidRPr="000B246E" w:rsidRDefault="001912E6" w:rsidP="001912E6">
      <w:pPr>
        <w:pStyle w:val="af5"/>
        <w:spacing w:after="0" w:line="240" w:lineRule="auto"/>
        <w:ind w:left="0" w:firstLine="709"/>
        <w:jc w:val="both"/>
        <w:rPr>
          <w:rFonts w:ascii="Times New Roman" w:hAnsi="Times New Roman" w:cs="Times New Roman"/>
          <w:sz w:val="28"/>
          <w:szCs w:val="28"/>
        </w:rPr>
      </w:pPr>
      <w:r w:rsidRPr="000B246E">
        <w:rPr>
          <w:rFonts w:ascii="Times New Roman" w:hAnsi="Times New Roman" w:cs="Times New Roman"/>
          <w:sz w:val="28"/>
          <w:szCs w:val="28"/>
        </w:rPr>
        <w:t>Лица, освоившие дополнительную профессиональную программу повышения квалификации врачей по специальности «</w:t>
      </w:r>
      <w:r w:rsidR="008C4840">
        <w:rPr>
          <w:rFonts w:ascii="Times New Roman" w:hAnsi="Times New Roman" w:cs="Times New Roman"/>
          <w:sz w:val="28"/>
          <w:szCs w:val="28"/>
        </w:rPr>
        <w:t>Эндокринология</w:t>
      </w:r>
      <w:r w:rsidRPr="000B246E">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1912E6" w:rsidRPr="000B246E" w:rsidRDefault="001912E6" w:rsidP="001912E6">
      <w:pPr>
        <w:spacing w:after="0" w:line="240" w:lineRule="auto"/>
        <w:ind w:firstLine="709"/>
        <w:jc w:val="center"/>
        <w:rPr>
          <w:rFonts w:ascii="Times New Roman" w:hAnsi="Times New Roman" w:cs="Times New Roman"/>
          <w:b/>
          <w:sz w:val="28"/>
          <w:szCs w:val="28"/>
        </w:rPr>
      </w:pPr>
    </w:p>
    <w:p w:rsidR="001912E6" w:rsidRPr="000B246E" w:rsidRDefault="001912E6" w:rsidP="001912E6">
      <w:pPr>
        <w:spacing w:after="0" w:line="240" w:lineRule="auto"/>
        <w:ind w:firstLine="709"/>
        <w:jc w:val="center"/>
        <w:rPr>
          <w:rFonts w:ascii="Times New Roman" w:hAnsi="Times New Roman" w:cs="Times New Roman"/>
          <w:sz w:val="28"/>
          <w:szCs w:val="28"/>
        </w:rPr>
      </w:pPr>
      <w:r w:rsidRPr="000B246E">
        <w:rPr>
          <w:rFonts w:ascii="Times New Roman" w:hAnsi="Times New Roman" w:cs="Times New Roman"/>
          <w:sz w:val="28"/>
          <w:szCs w:val="28"/>
        </w:rPr>
        <w:t>4. УЧЕБНЫЙ ПЛАН</w:t>
      </w:r>
    </w:p>
    <w:p w:rsidR="001912E6" w:rsidRPr="000B246E" w:rsidRDefault="001912E6" w:rsidP="001912E6">
      <w:pPr>
        <w:spacing w:after="0" w:line="240" w:lineRule="auto"/>
        <w:ind w:firstLine="709"/>
        <w:jc w:val="center"/>
        <w:rPr>
          <w:rFonts w:ascii="Times New Roman" w:hAnsi="Times New Roman" w:cs="Times New Roman"/>
          <w:sz w:val="28"/>
          <w:szCs w:val="28"/>
        </w:rPr>
      </w:pPr>
    </w:p>
    <w:p w:rsidR="006E0C8C" w:rsidRPr="006E0C8C" w:rsidRDefault="006E0C8C" w:rsidP="006E0C8C">
      <w:pPr>
        <w:pStyle w:val="310"/>
        <w:shd w:val="clear" w:color="auto" w:fill="auto"/>
        <w:spacing w:after="0"/>
        <w:ind w:left="80"/>
        <w:rPr>
          <w:sz w:val="28"/>
          <w:szCs w:val="28"/>
        </w:rPr>
      </w:pPr>
      <w:r w:rsidRPr="006E0C8C">
        <w:rPr>
          <w:rStyle w:val="33"/>
          <w:rFonts w:eastAsiaTheme="minorHAnsi"/>
          <w:color w:val="000000"/>
          <w:sz w:val="28"/>
          <w:szCs w:val="28"/>
        </w:rPr>
        <w:t>усовершенствования и сертификации врачей по специальности</w:t>
      </w:r>
    </w:p>
    <w:p w:rsidR="006E0C8C" w:rsidRPr="006E0C8C" w:rsidRDefault="006E0C8C" w:rsidP="006E0C8C">
      <w:pPr>
        <w:pStyle w:val="310"/>
        <w:shd w:val="clear" w:color="auto" w:fill="auto"/>
        <w:spacing w:after="0"/>
        <w:ind w:left="80"/>
        <w:rPr>
          <w:sz w:val="28"/>
          <w:szCs w:val="28"/>
        </w:rPr>
      </w:pPr>
      <w:r w:rsidRPr="006E0C8C">
        <w:rPr>
          <w:rStyle w:val="33"/>
          <w:rFonts w:eastAsiaTheme="minorHAnsi"/>
          <w:color w:val="000000"/>
          <w:sz w:val="28"/>
          <w:szCs w:val="28"/>
        </w:rPr>
        <w:t>«Эндокринология»</w:t>
      </w:r>
    </w:p>
    <w:p w:rsidR="006E0C8C" w:rsidRDefault="006E0C8C" w:rsidP="006E0C8C">
      <w:pPr>
        <w:pStyle w:val="310"/>
        <w:shd w:val="clear" w:color="auto" w:fill="auto"/>
        <w:spacing w:after="0"/>
        <w:ind w:left="80"/>
        <w:rPr>
          <w:rStyle w:val="33"/>
          <w:rFonts w:eastAsiaTheme="minorHAnsi"/>
          <w:color w:val="000000"/>
          <w:sz w:val="28"/>
          <w:szCs w:val="28"/>
        </w:rPr>
      </w:pPr>
      <w:r w:rsidRPr="006E0C8C">
        <w:rPr>
          <w:rStyle w:val="33"/>
          <w:rFonts w:eastAsiaTheme="minorHAnsi"/>
          <w:color w:val="000000"/>
          <w:sz w:val="28"/>
          <w:szCs w:val="28"/>
        </w:rPr>
        <w:t>(цикл «Актуальные вопросы эндокринологии»)</w:t>
      </w:r>
    </w:p>
    <w:p w:rsidR="006E0C8C" w:rsidRPr="006E0C8C" w:rsidRDefault="006E0C8C" w:rsidP="006E0C8C">
      <w:pPr>
        <w:pStyle w:val="310"/>
        <w:shd w:val="clear" w:color="auto" w:fill="auto"/>
        <w:spacing w:after="0"/>
        <w:ind w:left="80"/>
        <w:rPr>
          <w:sz w:val="28"/>
          <w:szCs w:val="28"/>
        </w:rPr>
      </w:pPr>
    </w:p>
    <w:p w:rsidR="006E0C8C" w:rsidRPr="006E0C8C" w:rsidRDefault="006E0C8C" w:rsidP="006E0C8C">
      <w:pPr>
        <w:pStyle w:val="ac"/>
        <w:spacing w:line="274" w:lineRule="exact"/>
        <w:ind w:left="300" w:right="340" w:firstLine="720"/>
        <w:jc w:val="both"/>
        <w:rPr>
          <w:rStyle w:val="12"/>
          <w:color w:val="000000"/>
          <w:sz w:val="28"/>
          <w:szCs w:val="28"/>
        </w:rPr>
      </w:pPr>
      <w:r w:rsidRPr="006E0C8C">
        <w:rPr>
          <w:rStyle w:val="afa"/>
          <w:rFonts w:eastAsiaTheme="minorHAnsi"/>
          <w:color w:val="000000"/>
          <w:sz w:val="28"/>
          <w:szCs w:val="28"/>
          <w:u w:val="none"/>
        </w:rPr>
        <w:t xml:space="preserve">Цель: </w:t>
      </w:r>
      <w:r w:rsidRPr="006E0C8C">
        <w:rPr>
          <w:rStyle w:val="12"/>
          <w:color w:val="000000"/>
          <w:sz w:val="28"/>
          <w:szCs w:val="28"/>
        </w:rPr>
        <w:t>усовершенствование и повышение квалификации врачей-эндокринологов по актуальным вопросам в соответствии с профессионально-должностными обязанностями</w:t>
      </w:r>
    </w:p>
    <w:p w:rsidR="006E0C8C" w:rsidRPr="006E0C8C" w:rsidRDefault="006E0C8C" w:rsidP="006E0C8C">
      <w:pPr>
        <w:pStyle w:val="ac"/>
        <w:spacing w:after="256" w:line="240" w:lineRule="auto"/>
        <w:ind w:left="720"/>
        <w:rPr>
          <w:rStyle w:val="12"/>
          <w:color w:val="000000"/>
          <w:sz w:val="28"/>
          <w:szCs w:val="28"/>
        </w:rPr>
      </w:pPr>
      <w:r w:rsidRPr="006E0C8C">
        <w:rPr>
          <w:rStyle w:val="12"/>
          <w:b/>
          <w:bCs/>
          <w:sz w:val="28"/>
          <w:szCs w:val="28"/>
        </w:rPr>
        <w:t xml:space="preserve">Категория слушателей: </w:t>
      </w:r>
      <w:r w:rsidRPr="006E0C8C">
        <w:rPr>
          <w:rStyle w:val="12"/>
          <w:color w:val="000000"/>
          <w:sz w:val="28"/>
          <w:szCs w:val="28"/>
        </w:rPr>
        <w:t>врачи-эндокринологи ЛПУ</w:t>
      </w:r>
    </w:p>
    <w:p w:rsidR="006E0C8C" w:rsidRPr="006E0C8C" w:rsidRDefault="006E0C8C" w:rsidP="006E0C8C">
      <w:pPr>
        <w:pStyle w:val="ac"/>
        <w:spacing w:after="256" w:line="240" w:lineRule="auto"/>
        <w:ind w:left="720"/>
        <w:rPr>
          <w:rStyle w:val="12"/>
          <w:color w:val="000000"/>
          <w:sz w:val="28"/>
          <w:szCs w:val="28"/>
        </w:rPr>
      </w:pPr>
      <w:r w:rsidRPr="006E0C8C">
        <w:rPr>
          <w:rStyle w:val="12"/>
          <w:b/>
          <w:color w:val="000000"/>
          <w:sz w:val="28"/>
          <w:szCs w:val="28"/>
        </w:rPr>
        <w:t>Срок обучения</w:t>
      </w:r>
      <w:r w:rsidRPr="006E0C8C">
        <w:rPr>
          <w:rStyle w:val="12"/>
          <w:color w:val="000000"/>
          <w:sz w:val="28"/>
          <w:szCs w:val="28"/>
        </w:rPr>
        <w:t>: 144 учебных часа</w:t>
      </w:r>
    </w:p>
    <w:p w:rsidR="006E0C8C" w:rsidRPr="006E0C8C" w:rsidRDefault="006E0C8C" w:rsidP="006E0C8C">
      <w:pPr>
        <w:pStyle w:val="ac"/>
        <w:spacing w:after="256" w:line="220" w:lineRule="exact"/>
        <w:ind w:left="720"/>
        <w:rPr>
          <w:rStyle w:val="12"/>
          <w:color w:val="000000"/>
          <w:sz w:val="28"/>
          <w:szCs w:val="28"/>
        </w:rPr>
      </w:pPr>
      <w:r w:rsidRPr="006E0C8C">
        <w:rPr>
          <w:rStyle w:val="12"/>
          <w:b/>
          <w:color w:val="000000"/>
          <w:sz w:val="28"/>
          <w:szCs w:val="28"/>
        </w:rPr>
        <w:lastRenderedPageBreak/>
        <w:t xml:space="preserve">Форма обучения: </w:t>
      </w:r>
      <w:r w:rsidRPr="006E0C8C">
        <w:rPr>
          <w:rStyle w:val="12"/>
          <w:bCs/>
          <w:sz w:val="28"/>
          <w:szCs w:val="28"/>
        </w:rPr>
        <w:t>очно-заочная</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992"/>
        <w:gridCol w:w="992"/>
        <w:gridCol w:w="1134"/>
        <w:gridCol w:w="1276"/>
      </w:tblGrid>
      <w:tr w:rsidR="006E0C8C" w:rsidRPr="00B30BC7" w:rsidTr="00552984">
        <w:trPr>
          <w:cantSplit/>
        </w:trPr>
        <w:tc>
          <w:tcPr>
            <w:tcW w:w="993" w:type="dxa"/>
            <w:vMerge w:val="restart"/>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 п/п</w:t>
            </w:r>
          </w:p>
        </w:tc>
        <w:tc>
          <w:tcPr>
            <w:tcW w:w="3969" w:type="dxa"/>
            <w:vMerge w:val="restart"/>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Наименование разделов дисциплин и тем</w:t>
            </w:r>
          </w:p>
        </w:tc>
        <w:tc>
          <w:tcPr>
            <w:tcW w:w="992" w:type="dxa"/>
            <w:vMerge w:val="restart"/>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Всего часов</w:t>
            </w:r>
          </w:p>
        </w:tc>
        <w:tc>
          <w:tcPr>
            <w:tcW w:w="3402" w:type="dxa"/>
            <w:gridSpan w:val="3"/>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В том числе</w:t>
            </w:r>
          </w:p>
        </w:tc>
      </w:tr>
      <w:tr w:rsidR="006E0C8C" w:rsidRPr="00B30BC7" w:rsidTr="00552984">
        <w:trPr>
          <w:cantSplit/>
        </w:trPr>
        <w:tc>
          <w:tcPr>
            <w:tcW w:w="993" w:type="dxa"/>
            <w:vMerge/>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vMerge/>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992" w:type="dxa"/>
            <w:vMerge/>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992"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Лекции</w:t>
            </w:r>
          </w:p>
        </w:tc>
        <w:tc>
          <w:tcPr>
            <w:tcW w:w="1134"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Практические занятия</w:t>
            </w:r>
          </w:p>
        </w:tc>
        <w:tc>
          <w:tcPr>
            <w:tcW w:w="1276" w:type="dxa"/>
            <w:shd w:val="clear" w:color="auto" w:fill="auto"/>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Форма контроля</w:t>
            </w:r>
          </w:p>
        </w:tc>
      </w:tr>
      <w:tr w:rsidR="006E0C8C" w:rsidRPr="00B30BC7" w:rsidTr="00552984">
        <w:tc>
          <w:tcPr>
            <w:tcW w:w="993"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w:t>
            </w:r>
          </w:p>
        </w:tc>
        <w:tc>
          <w:tcPr>
            <w:tcW w:w="3969"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w:t>
            </w:r>
          </w:p>
        </w:tc>
        <w:tc>
          <w:tcPr>
            <w:tcW w:w="992"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w:t>
            </w:r>
          </w:p>
        </w:tc>
        <w:tc>
          <w:tcPr>
            <w:tcW w:w="992"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w:t>
            </w:r>
          </w:p>
        </w:tc>
        <w:tc>
          <w:tcPr>
            <w:tcW w:w="1134"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5</w:t>
            </w:r>
          </w:p>
        </w:tc>
        <w:tc>
          <w:tcPr>
            <w:tcW w:w="1276" w:type="dxa"/>
            <w:vAlign w:val="center"/>
          </w:tcPr>
          <w:p w:rsidR="006E0C8C" w:rsidRPr="002033CD"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Социальная гигиена, организация здравоохранения и организация службы эндокринологии</w:t>
            </w:r>
          </w:p>
        </w:tc>
        <w:tc>
          <w:tcPr>
            <w:tcW w:w="992" w:type="dxa"/>
          </w:tcPr>
          <w:p w:rsidR="006E0C8C" w:rsidRPr="006E0C8C" w:rsidRDefault="006E0C8C" w:rsidP="00AC1690">
            <w:pPr>
              <w:spacing w:line="240" w:lineRule="auto"/>
              <w:ind w:righ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18</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4</w:t>
            </w: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12</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 xml:space="preserve">2. </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sz w:val="28"/>
                <w:szCs w:val="28"/>
              </w:rPr>
              <w:t>Гипоталямо-гипофизарные заболевания</w:t>
            </w:r>
          </w:p>
        </w:tc>
        <w:tc>
          <w:tcPr>
            <w:tcW w:w="992" w:type="dxa"/>
          </w:tcPr>
          <w:p w:rsidR="006E0C8C" w:rsidRPr="006E0C8C" w:rsidRDefault="006E0C8C" w:rsidP="00AC1690">
            <w:pPr>
              <w:spacing w:line="240" w:lineRule="auto"/>
              <w:ind w:righ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18</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14</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3.</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sz w:val="28"/>
                <w:szCs w:val="28"/>
              </w:rPr>
              <w:t>Заболевания щитовидной железы</w:t>
            </w:r>
          </w:p>
        </w:tc>
        <w:tc>
          <w:tcPr>
            <w:tcW w:w="992" w:type="dxa"/>
          </w:tcPr>
          <w:p w:rsidR="006E0C8C" w:rsidRPr="006E0C8C" w:rsidRDefault="006E0C8C" w:rsidP="00AC1690">
            <w:pPr>
              <w:spacing w:line="240" w:lineRule="auto"/>
              <w:ind w:righ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bCs/>
                <w:color w:val="000000" w:themeColor="text1"/>
                <w:sz w:val="28"/>
                <w:szCs w:val="28"/>
              </w:rPr>
              <w:t>18</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bCs/>
                <w:color w:val="000000" w:themeColor="text1"/>
                <w:sz w:val="28"/>
                <w:szCs w:val="28"/>
              </w:rPr>
              <w:t>2</w:t>
            </w:r>
          </w:p>
        </w:tc>
        <w:tc>
          <w:tcPr>
            <w:tcW w:w="1134"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14</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4.</w:t>
            </w:r>
          </w:p>
        </w:tc>
        <w:tc>
          <w:tcPr>
            <w:tcW w:w="3969" w:type="dxa"/>
          </w:tcPr>
          <w:p w:rsidR="006E0C8C" w:rsidRPr="006E0C8C" w:rsidRDefault="006E0C8C" w:rsidP="00AC1690">
            <w:pPr>
              <w:spacing w:line="240" w:lineRule="auto"/>
              <w:contextualSpacing/>
              <w:rPr>
                <w:rFonts w:ascii="Times New Roman" w:hAnsi="Times New Roman" w:cs="Times New Roman"/>
                <w:bCs/>
                <w:color w:val="000000" w:themeColor="text1"/>
                <w:sz w:val="28"/>
                <w:szCs w:val="28"/>
              </w:rPr>
            </w:pPr>
            <w:r w:rsidRPr="006E0C8C">
              <w:rPr>
                <w:rFonts w:ascii="Times New Roman" w:hAnsi="Times New Roman" w:cs="Times New Roman"/>
                <w:sz w:val="28"/>
                <w:szCs w:val="28"/>
              </w:rPr>
              <w:t>Заболевания надпочечников</w:t>
            </w:r>
          </w:p>
        </w:tc>
        <w:tc>
          <w:tcPr>
            <w:tcW w:w="992" w:type="dxa"/>
          </w:tcPr>
          <w:p w:rsidR="006E0C8C" w:rsidRPr="006E0C8C" w:rsidRDefault="006E0C8C" w:rsidP="00AC1690">
            <w:pPr>
              <w:spacing w:line="240" w:lineRule="auto"/>
              <w:ind w:righ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16</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134"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12</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5.</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sz w:val="28"/>
                <w:szCs w:val="28"/>
              </w:rPr>
              <w:t>Репродуктивная эндокринология</w:t>
            </w:r>
          </w:p>
        </w:tc>
        <w:tc>
          <w:tcPr>
            <w:tcW w:w="992" w:type="dxa"/>
          </w:tcPr>
          <w:p w:rsidR="006E0C8C" w:rsidRPr="006E0C8C" w:rsidRDefault="006E0C8C" w:rsidP="00AC1690">
            <w:pPr>
              <w:spacing w:line="240" w:lineRule="auto"/>
              <w:ind w:lef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4</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2</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6.</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sz w:val="28"/>
                <w:szCs w:val="28"/>
              </w:rPr>
              <w:t>Сахарный диабет</w:t>
            </w:r>
          </w:p>
        </w:tc>
        <w:tc>
          <w:tcPr>
            <w:tcW w:w="992" w:type="dxa"/>
          </w:tcPr>
          <w:p w:rsidR="006E0C8C" w:rsidRPr="006E0C8C" w:rsidRDefault="006E0C8C" w:rsidP="00AC1690">
            <w:pPr>
              <w:spacing w:line="240" w:lineRule="auto"/>
              <w:ind w:lef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6</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w:t>
            </w: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276"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4</w:t>
            </w:r>
          </w:p>
        </w:tc>
      </w:tr>
      <w:tr w:rsidR="006E0C8C" w:rsidRPr="002E6DB2"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7.</w:t>
            </w:r>
          </w:p>
        </w:tc>
        <w:tc>
          <w:tcPr>
            <w:tcW w:w="3969" w:type="dxa"/>
          </w:tcPr>
          <w:p w:rsidR="006E0C8C" w:rsidRPr="006E0C8C" w:rsidRDefault="006E0C8C" w:rsidP="00AC1690">
            <w:pPr>
              <w:spacing w:line="240" w:lineRule="auto"/>
              <w:contextualSpacing/>
              <w:rPr>
                <w:rFonts w:ascii="Times New Roman" w:hAnsi="Times New Roman" w:cs="Times New Roman"/>
                <w:bCs/>
                <w:color w:val="000000" w:themeColor="text1"/>
                <w:sz w:val="28"/>
                <w:szCs w:val="28"/>
              </w:rPr>
            </w:pPr>
            <w:r w:rsidRPr="006E0C8C">
              <w:rPr>
                <w:rFonts w:ascii="Times New Roman" w:hAnsi="Times New Roman" w:cs="Times New Roman"/>
                <w:color w:val="000000"/>
                <w:sz w:val="28"/>
                <w:szCs w:val="28"/>
              </w:rPr>
              <w:t>Заболевания паращитовидных желез</w:t>
            </w:r>
          </w:p>
        </w:tc>
        <w:tc>
          <w:tcPr>
            <w:tcW w:w="992" w:type="dxa"/>
          </w:tcPr>
          <w:p w:rsidR="006E0C8C" w:rsidRPr="006E0C8C" w:rsidRDefault="006E0C8C" w:rsidP="00AC1690">
            <w:pPr>
              <w:spacing w:line="240" w:lineRule="auto"/>
              <w:ind w:lef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6</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w:t>
            </w: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4</w:t>
            </w:r>
          </w:p>
        </w:tc>
      </w:tr>
      <w:tr w:rsidR="006E0C8C" w:rsidRPr="00B30BC7"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8.</w:t>
            </w:r>
          </w:p>
        </w:tc>
        <w:tc>
          <w:tcPr>
            <w:tcW w:w="3969" w:type="dxa"/>
            <w:vAlign w:val="bottom"/>
          </w:tcPr>
          <w:p w:rsidR="006E0C8C" w:rsidRPr="006E0C8C" w:rsidRDefault="006E0C8C" w:rsidP="00AC1690">
            <w:pPr>
              <w:spacing w:line="240" w:lineRule="auto"/>
              <w:ind w:left="120"/>
              <w:contextualSpacing/>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sz w:val="28"/>
                <w:szCs w:val="28"/>
                <w:lang w:eastAsia="en-US"/>
              </w:rPr>
              <w:t>Полиэндокринопатии</w:t>
            </w:r>
          </w:p>
        </w:tc>
        <w:tc>
          <w:tcPr>
            <w:tcW w:w="992" w:type="dxa"/>
            <w:vAlign w:val="bottom"/>
          </w:tcPr>
          <w:p w:rsidR="006E0C8C" w:rsidRPr="006E0C8C" w:rsidRDefault="006E0C8C"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4</w:t>
            </w:r>
          </w:p>
        </w:tc>
        <w:tc>
          <w:tcPr>
            <w:tcW w:w="992" w:type="dxa"/>
            <w:vAlign w:val="bottom"/>
          </w:tcPr>
          <w:p w:rsidR="006E0C8C" w:rsidRPr="006E0C8C" w:rsidRDefault="006E0C8C"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2</w:t>
            </w:r>
          </w:p>
        </w:tc>
        <w:tc>
          <w:tcPr>
            <w:tcW w:w="1134" w:type="dxa"/>
            <w:vAlign w:val="bottom"/>
          </w:tcPr>
          <w:p w:rsidR="006E0C8C" w:rsidRPr="006E0C8C" w:rsidRDefault="006E0C8C"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2</w:t>
            </w:r>
          </w:p>
        </w:tc>
        <w:tc>
          <w:tcPr>
            <w:tcW w:w="1276"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w:t>
            </w:r>
          </w:p>
        </w:tc>
      </w:tr>
      <w:tr w:rsidR="006E0C8C" w:rsidRPr="0041133B"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9.</w:t>
            </w:r>
          </w:p>
        </w:tc>
        <w:tc>
          <w:tcPr>
            <w:tcW w:w="3969" w:type="dxa"/>
          </w:tcPr>
          <w:p w:rsidR="006E0C8C" w:rsidRPr="006E0C8C" w:rsidRDefault="006E0C8C" w:rsidP="00AC1690">
            <w:pPr>
              <w:spacing w:line="240" w:lineRule="auto"/>
              <w:ind w:left="140"/>
              <w:contextualSpacing/>
              <w:rPr>
                <w:rFonts w:ascii="Times New Roman" w:hAnsi="Times New Roman" w:cs="Times New Roman"/>
                <w:bCs/>
                <w:color w:val="000000" w:themeColor="text1"/>
                <w:sz w:val="28"/>
                <w:szCs w:val="28"/>
              </w:rPr>
            </w:pPr>
            <w:r w:rsidRPr="006E0C8C">
              <w:rPr>
                <w:rFonts w:ascii="Times New Roman" w:hAnsi="Times New Roman" w:cs="Times New Roman"/>
                <w:color w:val="000000"/>
                <w:sz w:val="28"/>
                <w:szCs w:val="28"/>
              </w:rPr>
              <w:t>Нарушение пищевого поведения</w:t>
            </w:r>
          </w:p>
        </w:tc>
        <w:tc>
          <w:tcPr>
            <w:tcW w:w="992" w:type="dxa"/>
          </w:tcPr>
          <w:p w:rsidR="006E0C8C" w:rsidRPr="006E0C8C" w:rsidRDefault="006E0C8C" w:rsidP="00AC1690">
            <w:pPr>
              <w:spacing w:line="240" w:lineRule="auto"/>
              <w:ind w:left="40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12</w:t>
            </w: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2</w:t>
            </w: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r w:rsidRPr="006E0C8C">
              <w:rPr>
                <w:rFonts w:ascii="Times New Roman" w:hAnsi="Times New Roman" w:cs="Times New Roman"/>
                <w:color w:val="000000" w:themeColor="text1"/>
                <w:sz w:val="28"/>
                <w:szCs w:val="28"/>
              </w:rPr>
              <w:t>-</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10</w:t>
            </w:r>
          </w:p>
        </w:tc>
      </w:tr>
      <w:tr w:rsidR="006E0C8C" w:rsidRPr="00B30BC7"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10.</w:t>
            </w:r>
          </w:p>
        </w:tc>
        <w:tc>
          <w:tcPr>
            <w:tcW w:w="3969" w:type="dxa"/>
            <w:vAlign w:val="center"/>
          </w:tcPr>
          <w:p w:rsidR="006E0C8C" w:rsidRPr="006E0C8C" w:rsidRDefault="006E0C8C" w:rsidP="00AC1690">
            <w:pPr>
              <w:pStyle w:val="41"/>
              <w:shd w:val="clear" w:color="auto" w:fill="auto"/>
              <w:spacing w:before="0" w:after="0" w:line="240" w:lineRule="auto"/>
              <w:ind w:firstLine="0"/>
              <w:contextualSpacing/>
              <w:rPr>
                <w:color w:val="000000" w:themeColor="text1"/>
                <w:sz w:val="28"/>
                <w:szCs w:val="28"/>
              </w:rPr>
            </w:pPr>
            <w:r w:rsidRPr="006E0C8C">
              <w:rPr>
                <w:color w:val="000000" w:themeColor="text1"/>
                <w:sz w:val="28"/>
                <w:szCs w:val="28"/>
              </w:rPr>
              <w:t>Региональный компонент социально-значимых болезней</w:t>
            </w:r>
          </w:p>
        </w:tc>
        <w:tc>
          <w:tcPr>
            <w:tcW w:w="992" w:type="dxa"/>
          </w:tcPr>
          <w:p w:rsidR="006E0C8C" w:rsidRPr="006E0C8C" w:rsidRDefault="006E0C8C" w:rsidP="00AC1690">
            <w:pPr>
              <w:pStyle w:val="41"/>
              <w:shd w:val="clear" w:color="auto" w:fill="auto"/>
              <w:spacing w:after="0" w:line="240" w:lineRule="auto"/>
              <w:ind w:firstLine="0"/>
              <w:contextualSpacing/>
              <w:jc w:val="center"/>
              <w:rPr>
                <w:color w:val="000000" w:themeColor="text1"/>
                <w:sz w:val="28"/>
                <w:szCs w:val="28"/>
              </w:rPr>
            </w:pPr>
            <w:r w:rsidRPr="006E0C8C">
              <w:rPr>
                <w:bCs/>
                <w:color w:val="000000" w:themeColor="text1"/>
                <w:sz w:val="28"/>
                <w:szCs w:val="28"/>
              </w:rPr>
              <w:t>24</w:t>
            </w:r>
          </w:p>
        </w:tc>
        <w:tc>
          <w:tcPr>
            <w:tcW w:w="992" w:type="dxa"/>
          </w:tcPr>
          <w:p w:rsidR="006E0C8C" w:rsidRPr="006E0C8C" w:rsidRDefault="006E0C8C" w:rsidP="00AC1690">
            <w:pPr>
              <w:pStyle w:val="41"/>
              <w:shd w:val="clear" w:color="auto" w:fill="auto"/>
              <w:spacing w:after="0" w:line="240" w:lineRule="auto"/>
              <w:ind w:firstLine="0"/>
              <w:contextualSpacing/>
              <w:jc w:val="center"/>
              <w:rPr>
                <w:color w:val="000000" w:themeColor="text1"/>
                <w:sz w:val="28"/>
                <w:szCs w:val="28"/>
              </w:rPr>
            </w:pPr>
            <w:r w:rsidRPr="006E0C8C">
              <w:rPr>
                <w:color w:val="000000" w:themeColor="text1"/>
                <w:sz w:val="28"/>
                <w:szCs w:val="28"/>
              </w:rPr>
              <w:t>2</w:t>
            </w:r>
          </w:p>
        </w:tc>
        <w:tc>
          <w:tcPr>
            <w:tcW w:w="1134" w:type="dxa"/>
          </w:tcPr>
          <w:p w:rsidR="006E0C8C" w:rsidRPr="006E0C8C" w:rsidRDefault="006E0C8C" w:rsidP="00AC1690">
            <w:pPr>
              <w:pStyle w:val="41"/>
              <w:shd w:val="clear" w:color="auto" w:fill="auto"/>
              <w:spacing w:after="0" w:line="240" w:lineRule="auto"/>
              <w:ind w:firstLine="0"/>
              <w:contextualSpacing/>
              <w:jc w:val="center"/>
              <w:rPr>
                <w:color w:val="000000" w:themeColor="text1"/>
                <w:sz w:val="28"/>
                <w:szCs w:val="28"/>
              </w:rPr>
            </w:pPr>
            <w:r w:rsidRPr="006E0C8C">
              <w:rPr>
                <w:color w:val="000000" w:themeColor="text1"/>
                <w:sz w:val="28"/>
                <w:szCs w:val="28"/>
              </w:rPr>
              <w:t>-</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22</w:t>
            </w:r>
          </w:p>
        </w:tc>
      </w:tr>
      <w:tr w:rsidR="006E0C8C" w:rsidRPr="00B30BC7"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11.</w:t>
            </w:r>
          </w:p>
        </w:tc>
        <w:tc>
          <w:tcPr>
            <w:tcW w:w="3969" w:type="dxa"/>
          </w:tcPr>
          <w:p w:rsidR="006E0C8C" w:rsidRPr="006E0C8C" w:rsidRDefault="006E0C8C" w:rsidP="00AC1690">
            <w:pPr>
              <w:pStyle w:val="41"/>
              <w:shd w:val="clear" w:color="auto" w:fill="auto"/>
              <w:spacing w:before="0" w:after="0" w:line="240" w:lineRule="auto"/>
              <w:ind w:firstLine="0"/>
              <w:contextualSpacing/>
              <w:rPr>
                <w:color w:val="000000" w:themeColor="text1"/>
                <w:sz w:val="28"/>
                <w:szCs w:val="28"/>
              </w:rPr>
            </w:pPr>
            <w:r w:rsidRPr="006E0C8C">
              <w:rPr>
                <w:color w:val="000000" w:themeColor="text1"/>
                <w:sz w:val="28"/>
                <w:szCs w:val="28"/>
              </w:rPr>
              <w:t>Медицина катастроф</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6</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w:t>
            </w:r>
          </w:p>
        </w:tc>
        <w:tc>
          <w:tcPr>
            <w:tcW w:w="1134"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2</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4</w:t>
            </w:r>
          </w:p>
        </w:tc>
      </w:tr>
      <w:tr w:rsidR="006E0C8C" w:rsidRPr="009D428A"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sz w:val="28"/>
                <w:szCs w:val="28"/>
              </w:rPr>
            </w:pPr>
            <w:r w:rsidRPr="006E0C8C">
              <w:rPr>
                <w:rFonts w:ascii="Times New Roman" w:eastAsia="Times New Roman" w:hAnsi="Times New Roman" w:cs="Times New Roman"/>
                <w:sz w:val="28"/>
                <w:szCs w:val="28"/>
              </w:rPr>
              <w:t>12.</w:t>
            </w:r>
          </w:p>
        </w:tc>
        <w:tc>
          <w:tcPr>
            <w:tcW w:w="3969" w:type="dxa"/>
            <w:vAlign w:val="bottom"/>
          </w:tcPr>
          <w:p w:rsidR="006E0C8C" w:rsidRPr="006E0C8C" w:rsidRDefault="006E0C8C" w:rsidP="00AC1690">
            <w:pPr>
              <w:pStyle w:val="41"/>
              <w:shd w:val="clear" w:color="auto" w:fill="auto"/>
              <w:spacing w:before="0" w:after="0" w:line="240" w:lineRule="auto"/>
              <w:ind w:firstLine="0"/>
              <w:contextualSpacing/>
              <w:rPr>
                <w:sz w:val="28"/>
                <w:szCs w:val="28"/>
              </w:rPr>
            </w:pPr>
            <w:r w:rsidRPr="006E0C8C">
              <w:rPr>
                <w:sz w:val="28"/>
                <w:szCs w:val="28"/>
              </w:rPr>
              <w:t>Занятия в симуляционном центре</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sz w:val="28"/>
                <w:szCs w:val="28"/>
              </w:rPr>
            </w:pPr>
            <w:r w:rsidRPr="006E0C8C">
              <w:rPr>
                <w:sz w:val="28"/>
                <w:szCs w:val="28"/>
              </w:rPr>
              <w:t>12</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sz w:val="28"/>
                <w:szCs w:val="28"/>
              </w:rPr>
            </w:pPr>
            <w:r w:rsidRPr="006E0C8C">
              <w:rPr>
                <w:sz w:val="28"/>
                <w:szCs w:val="28"/>
              </w:rPr>
              <w:t>-</w:t>
            </w:r>
          </w:p>
        </w:tc>
        <w:tc>
          <w:tcPr>
            <w:tcW w:w="1134" w:type="dxa"/>
          </w:tcPr>
          <w:p w:rsidR="006E0C8C" w:rsidRPr="006E0C8C" w:rsidRDefault="006E0C8C" w:rsidP="00AC1690">
            <w:pPr>
              <w:pStyle w:val="41"/>
              <w:shd w:val="clear" w:color="auto" w:fill="auto"/>
              <w:spacing w:before="0" w:after="0" w:line="240" w:lineRule="auto"/>
              <w:ind w:firstLine="0"/>
              <w:contextualSpacing/>
              <w:jc w:val="center"/>
              <w:rPr>
                <w:sz w:val="28"/>
                <w:szCs w:val="28"/>
              </w:rPr>
            </w:pPr>
            <w:r w:rsidRPr="006E0C8C">
              <w:rPr>
                <w:sz w:val="28"/>
                <w:szCs w:val="28"/>
              </w:rPr>
              <w:t>2</w:t>
            </w:r>
          </w:p>
        </w:tc>
        <w:tc>
          <w:tcPr>
            <w:tcW w:w="1276"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sz w:val="28"/>
                <w:szCs w:val="28"/>
              </w:rPr>
            </w:pPr>
            <w:r w:rsidRPr="006E0C8C">
              <w:rPr>
                <w:rFonts w:ascii="Times New Roman" w:eastAsia="Times New Roman" w:hAnsi="Times New Roman" w:cs="Times New Roman"/>
                <w:sz w:val="28"/>
                <w:szCs w:val="28"/>
              </w:rPr>
              <w:t>10</w:t>
            </w:r>
          </w:p>
        </w:tc>
      </w:tr>
      <w:tr w:rsidR="006E0C8C" w:rsidRPr="00B30BC7"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tcPr>
          <w:p w:rsidR="006E0C8C" w:rsidRPr="006E0C8C" w:rsidRDefault="006E0C8C" w:rsidP="00AC1690">
            <w:pPr>
              <w:pStyle w:val="41"/>
              <w:shd w:val="clear" w:color="auto" w:fill="auto"/>
              <w:spacing w:before="0" w:after="0" w:line="240" w:lineRule="auto"/>
              <w:ind w:firstLine="0"/>
              <w:contextualSpacing/>
              <w:rPr>
                <w:color w:val="000000" w:themeColor="text1"/>
                <w:sz w:val="28"/>
                <w:szCs w:val="28"/>
              </w:rPr>
            </w:pPr>
            <w:r w:rsidRPr="006E0C8C">
              <w:rPr>
                <w:color w:val="000000" w:themeColor="text1"/>
                <w:sz w:val="28"/>
                <w:szCs w:val="28"/>
              </w:rPr>
              <w:t>Итоговая аттестация</w:t>
            </w:r>
          </w:p>
        </w:tc>
        <w:tc>
          <w:tcPr>
            <w:tcW w:w="992" w:type="dxa"/>
          </w:tcPr>
          <w:p w:rsidR="006E0C8C" w:rsidRPr="006E0C8C" w:rsidRDefault="006E0C8C" w:rsidP="00AC1690">
            <w:pPr>
              <w:spacing w:line="240" w:lineRule="auto"/>
              <w:ind w:left="400"/>
              <w:contextualSpacing/>
              <w:jc w:val="center"/>
              <w:rPr>
                <w:rFonts w:ascii="Times New Roman" w:hAnsi="Times New Roman" w:cs="Times New Roman"/>
                <w:bCs/>
                <w:color w:val="000000" w:themeColor="text1"/>
                <w:sz w:val="28"/>
                <w:szCs w:val="28"/>
              </w:rPr>
            </w:pPr>
          </w:p>
        </w:tc>
        <w:tc>
          <w:tcPr>
            <w:tcW w:w="992" w:type="dxa"/>
          </w:tcPr>
          <w:p w:rsidR="006E0C8C" w:rsidRPr="006E0C8C" w:rsidRDefault="006E0C8C" w:rsidP="00AC1690">
            <w:pPr>
              <w:spacing w:line="240" w:lineRule="auto"/>
              <w:ind w:left="480"/>
              <w:contextualSpacing/>
              <w:jc w:val="center"/>
              <w:rPr>
                <w:rFonts w:ascii="Times New Roman" w:hAnsi="Times New Roman" w:cs="Times New Roman"/>
                <w:bCs/>
                <w:color w:val="000000" w:themeColor="text1"/>
                <w:sz w:val="28"/>
                <w:szCs w:val="28"/>
              </w:rPr>
            </w:pPr>
          </w:p>
        </w:tc>
        <w:tc>
          <w:tcPr>
            <w:tcW w:w="1134" w:type="dxa"/>
          </w:tcPr>
          <w:p w:rsidR="006E0C8C" w:rsidRPr="006E0C8C" w:rsidRDefault="006E0C8C" w:rsidP="00AC1690">
            <w:pPr>
              <w:spacing w:line="240" w:lineRule="auto"/>
              <w:contextualSpacing/>
              <w:jc w:val="center"/>
              <w:rPr>
                <w:rFonts w:ascii="Times New Roman" w:hAnsi="Times New Roman" w:cs="Times New Roman"/>
                <w:bCs/>
                <w:color w:val="000000" w:themeColor="text1"/>
                <w:sz w:val="28"/>
                <w:szCs w:val="28"/>
              </w:rPr>
            </w:pPr>
          </w:p>
        </w:tc>
        <w:tc>
          <w:tcPr>
            <w:tcW w:w="1276"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r>
      <w:tr w:rsidR="006E0C8C" w:rsidRPr="00B30BC7" w:rsidTr="00552984">
        <w:tc>
          <w:tcPr>
            <w:tcW w:w="993" w:type="dxa"/>
            <w:vAlign w:val="center"/>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tcPr>
          <w:p w:rsidR="006E0C8C" w:rsidRPr="006E0C8C" w:rsidRDefault="006E0C8C" w:rsidP="00AC1690">
            <w:pPr>
              <w:pStyle w:val="41"/>
              <w:shd w:val="clear" w:color="auto" w:fill="auto"/>
              <w:spacing w:before="0" w:after="0" w:line="240" w:lineRule="auto"/>
              <w:ind w:firstLine="0"/>
              <w:contextualSpacing/>
              <w:rPr>
                <w:color w:val="000000" w:themeColor="text1"/>
                <w:sz w:val="28"/>
                <w:szCs w:val="28"/>
              </w:rPr>
            </w:pPr>
            <w:r w:rsidRPr="006E0C8C">
              <w:rPr>
                <w:color w:val="000000" w:themeColor="text1"/>
                <w:sz w:val="28"/>
                <w:szCs w:val="28"/>
              </w:rPr>
              <w:t>Итого</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144</w:t>
            </w:r>
          </w:p>
        </w:tc>
        <w:tc>
          <w:tcPr>
            <w:tcW w:w="992"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16</w:t>
            </w:r>
          </w:p>
        </w:tc>
        <w:tc>
          <w:tcPr>
            <w:tcW w:w="1134" w:type="dxa"/>
          </w:tcPr>
          <w:p w:rsidR="006E0C8C" w:rsidRPr="006E0C8C" w:rsidRDefault="006E0C8C" w:rsidP="00AC1690">
            <w:pPr>
              <w:pStyle w:val="41"/>
              <w:shd w:val="clear" w:color="auto" w:fill="auto"/>
              <w:spacing w:before="0" w:after="0" w:line="240" w:lineRule="auto"/>
              <w:ind w:firstLine="0"/>
              <w:contextualSpacing/>
              <w:jc w:val="center"/>
              <w:rPr>
                <w:color w:val="000000" w:themeColor="text1"/>
                <w:sz w:val="28"/>
                <w:szCs w:val="28"/>
              </w:rPr>
            </w:pPr>
            <w:r w:rsidRPr="006E0C8C">
              <w:rPr>
                <w:color w:val="000000" w:themeColor="text1"/>
                <w:sz w:val="28"/>
                <w:szCs w:val="28"/>
              </w:rPr>
              <w:t>20</w:t>
            </w:r>
          </w:p>
        </w:tc>
        <w:tc>
          <w:tcPr>
            <w:tcW w:w="1276" w:type="dxa"/>
          </w:tcPr>
          <w:p w:rsidR="006E0C8C" w:rsidRPr="006E0C8C" w:rsidRDefault="006E0C8C" w:rsidP="00AC1690">
            <w:pPr>
              <w:spacing w:line="240" w:lineRule="auto"/>
              <w:contextualSpacing/>
              <w:jc w:val="center"/>
              <w:rPr>
                <w:rFonts w:ascii="Times New Roman" w:eastAsia="Times New Roman" w:hAnsi="Times New Roman" w:cs="Times New Roman"/>
                <w:color w:val="000000" w:themeColor="text1"/>
                <w:sz w:val="28"/>
                <w:szCs w:val="28"/>
              </w:rPr>
            </w:pPr>
            <w:r w:rsidRPr="006E0C8C">
              <w:rPr>
                <w:rFonts w:ascii="Times New Roman" w:eastAsia="Times New Roman" w:hAnsi="Times New Roman" w:cs="Times New Roman"/>
                <w:color w:val="000000" w:themeColor="text1"/>
                <w:sz w:val="28"/>
                <w:szCs w:val="28"/>
              </w:rPr>
              <w:t>108</w:t>
            </w:r>
          </w:p>
        </w:tc>
      </w:tr>
    </w:tbl>
    <w:p w:rsidR="001912E6" w:rsidRDefault="001912E6" w:rsidP="001912E6">
      <w:pPr>
        <w:spacing w:after="0" w:line="240" w:lineRule="auto"/>
        <w:ind w:firstLine="709"/>
        <w:jc w:val="center"/>
        <w:rPr>
          <w:rStyle w:val="12"/>
          <w:b/>
          <w:bCs/>
          <w:color w:val="7030A0"/>
          <w:sz w:val="28"/>
          <w:szCs w:val="28"/>
        </w:rPr>
      </w:pPr>
    </w:p>
    <w:p w:rsidR="002033CD" w:rsidRPr="003E60B3" w:rsidRDefault="002033CD" w:rsidP="002033CD">
      <w:pPr>
        <w:pStyle w:val="41"/>
        <w:shd w:val="clear" w:color="auto" w:fill="auto"/>
        <w:spacing w:before="0" w:after="187"/>
        <w:ind w:right="120" w:firstLine="0"/>
        <w:jc w:val="center"/>
        <w:rPr>
          <w:b/>
          <w:color w:val="000000" w:themeColor="text1"/>
          <w:sz w:val="24"/>
          <w:szCs w:val="24"/>
        </w:rPr>
      </w:pPr>
      <w:r w:rsidRPr="003E60B3">
        <w:rPr>
          <w:b/>
          <w:color w:val="000000" w:themeColor="text1"/>
          <w:sz w:val="24"/>
          <w:szCs w:val="24"/>
        </w:rPr>
        <w:t>УЧЕБНО-ТЕМАТИЧЕСКИЙ ПЛАН</w:t>
      </w:r>
    </w:p>
    <w:p w:rsidR="002033CD" w:rsidRPr="00C54854" w:rsidRDefault="002033CD" w:rsidP="002033CD">
      <w:pPr>
        <w:pStyle w:val="310"/>
        <w:shd w:val="clear" w:color="auto" w:fill="auto"/>
        <w:spacing w:after="0"/>
        <w:ind w:left="80"/>
        <w:rPr>
          <w:sz w:val="24"/>
          <w:szCs w:val="24"/>
        </w:rPr>
      </w:pPr>
      <w:r w:rsidRPr="00C54854">
        <w:rPr>
          <w:rStyle w:val="33"/>
          <w:rFonts w:eastAsiaTheme="minorHAnsi"/>
          <w:color w:val="000000"/>
          <w:sz w:val="24"/>
          <w:szCs w:val="24"/>
        </w:rPr>
        <w:t>усовершенствования и сертификации врачей по специальности</w:t>
      </w:r>
    </w:p>
    <w:p w:rsidR="002033CD" w:rsidRPr="00C54854" w:rsidRDefault="002033CD" w:rsidP="002033CD">
      <w:pPr>
        <w:pStyle w:val="310"/>
        <w:shd w:val="clear" w:color="auto" w:fill="auto"/>
        <w:spacing w:after="0"/>
        <w:ind w:left="80"/>
        <w:rPr>
          <w:sz w:val="24"/>
          <w:szCs w:val="24"/>
        </w:rPr>
      </w:pPr>
      <w:r w:rsidRPr="00C54854">
        <w:rPr>
          <w:rStyle w:val="33"/>
          <w:rFonts w:eastAsiaTheme="minorHAnsi"/>
          <w:color w:val="000000"/>
          <w:sz w:val="24"/>
          <w:szCs w:val="24"/>
        </w:rPr>
        <w:t>«</w:t>
      </w:r>
      <w:r>
        <w:rPr>
          <w:rStyle w:val="33"/>
          <w:rFonts w:eastAsiaTheme="minorHAnsi"/>
          <w:color w:val="000000"/>
          <w:sz w:val="24"/>
          <w:szCs w:val="24"/>
        </w:rPr>
        <w:t>Эндокринология</w:t>
      </w:r>
      <w:r w:rsidRPr="00C54854">
        <w:rPr>
          <w:rStyle w:val="33"/>
          <w:rFonts w:eastAsiaTheme="minorHAnsi"/>
          <w:color w:val="000000"/>
          <w:sz w:val="24"/>
          <w:szCs w:val="24"/>
        </w:rPr>
        <w:t>»</w:t>
      </w:r>
    </w:p>
    <w:p w:rsidR="002033CD" w:rsidRPr="00C54854" w:rsidRDefault="002033CD" w:rsidP="002033CD">
      <w:pPr>
        <w:pStyle w:val="310"/>
        <w:shd w:val="clear" w:color="auto" w:fill="auto"/>
        <w:spacing w:after="0"/>
        <w:ind w:left="80"/>
        <w:rPr>
          <w:sz w:val="24"/>
          <w:szCs w:val="24"/>
        </w:rPr>
      </w:pPr>
      <w:r w:rsidRPr="00C54854">
        <w:rPr>
          <w:rStyle w:val="33"/>
          <w:rFonts w:eastAsiaTheme="minorHAnsi"/>
          <w:color w:val="000000"/>
          <w:sz w:val="24"/>
          <w:szCs w:val="24"/>
        </w:rPr>
        <w:t xml:space="preserve">(цикл «Актуальные вопросы </w:t>
      </w:r>
      <w:r>
        <w:rPr>
          <w:rStyle w:val="33"/>
          <w:rFonts w:eastAsiaTheme="minorHAnsi"/>
          <w:color w:val="000000"/>
          <w:sz w:val="24"/>
          <w:szCs w:val="24"/>
        </w:rPr>
        <w:t>эндокринологии</w:t>
      </w:r>
      <w:r w:rsidRPr="00C54854">
        <w:rPr>
          <w:rStyle w:val="33"/>
          <w:rFonts w:eastAsiaTheme="minorHAnsi"/>
          <w:color w:val="000000"/>
          <w:sz w:val="24"/>
          <w:szCs w:val="24"/>
        </w:rPr>
        <w:t>»)</w:t>
      </w:r>
    </w:p>
    <w:p w:rsidR="002033CD" w:rsidRPr="002033CD" w:rsidRDefault="002033CD" w:rsidP="002033CD">
      <w:pPr>
        <w:pStyle w:val="ac"/>
        <w:spacing w:line="274" w:lineRule="exact"/>
        <w:ind w:left="300" w:right="340" w:firstLine="720"/>
        <w:jc w:val="both"/>
        <w:rPr>
          <w:rStyle w:val="12"/>
          <w:color w:val="000000"/>
          <w:sz w:val="28"/>
          <w:szCs w:val="28"/>
        </w:rPr>
      </w:pPr>
      <w:r w:rsidRPr="002033CD">
        <w:rPr>
          <w:rStyle w:val="afa"/>
          <w:rFonts w:eastAsiaTheme="minorHAnsi"/>
          <w:color w:val="000000"/>
          <w:sz w:val="28"/>
          <w:szCs w:val="28"/>
          <w:u w:val="none"/>
        </w:rPr>
        <w:t>Цель:</w:t>
      </w:r>
      <w:r w:rsidR="009C2E2D">
        <w:rPr>
          <w:rStyle w:val="afa"/>
          <w:rFonts w:eastAsiaTheme="minorHAnsi"/>
          <w:color w:val="000000"/>
          <w:sz w:val="28"/>
          <w:szCs w:val="28"/>
          <w:u w:val="none"/>
        </w:rPr>
        <w:t xml:space="preserve"> </w:t>
      </w:r>
      <w:r w:rsidRPr="002033CD">
        <w:rPr>
          <w:rStyle w:val="12"/>
          <w:color w:val="000000"/>
          <w:sz w:val="28"/>
          <w:szCs w:val="28"/>
        </w:rPr>
        <w:t>усовершенствование и повышение квалификации врачей-эндокринологов по актуальным вопросам в соответствии с профессиона</w:t>
      </w:r>
      <w:r>
        <w:rPr>
          <w:rStyle w:val="12"/>
          <w:color w:val="000000"/>
          <w:sz w:val="28"/>
          <w:szCs w:val="28"/>
        </w:rPr>
        <w:t>льно-должностными обязанностями</w:t>
      </w:r>
    </w:p>
    <w:p w:rsidR="002033CD" w:rsidRPr="002033CD" w:rsidRDefault="002033CD" w:rsidP="002033CD">
      <w:pPr>
        <w:pStyle w:val="ac"/>
        <w:spacing w:after="256" w:line="240" w:lineRule="auto"/>
        <w:ind w:left="720"/>
        <w:rPr>
          <w:rStyle w:val="12"/>
          <w:color w:val="000000"/>
          <w:sz w:val="28"/>
          <w:szCs w:val="28"/>
        </w:rPr>
      </w:pPr>
      <w:r w:rsidRPr="002033CD">
        <w:rPr>
          <w:rStyle w:val="12"/>
          <w:b/>
          <w:bCs/>
          <w:sz w:val="28"/>
          <w:szCs w:val="28"/>
        </w:rPr>
        <w:t xml:space="preserve">Категория слушателей: </w:t>
      </w:r>
      <w:r w:rsidRPr="002033CD">
        <w:rPr>
          <w:rStyle w:val="12"/>
          <w:color w:val="000000"/>
          <w:sz w:val="28"/>
          <w:szCs w:val="28"/>
        </w:rPr>
        <w:t xml:space="preserve">врачи-эндокринологи </w:t>
      </w:r>
      <w:r>
        <w:rPr>
          <w:rStyle w:val="12"/>
          <w:color w:val="000000"/>
          <w:sz w:val="28"/>
          <w:szCs w:val="28"/>
        </w:rPr>
        <w:t>ЛПУ</w:t>
      </w:r>
    </w:p>
    <w:p w:rsidR="002033CD" w:rsidRPr="002033CD" w:rsidRDefault="002033CD" w:rsidP="002033CD">
      <w:pPr>
        <w:pStyle w:val="ac"/>
        <w:spacing w:after="256" w:line="240" w:lineRule="auto"/>
        <w:ind w:left="720"/>
        <w:rPr>
          <w:rStyle w:val="12"/>
          <w:color w:val="000000"/>
          <w:sz w:val="28"/>
          <w:szCs w:val="28"/>
        </w:rPr>
      </w:pPr>
      <w:r w:rsidRPr="002033CD">
        <w:rPr>
          <w:rStyle w:val="12"/>
          <w:b/>
          <w:color w:val="000000"/>
          <w:sz w:val="28"/>
          <w:szCs w:val="28"/>
        </w:rPr>
        <w:t>Срок обучения</w:t>
      </w:r>
      <w:r w:rsidRPr="002033CD">
        <w:rPr>
          <w:rStyle w:val="12"/>
          <w:color w:val="000000"/>
          <w:sz w:val="28"/>
          <w:szCs w:val="28"/>
        </w:rPr>
        <w:t xml:space="preserve">: </w:t>
      </w:r>
      <w:r w:rsidR="009C2E2D">
        <w:rPr>
          <w:rStyle w:val="12"/>
          <w:color w:val="000000"/>
          <w:sz w:val="28"/>
          <w:szCs w:val="28"/>
        </w:rPr>
        <w:t>144 учебных часа</w:t>
      </w:r>
    </w:p>
    <w:p w:rsidR="002033CD" w:rsidRPr="002033CD" w:rsidRDefault="002033CD" w:rsidP="002033CD">
      <w:pPr>
        <w:pStyle w:val="ac"/>
        <w:spacing w:after="256" w:line="220" w:lineRule="exact"/>
        <w:ind w:left="720"/>
        <w:rPr>
          <w:rStyle w:val="12"/>
          <w:color w:val="000000"/>
          <w:sz w:val="28"/>
          <w:szCs w:val="28"/>
        </w:rPr>
      </w:pPr>
      <w:r w:rsidRPr="002033CD">
        <w:rPr>
          <w:rStyle w:val="12"/>
          <w:b/>
          <w:color w:val="000000"/>
          <w:sz w:val="28"/>
          <w:szCs w:val="28"/>
        </w:rPr>
        <w:lastRenderedPageBreak/>
        <w:t xml:space="preserve">Форма обучения: </w:t>
      </w:r>
      <w:r w:rsidRPr="002033CD">
        <w:rPr>
          <w:rStyle w:val="12"/>
          <w:bCs/>
          <w:sz w:val="28"/>
          <w:szCs w:val="28"/>
        </w:rPr>
        <w:t>очная, очно-заочная</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992"/>
        <w:gridCol w:w="992"/>
        <w:gridCol w:w="1134"/>
        <w:gridCol w:w="1276"/>
      </w:tblGrid>
      <w:tr w:rsidR="002033CD" w:rsidRPr="00B30BC7" w:rsidTr="009A3716">
        <w:trPr>
          <w:cantSplit/>
        </w:trPr>
        <w:tc>
          <w:tcPr>
            <w:tcW w:w="993" w:type="dxa"/>
            <w:vMerge w:val="restart"/>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 п/п</w:t>
            </w:r>
          </w:p>
        </w:tc>
        <w:tc>
          <w:tcPr>
            <w:tcW w:w="3969" w:type="dxa"/>
            <w:vMerge w:val="restart"/>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Наименование разделов дисциплин и тем</w:t>
            </w:r>
          </w:p>
        </w:tc>
        <w:tc>
          <w:tcPr>
            <w:tcW w:w="992" w:type="dxa"/>
            <w:vMerge w:val="restart"/>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Всего часов</w:t>
            </w:r>
          </w:p>
        </w:tc>
        <w:tc>
          <w:tcPr>
            <w:tcW w:w="3402" w:type="dxa"/>
            <w:gridSpan w:val="3"/>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В том числе</w:t>
            </w:r>
          </w:p>
        </w:tc>
      </w:tr>
      <w:tr w:rsidR="002033CD" w:rsidRPr="00B30BC7" w:rsidTr="009A3716">
        <w:trPr>
          <w:cantSplit/>
        </w:trPr>
        <w:tc>
          <w:tcPr>
            <w:tcW w:w="993" w:type="dxa"/>
            <w:vMerge/>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vMerge/>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992" w:type="dxa"/>
            <w:vMerge/>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992"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Лекции</w:t>
            </w:r>
          </w:p>
        </w:tc>
        <w:tc>
          <w:tcPr>
            <w:tcW w:w="1134"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Практические занятия</w:t>
            </w:r>
          </w:p>
        </w:tc>
        <w:tc>
          <w:tcPr>
            <w:tcW w:w="1276" w:type="dxa"/>
            <w:shd w:val="clear" w:color="auto" w:fill="auto"/>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Форма контроля</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w:t>
            </w:r>
          </w:p>
        </w:tc>
        <w:tc>
          <w:tcPr>
            <w:tcW w:w="3969"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w:t>
            </w:r>
          </w:p>
        </w:tc>
        <w:tc>
          <w:tcPr>
            <w:tcW w:w="992"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w:t>
            </w:r>
          </w:p>
        </w:tc>
        <w:tc>
          <w:tcPr>
            <w:tcW w:w="992"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w:t>
            </w:r>
          </w:p>
        </w:tc>
        <w:tc>
          <w:tcPr>
            <w:tcW w:w="1134"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5</w:t>
            </w:r>
          </w:p>
        </w:tc>
        <w:tc>
          <w:tcPr>
            <w:tcW w:w="1276"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w:t>
            </w:r>
          </w:p>
        </w:tc>
      </w:tr>
      <w:tr w:rsidR="002033CD" w:rsidRPr="002E6DB2"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1.</w:t>
            </w:r>
          </w:p>
        </w:tc>
        <w:tc>
          <w:tcPr>
            <w:tcW w:w="3969" w:type="dxa"/>
          </w:tcPr>
          <w:p w:rsidR="002033CD" w:rsidRPr="002033CD" w:rsidRDefault="002033CD" w:rsidP="00AC1690">
            <w:pPr>
              <w:spacing w:line="240" w:lineRule="auto"/>
              <w:ind w:left="140"/>
              <w:contextualSpacing/>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Социальная гигиена, организация здравоохранения и организация службы эндокринологии</w:t>
            </w:r>
          </w:p>
        </w:tc>
        <w:tc>
          <w:tcPr>
            <w:tcW w:w="992" w:type="dxa"/>
          </w:tcPr>
          <w:p w:rsidR="002033CD" w:rsidRPr="002033CD" w:rsidRDefault="002033CD" w:rsidP="00AC1690">
            <w:pPr>
              <w:spacing w:line="240" w:lineRule="auto"/>
              <w:ind w:righ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18</w:t>
            </w:r>
          </w:p>
        </w:tc>
        <w:tc>
          <w:tcPr>
            <w:tcW w:w="992" w:type="dxa"/>
          </w:tcPr>
          <w:p w:rsidR="002033CD" w:rsidRPr="002033CD" w:rsidRDefault="00530111"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4</w:t>
            </w:r>
          </w:p>
        </w:tc>
        <w:tc>
          <w:tcPr>
            <w:tcW w:w="1134" w:type="dxa"/>
          </w:tcPr>
          <w:p w:rsidR="002033CD" w:rsidRPr="002033CD" w:rsidRDefault="00530111" w:rsidP="00AC1690">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2033CD" w:rsidRPr="002033CD" w:rsidRDefault="00530111"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1.1</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 xml:space="preserve">Организация службы </w:t>
            </w:r>
            <w:r w:rsidRPr="002033CD">
              <w:rPr>
                <w:rStyle w:val="12"/>
                <w:color w:val="000000"/>
                <w:sz w:val="28"/>
                <w:szCs w:val="28"/>
              </w:rPr>
              <w:t>эндокринологии</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4</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2</w:t>
            </w:r>
          </w:p>
        </w:tc>
        <w:tc>
          <w:tcPr>
            <w:tcW w:w="1134" w:type="dxa"/>
          </w:tcPr>
          <w:p w:rsidR="002033CD" w:rsidRPr="002033CD" w:rsidRDefault="00530111"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530111"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1.2</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Вопросы управления, экономики и планирования</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6</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2</w:t>
            </w:r>
          </w:p>
        </w:tc>
        <w:tc>
          <w:tcPr>
            <w:tcW w:w="1134" w:type="dxa"/>
          </w:tcPr>
          <w:p w:rsidR="002033CD" w:rsidRPr="002033CD" w:rsidRDefault="00530111"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530111"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1.3</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Санитарно- гигиеническое воспитание и вопросы профилактики</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101"/>
              <w:shd w:val="clear" w:color="auto" w:fill="auto"/>
              <w:spacing w:line="240" w:lineRule="auto"/>
              <w:ind w:left="48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530111"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530111"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1.4</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МСЭ при заболеваниях желез внутренней секреции</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90"/>
              <w:shd w:val="clear" w:color="auto" w:fill="auto"/>
              <w:spacing w:line="240" w:lineRule="auto"/>
              <w:ind w:left="48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1.5</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Медицинская этика и деонтология</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530111"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90"/>
              <w:shd w:val="clear" w:color="auto" w:fill="auto"/>
              <w:spacing w:line="240" w:lineRule="auto"/>
              <w:ind w:left="760"/>
              <w:contextualSpacing/>
              <w:jc w:val="center"/>
              <w:rPr>
                <w:color w:val="000000" w:themeColor="text1"/>
                <w:sz w:val="28"/>
                <w:szCs w:val="28"/>
              </w:rPr>
            </w:pPr>
            <w:r w:rsidRPr="002033CD">
              <w:rPr>
                <w:color w:val="000000" w:themeColor="text1"/>
                <w:sz w:val="28"/>
                <w:szCs w:val="28"/>
              </w:rPr>
              <w:t>-</w:t>
            </w:r>
          </w:p>
        </w:tc>
        <w:tc>
          <w:tcPr>
            <w:tcW w:w="1276" w:type="dxa"/>
            <w:vAlign w:val="center"/>
          </w:tcPr>
          <w:p w:rsidR="002033CD" w:rsidRPr="002033CD" w:rsidRDefault="00530111"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1.6.</w:t>
            </w:r>
          </w:p>
        </w:tc>
        <w:tc>
          <w:tcPr>
            <w:tcW w:w="3969" w:type="dxa"/>
          </w:tcPr>
          <w:p w:rsidR="002033CD" w:rsidRPr="002033CD" w:rsidRDefault="002033CD" w:rsidP="00AC1690">
            <w:pPr>
              <w:pStyle w:val="41"/>
              <w:shd w:val="clear" w:color="auto" w:fill="auto"/>
              <w:spacing w:before="0" w:after="0" w:line="240" w:lineRule="auto"/>
              <w:ind w:left="140" w:firstLine="0"/>
              <w:contextualSpacing/>
              <w:rPr>
                <w:color w:val="000000" w:themeColor="text1"/>
                <w:sz w:val="28"/>
                <w:szCs w:val="28"/>
              </w:rPr>
            </w:pPr>
            <w:r w:rsidRPr="002033CD">
              <w:rPr>
                <w:color w:val="000000" w:themeColor="text1"/>
                <w:sz w:val="28"/>
                <w:szCs w:val="28"/>
              </w:rPr>
              <w:t>Правовые основы российского здравоохранения</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530111"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101"/>
              <w:shd w:val="clear" w:color="auto" w:fill="auto"/>
              <w:spacing w:line="240" w:lineRule="auto"/>
              <w:ind w:left="760"/>
              <w:contextualSpacing/>
              <w:jc w:val="center"/>
              <w:rPr>
                <w:color w:val="000000" w:themeColor="text1"/>
                <w:sz w:val="28"/>
                <w:szCs w:val="28"/>
              </w:rPr>
            </w:pPr>
            <w:r w:rsidRPr="002033CD">
              <w:rPr>
                <w:color w:val="000000" w:themeColor="text1"/>
                <w:sz w:val="28"/>
                <w:szCs w:val="28"/>
              </w:rPr>
              <w:t>-</w:t>
            </w:r>
          </w:p>
        </w:tc>
        <w:tc>
          <w:tcPr>
            <w:tcW w:w="1276" w:type="dxa"/>
            <w:vAlign w:val="center"/>
          </w:tcPr>
          <w:p w:rsidR="002033CD" w:rsidRPr="002033CD" w:rsidRDefault="00530111"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2E6DB2"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 xml:space="preserve">2. </w:t>
            </w:r>
          </w:p>
        </w:tc>
        <w:tc>
          <w:tcPr>
            <w:tcW w:w="3969" w:type="dxa"/>
          </w:tcPr>
          <w:p w:rsidR="002033CD" w:rsidRPr="002033CD" w:rsidRDefault="00324432" w:rsidP="00AC1690">
            <w:pPr>
              <w:spacing w:line="240" w:lineRule="auto"/>
              <w:ind w:left="140"/>
              <w:contextualSpacing/>
              <w:rPr>
                <w:rFonts w:ascii="Times New Roman" w:hAnsi="Times New Roman" w:cs="Times New Roman"/>
                <w:b/>
                <w:bCs/>
                <w:color w:val="000000" w:themeColor="text1"/>
                <w:sz w:val="28"/>
                <w:szCs w:val="28"/>
              </w:rPr>
            </w:pPr>
            <w:r>
              <w:rPr>
                <w:rFonts w:ascii="Times New Roman" w:hAnsi="Times New Roman" w:cs="Times New Roman"/>
                <w:b/>
                <w:sz w:val="28"/>
                <w:szCs w:val="28"/>
              </w:rPr>
              <w:t>Гипотала</w:t>
            </w:r>
            <w:r w:rsidR="002033CD" w:rsidRPr="002033CD">
              <w:rPr>
                <w:rFonts w:ascii="Times New Roman" w:hAnsi="Times New Roman" w:cs="Times New Roman"/>
                <w:b/>
                <w:sz w:val="28"/>
                <w:szCs w:val="28"/>
              </w:rPr>
              <w:t>мо-гипофизарные заболевания</w:t>
            </w:r>
          </w:p>
        </w:tc>
        <w:tc>
          <w:tcPr>
            <w:tcW w:w="992" w:type="dxa"/>
          </w:tcPr>
          <w:p w:rsidR="002033CD" w:rsidRPr="002033CD" w:rsidRDefault="002033CD" w:rsidP="00AC1690">
            <w:pPr>
              <w:spacing w:line="240" w:lineRule="auto"/>
              <w:ind w:righ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18</w:t>
            </w:r>
          </w:p>
        </w:tc>
        <w:tc>
          <w:tcPr>
            <w:tcW w:w="992" w:type="dxa"/>
          </w:tcPr>
          <w:p w:rsidR="002033CD" w:rsidRPr="002033CD" w:rsidRDefault="00491C44"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134" w:type="dxa"/>
          </w:tcPr>
          <w:p w:rsidR="002033CD" w:rsidRPr="002033CD" w:rsidRDefault="002033CD" w:rsidP="00AC1690">
            <w:pPr>
              <w:spacing w:line="240" w:lineRule="auto"/>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2</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w:t>
            </w:r>
          </w:p>
        </w:tc>
      </w:tr>
      <w:tr w:rsidR="002033CD" w:rsidRPr="0041133B"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2.1.</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Методы о</w:t>
            </w:r>
            <w:r w:rsidR="00324432">
              <w:rPr>
                <w:rFonts w:ascii="Times New Roman" w:eastAsia="Times New Roman" w:hAnsi="Times New Roman" w:cs="Times New Roman"/>
                <w:sz w:val="28"/>
                <w:szCs w:val="28"/>
              </w:rPr>
              <w:t>бследования пациентов с гипотала</w:t>
            </w:r>
            <w:r w:rsidRPr="002033CD">
              <w:rPr>
                <w:rFonts w:ascii="Times New Roman" w:eastAsia="Times New Roman" w:hAnsi="Times New Roman" w:cs="Times New Roman"/>
                <w:sz w:val="28"/>
                <w:szCs w:val="28"/>
              </w:rPr>
              <w:t>мо-гипофизарной патологией</w:t>
            </w:r>
          </w:p>
        </w:tc>
        <w:tc>
          <w:tcPr>
            <w:tcW w:w="992" w:type="dxa"/>
          </w:tcPr>
          <w:p w:rsidR="002033CD" w:rsidRPr="002033CD" w:rsidRDefault="002033CD" w:rsidP="00AC1690">
            <w:pPr>
              <w:spacing w:line="240" w:lineRule="auto"/>
              <w:ind w:righ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color w:val="000000" w:themeColor="text1"/>
                <w:sz w:val="28"/>
                <w:szCs w:val="28"/>
              </w:rPr>
              <w:t>2</w:t>
            </w:r>
          </w:p>
        </w:tc>
        <w:tc>
          <w:tcPr>
            <w:tcW w:w="992" w:type="dxa"/>
          </w:tcPr>
          <w:p w:rsidR="002033CD" w:rsidRPr="002033CD" w:rsidRDefault="00491C44"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w:t>
            </w:r>
          </w:p>
        </w:tc>
        <w:tc>
          <w:tcPr>
            <w:tcW w:w="1134" w:type="dxa"/>
          </w:tcPr>
          <w:p w:rsidR="002033CD" w:rsidRPr="002033CD" w:rsidRDefault="002033CD" w:rsidP="00AC1690">
            <w:pPr>
              <w:spacing w:line="240" w:lineRule="auto"/>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color w:val="000000" w:themeColor="text1"/>
                <w:sz w:val="28"/>
                <w:szCs w:val="28"/>
              </w:rPr>
              <w:t>-</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41133B"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2.2.</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Гормонально-неактивн</w:t>
            </w:r>
            <w:r w:rsidR="00324432">
              <w:rPr>
                <w:rFonts w:ascii="Times New Roman" w:eastAsia="Times New Roman" w:hAnsi="Times New Roman" w:cs="Times New Roman"/>
                <w:sz w:val="28"/>
                <w:szCs w:val="28"/>
              </w:rPr>
              <w:t>ые объемные образования гипотала</w:t>
            </w:r>
            <w:r w:rsidRPr="002033CD">
              <w:rPr>
                <w:rFonts w:ascii="Times New Roman" w:eastAsia="Times New Roman" w:hAnsi="Times New Roman" w:cs="Times New Roman"/>
                <w:sz w:val="28"/>
                <w:szCs w:val="28"/>
              </w:rPr>
              <w:t>мо-гипофизарной области</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41133B"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2.3.</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Гиперпролактинемический гипогонадизм</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41133B"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2.4.</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 xml:space="preserve">Акромегалия и гигантизм </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41133B"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2.5.</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Гипопитуитаризм</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41133B"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2.6.</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Несахарный диабет</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41133B"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2.7.</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Синдром «пустого» турецкого седла</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6</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2</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2E6DB2"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lastRenderedPageBreak/>
              <w:t>3.</w:t>
            </w:r>
          </w:p>
        </w:tc>
        <w:tc>
          <w:tcPr>
            <w:tcW w:w="3969" w:type="dxa"/>
          </w:tcPr>
          <w:p w:rsidR="002033CD" w:rsidRPr="002033CD" w:rsidRDefault="002033CD" w:rsidP="00AC1690">
            <w:pPr>
              <w:spacing w:line="240" w:lineRule="auto"/>
              <w:ind w:left="140"/>
              <w:contextualSpacing/>
              <w:rPr>
                <w:rFonts w:ascii="Times New Roman" w:hAnsi="Times New Roman" w:cs="Times New Roman"/>
                <w:b/>
                <w:bCs/>
                <w:color w:val="000000" w:themeColor="text1"/>
                <w:sz w:val="28"/>
                <w:szCs w:val="28"/>
              </w:rPr>
            </w:pPr>
            <w:r w:rsidRPr="002033CD">
              <w:rPr>
                <w:rFonts w:ascii="Times New Roman" w:hAnsi="Times New Roman" w:cs="Times New Roman"/>
                <w:b/>
                <w:sz w:val="28"/>
                <w:szCs w:val="28"/>
              </w:rPr>
              <w:t>Заболевания щитовидной железы</w:t>
            </w:r>
          </w:p>
        </w:tc>
        <w:tc>
          <w:tcPr>
            <w:tcW w:w="992" w:type="dxa"/>
          </w:tcPr>
          <w:p w:rsidR="002033CD" w:rsidRPr="002033CD" w:rsidRDefault="002033CD" w:rsidP="00AC1690">
            <w:pPr>
              <w:spacing w:line="240" w:lineRule="auto"/>
              <w:ind w:righ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bCs/>
                <w:color w:val="000000" w:themeColor="text1"/>
                <w:sz w:val="28"/>
                <w:szCs w:val="28"/>
              </w:rPr>
              <w:t>18</w:t>
            </w:r>
          </w:p>
        </w:tc>
        <w:tc>
          <w:tcPr>
            <w:tcW w:w="992" w:type="dxa"/>
          </w:tcPr>
          <w:p w:rsidR="002033CD" w:rsidRPr="002033CD" w:rsidRDefault="00491C44"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b/>
                <w:color w:val="000000" w:themeColor="text1"/>
                <w:sz w:val="28"/>
                <w:szCs w:val="28"/>
              </w:rPr>
            </w:pPr>
            <w:r w:rsidRPr="002033CD">
              <w:rPr>
                <w:b/>
                <w:color w:val="000000" w:themeColor="text1"/>
                <w:sz w:val="28"/>
                <w:szCs w:val="28"/>
              </w:rPr>
              <w:t>2</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3.1.</w:t>
            </w:r>
          </w:p>
        </w:tc>
        <w:tc>
          <w:tcPr>
            <w:tcW w:w="3969" w:type="dxa"/>
          </w:tcPr>
          <w:p w:rsidR="002033CD" w:rsidRPr="002033CD" w:rsidRDefault="00491C44" w:rsidP="00AC1690">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Тиреоидиты. Гипотиреоз</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8</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3.2</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Йоддефицитные заболевания</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6</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2</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3.3</w:t>
            </w:r>
          </w:p>
        </w:tc>
        <w:tc>
          <w:tcPr>
            <w:tcW w:w="3969" w:type="dxa"/>
          </w:tcPr>
          <w:p w:rsidR="002033CD" w:rsidRPr="002033CD" w:rsidRDefault="002033CD" w:rsidP="00AC1690">
            <w:pPr>
              <w:spacing w:line="240" w:lineRule="auto"/>
              <w:contextualSpacing/>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Болезнь Гре</w:t>
            </w:r>
            <w:r w:rsidR="00324432">
              <w:rPr>
                <w:rFonts w:ascii="Times New Roman" w:eastAsia="Times New Roman" w:hAnsi="Times New Roman" w:cs="Times New Roman"/>
                <w:sz w:val="28"/>
                <w:szCs w:val="28"/>
              </w:rPr>
              <w:t>йвса. Эндокринная офтальмопатия</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3.4.</w:t>
            </w:r>
          </w:p>
        </w:tc>
        <w:tc>
          <w:tcPr>
            <w:tcW w:w="3969" w:type="dxa"/>
          </w:tcPr>
          <w:p w:rsidR="002033CD" w:rsidRPr="002033CD" w:rsidRDefault="00324432" w:rsidP="00AC1690">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Рак щитовидной железы</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2E6DB2" w:rsidTr="00491C44">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4.</w:t>
            </w:r>
          </w:p>
        </w:tc>
        <w:tc>
          <w:tcPr>
            <w:tcW w:w="3969" w:type="dxa"/>
          </w:tcPr>
          <w:p w:rsidR="002033CD" w:rsidRPr="002033CD" w:rsidRDefault="002033CD" w:rsidP="00AC1690">
            <w:pPr>
              <w:spacing w:line="240" w:lineRule="auto"/>
              <w:contextualSpacing/>
              <w:rPr>
                <w:rFonts w:ascii="Times New Roman" w:hAnsi="Times New Roman" w:cs="Times New Roman"/>
                <w:b/>
                <w:bCs/>
                <w:color w:val="000000" w:themeColor="text1"/>
                <w:sz w:val="28"/>
                <w:szCs w:val="28"/>
              </w:rPr>
            </w:pPr>
            <w:r w:rsidRPr="002033CD">
              <w:rPr>
                <w:rFonts w:ascii="Times New Roman" w:hAnsi="Times New Roman" w:cs="Times New Roman"/>
                <w:b/>
                <w:sz w:val="28"/>
                <w:szCs w:val="28"/>
              </w:rPr>
              <w:t>Заболевания надпочечников</w:t>
            </w:r>
          </w:p>
        </w:tc>
        <w:tc>
          <w:tcPr>
            <w:tcW w:w="992" w:type="dxa"/>
          </w:tcPr>
          <w:p w:rsidR="002033CD" w:rsidRPr="002033CD" w:rsidRDefault="002033CD" w:rsidP="00AC1690">
            <w:pPr>
              <w:spacing w:line="240" w:lineRule="auto"/>
              <w:ind w:righ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16</w:t>
            </w:r>
          </w:p>
        </w:tc>
        <w:tc>
          <w:tcPr>
            <w:tcW w:w="992" w:type="dxa"/>
          </w:tcPr>
          <w:p w:rsidR="002033CD" w:rsidRPr="002033CD" w:rsidRDefault="002033CD" w:rsidP="00AC1690">
            <w:pPr>
              <w:spacing w:line="240" w:lineRule="auto"/>
              <w:ind w:left="48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2</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b/>
                <w:color w:val="000000" w:themeColor="text1"/>
                <w:sz w:val="28"/>
                <w:szCs w:val="28"/>
              </w:rPr>
            </w:pPr>
            <w:r>
              <w:rPr>
                <w:b/>
                <w:color w:val="000000" w:themeColor="text1"/>
                <w:sz w:val="28"/>
                <w:szCs w:val="28"/>
              </w:rPr>
              <w:t>2</w:t>
            </w:r>
          </w:p>
        </w:tc>
        <w:tc>
          <w:tcPr>
            <w:tcW w:w="1276" w:type="dxa"/>
          </w:tcPr>
          <w:p w:rsidR="002033CD" w:rsidRPr="002033CD" w:rsidRDefault="00491C44"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4.1</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Классификация заболеваний надпочечников</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4.2</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Синдром Кушинга</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4.3</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Гипокортицизм</w:t>
            </w:r>
          </w:p>
        </w:tc>
        <w:tc>
          <w:tcPr>
            <w:tcW w:w="992" w:type="dxa"/>
          </w:tcPr>
          <w:p w:rsidR="002033CD" w:rsidRPr="002033CD" w:rsidRDefault="002033CD" w:rsidP="00AC1690">
            <w:pPr>
              <w:pStyle w:val="41"/>
              <w:shd w:val="clear" w:color="auto" w:fill="auto"/>
              <w:spacing w:before="0" w:after="0" w:line="240" w:lineRule="auto"/>
              <w:ind w:left="400" w:right="19"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2</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4.4</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Врожденная дисфункция коры надпочечников</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4.5</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Гиперальдостеронизм</w:t>
            </w:r>
          </w:p>
        </w:tc>
        <w:tc>
          <w:tcPr>
            <w:tcW w:w="992" w:type="dxa"/>
          </w:tcPr>
          <w:p w:rsidR="002033CD" w:rsidRPr="002033CD" w:rsidRDefault="002033CD" w:rsidP="00AC1690">
            <w:pPr>
              <w:pStyle w:val="41"/>
              <w:shd w:val="clear" w:color="auto" w:fill="auto"/>
              <w:spacing w:before="0" w:after="0" w:line="240" w:lineRule="auto"/>
              <w:ind w:right="400" w:firstLine="0"/>
              <w:contextualSpacing/>
              <w:jc w:val="center"/>
              <w:rPr>
                <w:color w:val="000000" w:themeColor="text1"/>
                <w:sz w:val="28"/>
                <w:szCs w:val="28"/>
              </w:rPr>
            </w:pPr>
            <w:r w:rsidRPr="002033CD">
              <w:rPr>
                <w:color w:val="000000" w:themeColor="text1"/>
                <w:sz w:val="28"/>
                <w:szCs w:val="28"/>
              </w:rPr>
              <w:t>4</w:t>
            </w:r>
          </w:p>
        </w:tc>
        <w:tc>
          <w:tcPr>
            <w:tcW w:w="992" w:type="dxa"/>
          </w:tcPr>
          <w:p w:rsidR="002033CD" w:rsidRPr="002033CD" w:rsidRDefault="00491C44"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4.6</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Феохромоцитома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170"/>
              <w:shd w:val="clear" w:color="auto" w:fill="auto"/>
              <w:spacing w:line="240" w:lineRule="auto"/>
              <w:ind w:left="480"/>
              <w:contextualSpacing/>
              <w:jc w:val="center"/>
              <w:rPr>
                <w:color w:val="000000" w:themeColor="text1"/>
                <w:sz w:val="28"/>
                <w:szCs w:val="28"/>
              </w:rPr>
            </w:pP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491C44"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4.7</w:t>
            </w:r>
          </w:p>
        </w:tc>
        <w:tc>
          <w:tcPr>
            <w:tcW w:w="3969" w:type="dxa"/>
          </w:tcPr>
          <w:p w:rsidR="002033CD" w:rsidRPr="002033CD" w:rsidRDefault="002033CD" w:rsidP="00AC1690">
            <w:pPr>
              <w:spacing w:line="240" w:lineRule="auto"/>
              <w:contextualSpacing/>
              <w:jc w:val="both"/>
              <w:rPr>
                <w:rFonts w:ascii="Times New Roman" w:eastAsia="Times New Roman" w:hAnsi="Times New Roman" w:cs="Times New Roman"/>
                <w:sz w:val="28"/>
                <w:szCs w:val="28"/>
              </w:rPr>
            </w:pPr>
            <w:r w:rsidRPr="002033CD">
              <w:rPr>
                <w:rFonts w:ascii="Times New Roman" w:eastAsia="Times New Roman" w:hAnsi="Times New Roman" w:cs="Times New Roman"/>
                <w:sz w:val="28"/>
                <w:szCs w:val="28"/>
              </w:rPr>
              <w:t>Инциденталома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491C44"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2E6DB2"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5.</w:t>
            </w:r>
          </w:p>
        </w:tc>
        <w:tc>
          <w:tcPr>
            <w:tcW w:w="3969" w:type="dxa"/>
          </w:tcPr>
          <w:p w:rsidR="002033CD" w:rsidRPr="002033CD" w:rsidRDefault="002033CD" w:rsidP="00AC1690">
            <w:pPr>
              <w:spacing w:line="240" w:lineRule="auto"/>
              <w:ind w:left="140"/>
              <w:contextualSpacing/>
              <w:rPr>
                <w:rFonts w:ascii="Times New Roman" w:hAnsi="Times New Roman" w:cs="Times New Roman"/>
                <w:b/>
                <w:bCs/>
                <w:color w:val="000000" w:themeColor="text1"/>
                <w:sz w:val="28"/>
                <w:szCs w:val="28"/>
              </w:rPr>
            </w:pPr>
            <w:r w:rsidRPr="002033CD">
              <w:rPr>
                <w:rFonts w:ascii="Times New Roman" w:hAnsi="Times New Roman" w:cs="Times New Roman"/>
                <w:b/>
                <w:sz w:val="28"/>
                <w:szCs w:val="28"/>
              </w:rPr>
              <w:t>Репродуктивная эндокринология</w:t>
            </w:r>
          </w:p>
        </w:tc>
        <w:tc>
          <w:tcPr>
            <w:tcW w:w="992" w:type="dxa"/>
          </w:tcPr>
          <w:p w:rsidR="002033CD" w:rsidRPr="002033CD" w:rsidRDefault="002033CD" w:rsidP="00AC1690">
            <w:pPr>
              <w:spacing w:line="240" w:lineRule="auto"/>
              <w:ind w:lef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4</w:t>
            </w:r>
          </w:p>
        </w:tc>
        <w:tc>
          <w:tcPr>
            <w:tcW w:w="992" w:type="dxa"/>
          </w:tcPr>
          <w:p w:rsidR="002033CD" w:rsidRPr="002033CD" w:rsidRDefault="002033CD" w:rsidP="00AC1690">
            <w:pPr>
              <w:spacing w:line="240" w:lineRule="auto"/>
              <w:ind w:left="480"/>
              <w:contextualSpacing/>
              <w:jc w:val="center"/>
              <w:rPr>
                <w:rFonts w:ascii="Times New Roman" w:hAnsi="Times New Roman" w:cs="Times New Roman"/>
                <w:b/>
                <w:bCs/>
                <w:color w:val="000000" w:themeColor="text1"/>
                <w:sz w:val="28"/>
                <w:szCs w:val="28"/>
              </w:rPr>
            </w:pPr>
          </w:p>
        </w:tc>
        <w:tc>
          <w:tcPr>
            <w:tcW w:w="1134" w:type="dxa"/>
          </w:tcPr>
          <w:p w:rsidR="002033CD" w:rsidRPr="002033CD" w:rsidRDefault="00F85A9A" w:rsidP="00AC1690">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tc>
      </w:tr>
      <w:tr w:rsidR="002033CD" w:rsidRPr="002E6DB2"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6.</w:t>
            </w:r>
          </w:p>
        </w:tc>
        <w:tc>
          <w:tcPr>
            <w:tcW w:w="3969" w:type="dxa"/>
          </w:tcPr>
          <w:p w:rsidR="002033CD" w:rsidRPr="002033CD" w:rsidRDefault="002033CD" w:rsidP="00AC1690">
            <w:pPr>
              <w:spacing w:line="240" w:lineRule="auto"/>
              <w:ind w:left="140"/>
              <w:contextualSpacing/>
              <w:rPr>
                <w:rFonts w:ascii="Times New Roman" w:hAnsi="Times New Roman" w:cs="Times New Roman"/>
                <w:b/>
                <w:bCs/>
                <w:color w:val="000000" w:themeColor="text1"/>
                <w:sz w:val="28"/>
                <w:szCs w:val="28"/>
              </w:rPr>
            </w:pPr>
            <w:r w:rsidRPr="002033CD">
              <w:rPr>
                <w:rFonts w:ascii="Times New Roman" w:hAnsi="Times New Roman" w:cs="Times New Roman"/>
                <w:b/>
                <w:sz w:val="28"/>
                <w:szCs w:val="28"/>
              </w:rPr>
              <w:t>Сахарный диабет</w:t>
            </w:r>
          </w:p>
        </w:tc>
        <w:tc>
          <w:tcPr>
            <w:tcW w:w="992" w:type="dxa"/>
          </w:tcPr>
          <w:p w:rsidR="002033CD" w:rsidRPr="002033CD" w:rsidRDefault="002033CD" w:rsidP="00AC1690">
            <w:pPr>
              <w:spacing w:line="240" w:lineRule="auto"/>
              <w:ind w:lef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6</w:t>
            </w:r>
          </w:p>
        </w:tc>
        <w:tc>
          <w:tcPr>
            <w:tcW w:w="992" w:type="dxa"/>
          </w:tcPr>
          <w:p w:rsidR="002033CD" w:rsidRPr="002033CD" w:rsidRDefault="00F85A9A"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6.1.</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Клинические аспекты физиологии углеводного обмена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2033CD" w:rsidRDefault="00F85A9A" w:rsidP="00AC1690">
            <w:pPr>
              <w:pStyle w:val="41"/>
              <w:shd w:val="clear" w:color="auto" w:fill="auto"/>
              <w:spacing w:before="0" w:after="0" w:line="240" w:lineRule="auto"/>
              <w:ind w:left="40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6.2.</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Препараты инсулина и инсулинотерапия</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2033CD" w:rsidRDefault="00F85A9A" w:rsidP="00AC1690">
            <w:pPr>
              <w:pStyle w:val="41"/>
              <w:shd w:val="clear" w:color="auto" w:fill="auto"/>
              <w:spacing w:before="0" w:after="0" w:line="240" w:lineRule="auto"/>
              <w:ind w:left="40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6.3.</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Сахарный диабет 1 типа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F85A9A" w:rsidRDefault="00F85A9A" w:rsidP="00AC1690">
            <w:pPr>
              <w:pStyle w:val="41"/>
              <w:shd w:val="clear" w:color="auto" w:fill="auto"/>
              <w:spacing w:before="0" w:after="0" w:line="240" w:lineRule="auto"/>
              <w:ind w:left="400" w:firstLine="0"/>
              <w:contextualSpacing/>
              <w:jc w:val="center"/>
              <w:rPr>
                <w:sz w:val="28"/>
                <w:szCs w:val="28"/>
              </w:rPr>
            </w:pPr>
            <w:r>
              <w:rPr>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6.4.</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Сахарный диабет 2 типа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F85A9A" w:rsidRDefault="00F85A9A" w:rsidP="00AC1690">
            <w:pPr>
              <w:pStyle w:val="41"/>
              <w:shd w:val="clear" w:color="auto" w:fill="auto"/>
              <w:spacing w:before="0" w:after="0" w:line="240" w:lineRule="auto"/>
              <w:ind w:left="400" w:firstLine="0"/>
              <w:contextualSpacing/>
              <w:jc w:val="center"/>
              <w:rPr>
                <w:sz w:val="28"/>
                <w:szCs w:val="28"/>
              </w:rPr>
            </w:pPr>
            <w:r>
              <w:rPr>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6.5.</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Острые осложнения сахарного диабета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2033CD" w:rsidRDefault="00F85A9A" w:rsidP="00AC1690">
            <w:pPr>
              <w:pStyle w:val="41"/>
              <w:shd w:val="clear" w:color="auto" w:fill="auto"/>
              <w:spacing w:before="0" w:after="0" w:line="240" w:lineRule="auto"/>
              <w:ind w:left="40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4461F"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6.6.</w:t>
            </w:r>
          </w:p>
        </w:tc>
        <w:tc>
          <w:tcPr>
            <w:tcW w:w="3969" w:type="dxa"/>
          </w:tcPr>
          <w:p w:rsidR="002033CD" w:rsidRPr="002033CD" w:rsidRDefault="002033CD" w:rsidP="00AC1690">
            <w:pPr>
              <w:pStyle w:val="41"/>
              <w:shd w:val="clear" w:color="auto" w:fill="auto"/>
              <w:spacing w:before="0" w:after="0" w:line="240" w:lineRule="auto"/>
              <w:ind w:left="400" w:firstLine="0"/>
              <w:contextualSpacing/>
              <w:rPr>
                <w:rFonts w:eastAsiaTheme="minorHAnsi"/>
                <w:sz w:val="28"/>
                <w:szCs w:val="28"/>
              </w:rPr>
            </w:pPr>
            <w:r w:rsidRPr="002033CD">
              <w:rPr>
                <w:rFonts w:eastAsiaTheme="minorHAnsi"/>
                <w:sz w:val="28"/>
                <w:szCs w:val="28"/>
              </w:rPr>
              <w:t>Поздние осложнения сахарного диабета</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1</w:t>
            </w:r>
          </w:p>
        </w:tc>
        <w:tc>
          <w:tcPr>
            <w:tcW w:w="992" w:type="dxa"/>
          </w:tcPr>
          <w:p w:rsidR="002033CD" w:rsidRPr="002033CD" w:rsidRDefault="00F85A9A" w:rsidP="00AC1690">
            <w:pPr>
              <w:pStyle w:val="41"/>
              <w:shd w:val="clear" w:color="auto" w:fill="auto"/>
              <w:spacing w:before="0" w:after="0" w:line="240" w:lineRule="auto"/>
              <w:ind w:left="40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2E6DB2"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7.</w:t>
            </w:r>
          </w:p>
        </w:tc>
        <w:tc>
          <w:tcPr>
            <w:tcW w:w="3969" w:type="dxa"/>
          </w:tcPr>
          <w:p w:rsidR="002033CD" w:rsidRPr="002033CD" w:rsidRDefault="002033CD" w:rsidP="00AC1690">
            <w:pPr>
              <w:spacing w:line="240" w:lineRule="auto"/>
              <w:contextualSpacing/>
              <w:rPr>
                <w:rFonts w:ascii="Times New Roman" w:hAnsi="Times New Roman" w:cs="Times New Roman"/>
                <w:b/>
                <w:bCs/>
                <w:color w:val="000000" w:themeColor="text1"/>
                <w:sz w:val="28"/>
                <w:szCs w:val="28"/>
              </w:rPr>
            </w:pPr>
            <w:r w:rsidRPr="002033CD">
              <w:rPr>
                <w:rFonts w:ascii="Times New Roman" w:hAnsi="Times New Roman" w:cs="Times New Roman"/>
                <w:b/>
                <w:color w:val="000000"/>
                <w:sz w:val="28"/>
                <w:szCs w:val="28"/>
              </w:rPr>
              <w:t>Заболевания паращитовидных желез</w:t>
            </w:r>
          </w:p>
        </w:tc>
        <w:tc>
          <w:tcPr>
            <w:tcW w:w="992" w:type="dxa"/>
          </w:tcPr>
          <w:p w:rsidR="002033CD" w:rsidRPr="002033CD" w:rsidRDefault="002033CD" w:rsidP="00AC1690">
            <w:pPr>
              <w:spacing w:line="240" w:lineRule="auto"/>
              <w:ind w:lef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6</w:t>
            </w:r>
          </w:p>
        </w:tc>
        <w:tc>
          <w:tcPr>
            <w:tcW w:w="992" w:type="dxa"/>
          </w:tcPr>
          <w:p w:rsidR="002033CD" w:rsidRPr="002033CD" w:rsidRDefault="00F85A9A"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w:t>
            </w:r>
          </w:p>
        </w:tc>
        <w:tc>
          <w:tcPr>
            <w:tcW w:w="1134" w:type="dxa"/>
          </w:tcPr>
          <w:p w:rsidR="002033CD" w:rsidRPr="002033CD" w:rsidRDefault="00F85A9A" w:rsidP="00AC1690">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7.1</w:t>
            </w:r>
          </w:p>
        </w:tc>
        <w:tc>
          <w:tcPr>
            <w:tcW w:w="3969" w:type="dxa"/>
            <w:vAlign w:val="bottom"/>
          </w:tcPr>
          <w:p w:rsidR="002033CD" w:rsidRPr="002033CD" w:rsidRDefault="002033CD" w:rsidP="00AC1690">
            <w:pPr>
              <w:pStyle w:val="ac"/>
              <w:spacing w:line="240" w:lineRule="auto"/>
              <w:ind w:left="120"/>
              <w:contextualSpacing/>
              <w:rPr>
                <w:rFonts w:ascii="Times New Roman" w:hAnsi="Times New Roman" w:cs="Times New Roman"/>
                <w:sz w:val="28"/>
                <w:szCs w:val="28"/>
              </w:rPr>
            </w:pPr>
            <w:r w:rsidRPr="002033CD">
              <w:rPr>
                <w:rFonts w:ascii="Times New Roman" w:hAnsi="Times New Roman" w:cs="Times New Roman"/>
                <w:sz w:val="28"/>
                <w:szCs w:val="28"/>
              </w:rPr>
              <w:t>Гиперпаратиреоз</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w:t>
            </w:r>
          </w:p>
        </w:tc>
        <w:tc>
          <w:tcPr>
            <w:tcW w:w="1134" w:type="dxa"/>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lastRenderedPageBreak/>
              <w:t>7.2.</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sz w:val="28"/>
                <w:szCs w:val="28"/>
              </w:rPr>
            </w:pPr>
            <w:r w:rsidRPr="002033CD">
              <w:rPr>
                <w:rFonts w:ascii="Times New Roman" w:hAnsi="Times New Roman" w:cs="Times New Roman"/>
                <w:sz w:val="28"/>
                <w:szCs w:val="28"/>
              </w:rPr>
              <w:t>Гипопаратиреоз</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F85A9A" w:rsidP="00AC1690">
            <w:pPr>
              <w:pStyle w:val="170"/>
              <w:shd w:val="clear" w:color="auto" w:fill="auto"/>
              <w:spacing w:line="240" w:lineRule="auto"/>
              <w:ind w:left="48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7.3.</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sz w:val="28"/>
                <w:szCs w:val="28"/>
              </w:rPr>
            </w:pPr>
            <w:r w:rsidRPr="002033CD">
              <w:rPr>
                <w:rFonts w:ascii="Times New Roman" w:hAnsi="Times New Roman" w:cs="Times New Roman"/>
                <w:sz w:val="28"/>
                <w:szCs w:val="28"/>
              </w:rPr>
              <w:t>Остеопороз</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2</w:t>
            </w:r>
          </w:p>
        </w:tc>
        <w:tc>
          <w:tcPr>
            <w:tcW w:w="992" w:type="dxa"/>
          </w:tcPr>
          <w:p w:rsidR="002033CD" w:rsidRPr="002033CD" w:rsidRDefault="00F85A9A"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8.</w:t>
            </w:r>
          </w:p>
        </w:tc>
        <w:tc>
          <w:tcPr>
            <w:tcW w:w="3969" w:type="dxa"/>
            <w:vAlign w:val="bottom"/>
          </w:tcPr>
          <w:p w:rsidR="002033CD" w:rsidRPr="002033CD" w:rsidRDefault="002033CD" w:rsidP="00AC1690">
            <w:pPr>
              <w:spacing w:line="240" w:lineRule="auto"/>
              <w:ind w:left="120"/>
              <w:contextualSpacing/>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sz w:val="28"/>
                <w:szCs w:val="28"/>
                <w:lang w:eastAsia="en-US"/>
              </w:rPr>
              <w:t>Полиэндокринопатии</w:t>
            </w:r>
          </w:p>
        </w:tc>
        <w:tc>
          <w:tcPr>
            <w:tcW w:w="992" w:type="dxa"/>
            <w:vAlign w:val="bottom"/>
          </w:tcPr>
          <w:p w:rsidR="002033CD" w:rsidRPr="002033CD" w:rsidRDefault="002033CD" w:rsidP="00AC1690">
            <w:pPr>
              <w:spacing w:before="100" w:beforeAutospacing="1"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4</w:t>
            </w:r>
          </w:p>
        </w:tc>
        <w:tc>
          <w:tcPr>
            <w:tcW w:w="992" w:type="dxa"/>
            <w:vAlign w:val="bottom"/>
          </w:tcPr>
          <w:p w:rsidR="002033CD" w:rsidRPr="002033CD" w:rsidRDefault="00F85A9A" w:rsidP="00AC1690">
            <w:pPr>
              <w:spacing w:before="100" w:beforeAutospacing="1"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tc>
        <w:tc>
          <w:tcPr>
            <w:tcW w:w="1134" w:type="dxa"/>
            <w:vAlign w:val="bottom"/>
          </w:tcPr>
          <w:p w:rsidR="002033CD" w:rsidRPr="002033CD" w:rsidRDefault="00F85A9A" w:rsidP="00AC1690">
            <w:pPr>
              <w:spacing w:before="100" w:beforeAutospacing="1"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8.1</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color w:val="000000"/>
                <w:sz w:val="28"/>
                <w:szCs w:val="28"/>
              </w:rPr>
            </w:pPr>
            <w:r w:rsidRPr="002033CD">
              <w:rPr>
                <w:rFonts w:ascii="Times New Roman" w:hAnsi="Times New Roman" w:cs="Times New Roman"/>
                <w:color w:val="000000"/>
                <w:sz w:val="28"/>
                <w:szCs w:val="28"/>
              </w:rPr>
              <w:t>Аутоиммунные полигландулярные синдромы</w:t>
            </w:r>
          </w:p>
        </w:tc>
        <w:tc>
          <w:tcPr>
            <w:tcW w:w="992" w:type="dxa"/>
            <w:vAlign w:val="bottom"/>
          </w:tcPr>
          <w:p w:rsidR="002033CD" w:rsidRPr="002033CD" w:rsidRDefault="002033CD"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w:t>
            </w:r>
          </w:p>
        </w:tc>
        <w:tc>
          <w:tcPr>
            <w:tcW w:w="992" w:type="dxa"/>
            <w:vAlign w:val="bottom"/>
          </w:tcPr>
          <w:p w:rsidR="002033CD" w:rsidRPr="002033CD" w:rsidRDefault="002033CD"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w:t>
            </w:r>
          </w:p>
        </w:tc>
        <w:tc>
          <w:tcPr>
            <w:tcW w:w="1134" w:type="dxa"/>
            <w:vAlign w:val="bottom"/>
          </w:tcPr>
          <w:p w:rsidR="002033CD" w:rsidRPr="002033CD" w:rsidRDefault="00F85A9A"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8.2</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color w:val="000000"/>
                <w:sz w:val="28"/>
                <w:szCs w:val="28"/>
              </w:rPr>
            </w:pPr>
            <w:r w:rsidRPr="002033CD">
              <w:rPr>
                <w:rFonts w:ascii="Times New Roman" w:hAnsi="Times New Roman" w:cs="Times New Roman"/>
                <w:color w:val="000000"/>
                <w:sz w:val="28"/>
                <w:szCs w:val="28"/>
              </w:rPr>
              <w:t>Синдромы множественных эндокринных неоплазий</w:t>
            </w:r>
          </w:p>
        </w:tc>
        <w:tc>
          <w:tcPr>
            <w:tcW w:w="992" w:type="dxa"/>
          </w:tcPr>
          <w:p w:rsidR="002033CD" w:rsidRPr="002033CD" w:rsidRDefault="002033CD"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2</w:t>
            </w:r>
          </w:p>
        </w:tc>
        <w:tc>
          <w:tcPr>
            <w:tcW w:w="992" w:type="dxa"/>
          </w:tcPr>
          <w:p w:rsidR="002033CD" w:rsidRPr="002033CD" w:rsidRDefault="00F85A9A"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134" w:type="dxa"/>
          </w:tcPr>
          <w:p w:rsidR="002033CD" w:rsidRPr="002033CD" w:rsidRDefault="00F85A9A" w:rsidP="00AC1690">
            <w:pPr>
              <w:spacing w:before="100" w:beforeAutospacing="1"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2033CD" w:rsidRPr="0041133B"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9.</w:t>
            </w:r>
          </w:p>
        </w:tc>
        <w:tc>
          <w:tcPr>
            <w:tcW w:w="3969" w:type="dxa"/>
          </w:tcPr>
          <w:p w:rsidR="002033CD" w:rsidRPr="002033CD" w:rsidRDefault="002033CD" w:rsidP="00AC1690">
            <w:pPr>
              <w:spacing w:line="240" w:lineRule="auto"/>
              <w:ind w:left="140"/>
              <w:contextualSpacing/>
              <w:rPr>
                <w:rFonts w:ascii="Times New Roman" w:hAnsi="Times New Roman" w:cs="Times New Roman"/>
                <w:b/>
                <w:bCs/>
                <w:color w:val="000000" w:themeColor="text1"/>
                <w:sz w:val="28"/>
                <w:szCs w:val="28"/>
              </w:rPr>
            </w:pPr>
            <w:r w:rsidRPr="002033CD">
              <w:rPr>
                <w:rFonts w:ascii="Times New Roman" w:hAnsi="Times New Roman" w:cs="Times New Roman"/>
                <w:b/>
                <w:color w:val="000000"/>
                <w:sz w:val="28"/>
                <w:szCs w:val="28"/>
              </w:rPr>
              <w:t>Нарушение пищевого поведения</w:t>
            </w:r>
          </w:p>
        </w:tc>
        <w:tc>
          <w:tcPr>
            <w:tcW w:w="992" w:type="dxa"/>
          </w:tcPr>
          <w:p w:rsidR="002033CD" w:rsidRPr="002033CD" w:rsidRDefault="002033CD" w:rsidP="00AC1690">
            <w:pPr>
              <w:spacing w:line="240" w:lineRule="auto"/>
              <w:ind w:left="400"/>
              <w:contextualSpacing/>
              <w:jc w:val="center"/>
              <w:rPr>
                <w:rFonts w:ascii="Times New Roman" w:hAnsi="Times New Roman" w:cs="Times New Roman"/>
                <w:b/>
                <w:bCs/>
                <w:color w:val="000000" w:themeColor="text1"/>
                <w:sz w:val="28"/>
                <w:szCs w:val="28"/>
              </w:rPr>
            </w:pPr>
            <w:r w:rsidRPr="002033CD">
              <w:rPr>
                <w:rFonts w:ascii="Times New Roman" w:hAnsi="Times New Roman" w:cs="Times New Roman"/>
                <w:b/>
                <w:color w:val="000000" w:themeColor="text1"/>
                <w:sz w:val="28"/>
                <w:szCs w:val="28"/>
              </w:rPr>
              <w:t>12</w:t>
            </w:r>
          </w:p>
        </w:tc>
        <w:tc>
          <w:tcPr>
            <w:tcW w:w="992" w:type="dxa"/>
          </w:tcPr>
          <w:p w:rsidR="002033CD" w:rsidRPr="002033CD" w:rsidRDefault="00F85A9A" w:rsidP="00AC1690">
            <w:pPr>
              <w:spacing w:line="240" w:lineRule="auto"/>
              <w:ind w:left="480"/>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2</w:t>
            </w:r>
          </w:p>
        </w:tc>
        <w:tc>
          <w:tcPr>
            <w:tcW w:w="1134" w:type="dxa"/>
          </w:tcPr>
          <w:p w:rsidR="002033CD" w:rsidRPr="002033CD" w:rsidRDefault="00F85A9A" w:rsidP="00AC1690">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9.1.</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color w:val="000000"/>
                <w:sz w:val="28"/>
                <w:szCs w:val="28"/>
              </w:rPr>
            </w:pPr>
            <w:r w:rsidRPr="002033CD">
              <w:rPr>
                <w:rFonts w:ascii="Times New Roman" w:hAnsi="Times New Roman" w:cs="Times New Roman"/>
                <w:color w:val="000000"/>
                <w:sz w:val="28"/>
                <w:szCs w:val="28"/>
              </w:rPr>
              <w:t>Ожирение и метаболический синдром</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4</w:t>
            </w:r>
          </w:p>
        </w:tc>
        <w:tc>
          <w:tcPr>
            <w:tcW w:w="992" w:type="dxa"/>
          </w:tcPr>
          <w:p w:rsidR="002033CD" w:rsidRPr="002033CD" w:rsidRDefault="002033CD" w:rsidP="00AC1690">
            <w:pPr>
              <w:pStyle w:val="41"/>
              <w:shd w:val="clear" w:color="auto" w:fill="auto"/>
              <w:spacing w:before="0" w:after="0" w:line="240" w:lineRule="auto"/>
              <w:ind w:left="480" w:firstLine="0"/>
              <w:contextualSpacing/>
              <w:jc w:val="center"/>
              <w:rPr>
                <w:color w:val="000000" w:themeColor="text1"/>
                <w:sz w:val="28"/>
                <w:szCs w:val="28"/>
              </w:rPr>
            </w:pPr>
            <w:r w:rsidRPr="002033CD">
              <w:rPr>
                <w:color w:val="000000" w:themeColor="text1"/>
                <w:sz w:val="28"/>
                <w:szCs w:val="28"/>
              </w:rPr>
              <w:t>2</w:t>
            </w:r>
          </w:p>
        </w:tc>
        <w:tc>
          <w:tcPr>
            <w:tcW w:w="1134" w:type="dxa"/>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9.2.</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color w:val="000000"/>
                <w:sz w:val="28"/>
                <w:szCs w:val="28"/>
              </w:rPr>
            </w:pPr>
            <w:r w:rsidRPr="002033CD">
              <w:rPr>
                <w:rFonts w:ascii="Times New Roman" w:hAnsi="Times New Roman" w:cs="Times New Roman"/>
                <w:color w:val="000000"/>
                <w:sz w:val="28"/>
                <w:szCs w:val="28"/>
              </w:rPr>
              <w:t>Жировая ткань</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4</w:t>
            </w:r>
          </w:p>
        </w:tc>
        <w:tc>
          <w:tcPr>
            <w:tcW w:w="992" w:type="dxa"/>
          </w:tcPr>
          <w:p w:rsidR="002033CD" w:rsidRPr="002033CD" w:rsidRDefault="00F85A9A"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671806"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9.3.</w:t>
            </w:r>
          </w:p>
        </w:tc>
        <w:tc>
          <w:tcPr>
            <w:tcW w:w="3969" w:type="dxa"/>
            <w:vAlign w:val="center"/>
          </w:tcPr>
          <w:p w:rsidR="002033CD" w:rsidRPr="002033CD" w:rsidRDefault="002033CD" w:rsidP="00AC1690">
            <w:pPr>
              <w:pStyle w:val="ac"/>
              <w:spacing w:line="240" w:lineRule="auto"/>
              <w:ind w:left="120"/>
              <w:contextualSpacing/>
              <w:rPr>
                <w:rFonts w:ascii="Times New Roman" w:hAnsi="Times New Roman" w:cs="Times New Roman"/>
                <w:color w:val="000000"/>
                <w:sz w:val="28"/>
                <w:szCs w:val="28"/>
              </w:rPr>
            </w:pPr>
            <w:r w:rsidRPr="002033CD">
              <w:rPr>
                <w:rFonts w:ascii="Times New Roman" w:hAnsi="Times New Roman" w:cs="Times New Roman"/>
                <w:color w:val="000000"/>
                <w:sz w:val="28"/>
                <w:szCs w:val="28"/>
              </w:rPr>
              <w:t>Нервная анорексия</w:t>
            </w:r>
          </w:p>
        </w:tc>
        <w:tc>
          <w:tcPr>
            <w:tcW w:w="992" w:type="dxa"/>
          </w:tcPr>
          <w:p w:rsidR="002033CD" w:rsidRPr="002033CD" w:rsidRDefault="002033CD" w:rsidP="00AC1690">
            <w:pPr>
              <w:pStyle w:val="41"/>
              <w:shd w:val="clear" w:color="auto" w:fill="auto"/>
              <w:spacing w:before="0" w:after="0" w:line="240" w:lineRule="auto"/>
              <w:ind w:left="400" w:firstLine="0"/>
              <w:contextualSpacing/>
              <w:jc w:val="center"/>
              <w:rPr>
                <w:color w:val="000000" w:themeColor="text1"/>
                <w:sz w:val="28"/>
                <w:szCs w:val="28"/>
              </w:rPr>
            </w:pPr>
            <w:r w:rsidRPr="002033CD">
              <w:rPr>
                <w:color w:val="000000" w:themeColor="text1"/>
                <w:sz w:val="28"/>
                <w:szCs w:val="28"/>
              </w:rPr>
              <w:t>4</w:t>
            </w:r>
          </w:p>
        </w:tc>
        <w:tc>
          <w:tcPr>
            <w:tcW w:w="992" w:type="dxa"/>
          </w:tcPr>
          <w:p w:rsidR="002033CD" w:rsidRPr="002033CD" w:rsidRDefault="00F85A9A" w:rsidP="00AC1690">
            <w:pPr>
              <w:pStyle w:val="41"/>
              <w:shd w:val="clear" w:color="auto" w:fill="auto"/>
              <w:spacing w:before="0" w:after="0" w:line="240" w:lineRule="auto"/>
              <w:ind w:left="480" w:firstLine="0"/>
              <w:contextualSpacing/>
              <w:jc w:val="center"/>
              <w:rPr>
                <w:color w:val="000000" w:themeColor="text1"/>
                <w:sz w:val="28"/>
                <w:szCs w:val="28"/>
              </w:rPr>
            </w:pPr>
            <w:r>
              <w:rPr>
                <w:color w:val="000000" w:themeColor="text1"/>
                <w:sz w:val="28"/>
                <w:szCs w:val="28"/>
              </w:rPr>
              <w:t>-</w:t>
            </w:r>
          </w:p>
        </w:tc>
        <w:tc>
          <w:tcPr>
            <w:tcW w:w="1134" w:type="dxa"/>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10.</w:t>
            </w:r>
          </w:p>
        </w:tc>
        <w:tc>
          <w:tcPr>
            <w:tcW w:w="3969" w:type="dxa"/>
            <w:vAlign w:val="center"/>
          </w:tcPr>
          <w:p w:rsidR="002033CD" w:rsidRPr="002033CD" w:rsidRDefault="002033CD" w:rsidP="00AC1690">
            <w:pPr>
              <w:pStyle w:val="41"/>
              <w:shd w:val="clear" w:color="auto" w:fill="auto"/>
              <w:spacing w:before="0" w:after="0" w:line="240" w:lineRule="auto"/>
              <w:ind w:firstLine="0"/>
              <w:contextualSpacing/>
              <w:rPr>
                <w:b/>
                <w:color w:val="000000" w:themeColor="text1"/>
                <w:sz w:val="28"/>
                <w:szCs w:val="28"/>
              </w:rPr>
            </w:pPr>
            <w:r w:rsidRPr="002033CD">
              <w:rPr>
                <w:b/>
                <w:color w:val="000000" w:themeColor="text1"/>
                <w:sz w:val="28"/>
                <w:szCs w:val="28"/>
              </w:rPr>
              <w:t>Региональный компонент социально-значимых болезней</w:t>
            </w:r>
          </w:p>
        </w:tc>
        <w:tc>
          <w:tcPr>
            <w:tcW w:w="992" w:type="dxa"/>
          </w:tcPr>
          <w:p w:rsidR="002033CD" w:rsidRPr="002033CD" w:rsidRDefault="002033CD" w:rsidP="00AC1690">
            <w:pPr>
              <w:pStyle w:val="41"/>
              <w:shd w:val="clear" w:color="auto" w:fill="auto"/>
              <w:spacing w:after="0" w:line="240" w:lineRule="auto"/>
              <w:ind w:firstLine="0"/>
              <w:contextualSpacing/>
              <w:jc w:val="center"/>
              <w:rPr>
                <w:b/>
                <w:color w:val="000000" w:themeColor="text1"/>
                <w:sz w:val="28"/>
                <w:szCs w:val="28"/>
              </w:rPr>
            </w:pPr>
            <w:r w:rsidRPr="002033CD">
              <w:rPr>
                <w:b/>
                <w:bCs/>
                <w:color w:val="000000" w:themeColor="text1"/>
                <w:sz w:val="28"/>
                <w:szCs w:val="28"/>
              </w:rPr>
              <w:t>24</w:t>
            </w:r>
          </w:p>
        </w:tc>
        <w:tc>
          <w:tcPr>
            <w:tcW w:w="992" w:type="dxa"/>
          </w:tcPr>
          <w:p w:rsidR="002033CD" w:rsidRPr="002033CD" w:rsidRDefault="00F85A9A" w:rsidP="00AC1690">
            <w:pPr>
              <w:pStyle w:val="41"/>
              <w:shd w:val="clear" w:color="auto" w:fill="auto"/>
              <w:spacing w:after="0" w:line="240" w:lineRule="auto"/>
              <w:ind w:firstLine="0"/>
              <w:contextualSpacing/>
              <w:jc w:val="center"/>
              <w:rPr>
                <w:b/>
                <w:color w:val="000000" w:themeColor="text1"/>
                <w:sz w:val="28"/>
                <w:szCs w:val="28"/>
              </w:rPr>
            </w:pPr>
            <w:r>
              <w:rPr>
                <w:b/>
                <w:color w:val="000000" w:themeColor="text1"/>
                <w:sz w:val="28"/>
                <w:szCs w:val="28"/>
              </w:rPr>
              <w:t>2</w:t>
            </w:r>
          </w:p>
        </w:tc>
        <w:tc>
          <w:tcPr>
            <w:tcW w:w="1134" w:type="dxa"/>
          </w:tcPr>
          <w:p w:rsidR="002033CD" w:rsidRPr="002033CD" w:rsidRDefault="00F85A9A" w:rsidP="00AC1690">
            <w:pPr>
              <w:pStyle w:val="41"/>
              <w:shd w:val="clear" w:color="auto" w:fill="auto"/>
              <w:spacing w:after="0" w:line="240" w:lineRule="auto"/>
              <w:ind w:firstLine="0"/>
              <w:contextualSpacing/>
              <w:jc w:val="center"/>
              <w:rPr>
                <w:b/>
                <w:color w:val="000000" w:themeColor="text1"/>
                <w:sz w:val="28"/>
                <w:szCs w:val="28"/>
              </w:rPr>
            </w:pPr>
            <w:r>
              <w:rPr>
                <w:b/>
                <w:color w:val="000000" w:themeColor="text1"/>
                <w:sz w:val="28"/>
                <w:szCs w:val="28"/>
              </w:rPr>
              <w:t>-</w:t>
            </w:r>
          </w:p>
        </w:tc>
        <w:tc>
          <w:tcPr>
            <w:tcW w:w="1276" w:type="dxa"/>
          </w:tcPr>
          <w:p w:rsidR="002033CD" w:rsidRPr="002033CD" w:rsidRDefault="00165E9E"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22</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10.1.</w:t>
            </w:r>
          </w:p>
        </w:tc>
        <w:tc>
          <w:tcPr>
            <w:tcW w:w="3969" w:type="dxa"/>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ВИЧ-инфекция</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6</w:t>
            </w:r>
          </w:p>
        </w:tc>
        <w:tc>
          <w:tcPr>
            <w:tcW w:w="992"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2</w:t>
            </w:r>
          </w:p>
        </w:tc>
        <w:tc>
          <w:tcPr>
            <w:tcW w:w="1134"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10.2.</w:t>
            </w:r>
          </w:p>
        </w:tc>
        <w:tc>
          <w:tcPr>
            <w:tcW w:w="3969" w:type="dxa"/>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Туберкулез</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4</w:t>
            </w:r>
          </w:p>
        </w:tc>
        <w:tc>
          <w:tcPr>
            <w:tcW w:w="992"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134"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10.3</w:t>
            </w:r>
          </w:p>
        </w:tc>
        <w:tc>
          <w:tcPr>
            <w:tcW w:w="3969" w:type="dxa"/>
            <w:vAlign w:val="center"/>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Болезни щитовидной железы</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4</w:t>
            </w:r>
          </w:p>
        </w:tc>
        <w:tc>
          <w:tcPr>
            <w:tcW w:w="992"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134"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10.4</w:t>
            </w:r>
          </w:p>
        </w:tc>
        <w:tc>
          <w:tcPr>
            <w:tcW w:w="3969" w:type="dxa"/>
            <w:vAlign w:val="center"/>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Сахарный диабет</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4</w:t>
            </w:r>
          </w:p>
        </w:tc>
        <w:tc>
          <w:tcPr>
            <w:tcW w:w="992"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134"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10.5.</w:t>
            </w:r>
          </w:p>
        </w:tc>
        <w:tc>
          <w:tcPr>
            <w:tcW w:w="3969" w:type="dxa"/>
            <w:vAlign w:val="center"/>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Вирусные гепатиты</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6</w:t>
            </w:r>
          </w:p>
        </w:tc>
        <w:tc>
          <w:tcPr>
            <w:tcW w:w="992"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134" w:type="dxa"/>
            <w:vAlign w:val="center"/>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color w:val="000000" w:themeColor="text1"/>
                <w:sz w:val="28"/>
                <w:szCs w:val="28"/>
              </w:rPr>
            </w:pPr>
            <w:r w:rsidRPr="002033CD">
              <w:rPr>
                <w:rFonts w:ascii="Times New Roman" w:eastAsia="Times New Roman" w:hAnsi="Times New Roman" w:cs="Times New Roman"/>
                <w:b/>
                <w:color w:val="000000" w:themeColor="text1"/>
                <w:sz w:val="28"/>
                <w:szCs w:val="28"/>
              </w:rPr>
              <w:t>11.</w:t>
            </w:r>
          </w:p>
        </w:tc>
        <w:tc>
          <w:tcPr>
            <w:tcW w:w="3969" w:type="dxa"/>
          </w:tcPr>
          <w:p w:rsidR="002033CD" w:rsidRPr="002033CD" w:rsidRDefault="002033CD" w:rsidP="00AC1690">
            <w:pPr>
              <w:pStyle w:val="41"/>
              <w:shd w:val="clear" w:color="auto" w:fill="auto"/>
              <w:spacing w:before="0" w:after="0" w:line="240" w:lineRule="auto"/>
              <w:ind w:firstLine="0"/>
              <w:contextualSpacing/>
              <w:rPr>
                <w:b/>
                <w:color w:val="000000" w:themeColor="text1"/>
                <w:sz w:val="28"/>
                <w:szCs w:val="28"/>
              </w:rPr>
            </w:pPr>
            <w:r w:rsidRPr="002033CD">
              <w:rPr>
                <w:b/>
                <w:color w:val="000000" w:themeColor="text1"/>
                <w:sz w:val="28"/>
                <w:szCs w:val="28"/>
              </w:rPr>
              <w:t>Медицина катастроф</w:t>
            </w:r>
          </w:p>
        </w:tc>
        <w:tc>
          <w:tcPr>
            <w:tcW w:w="992" w:type="dxa"/>
          </w:tcPr>
          <w:p w:rsidR="002033CD" w:rsidRPr="002033CD" w:rsidRDefault="002033CD" w:rsidP="00AC1690">
            <w:pPr>
              <w:pStyle w:val="41"/>
              <w:shd w:val="clear" w:color="auto" w:fill="auto"/>
              <w:spacing w:before="0" w:after="0" w:line="240" w:lineRule="auto"/>
              <w:ind w:firstLine="0"/>
              <w:contextualSpacing/>
              <w:jc w:val="center"/>
              <w:rPr>
                <w:b/>
                <w:color w:val="000000" w:themeColor="text1"/>
                <w:sz w:val="28"/>
                <w:szCs w:val="28"/>
              </w:rPr>
            </w:pPr>
            <w:r w:rsidRPr="002033CD">
              <w:rPr>
                <w:b/>
                <w:color w:val="000000" w:themeColor="text1"/>
                <w:sz w:val="28"/>
                <w:szCs w:val="28"/>
              </w:rPr>
              <w:t>6</w:t>
            </w:r>
          </w:p>
        </w:tc>
        <w:tc>
          <w:tcPr>
            <w:tcW w:w="992" w:type="dxa"/>
          </w:tcPr>
          <w:p w:rsidR="002033CD" w:rsidRPr="002033CD" w:rsidRDefault="00F85A9A" w:rsidP="00AC1690">
            <w:pPr>
              <w:pStyle w:val="41"/>
              <w:shd w:val="clear" w:color="auto" w:fill="auto"/>
              <w:spacing w:before="0" w:after="0" w:line="240" w:lineRule="auto"/>
              <w:ind w:firstLine="0"/>
              <w:contextualSpacing/>
              <w:jc w:val="center"/>
              <w:rPr>
                <w:b/>
                <w:color w:val="000000" w:themeColor="text1"/>
                <w:sz w:val="28"/>
                <w:szCs w:val="28"/>
              </w:rPr>
            </w:pPr>
            <w:r>
              <w:rPr>
                <w:b/>
                <w:color w:val="000000" w:themeColor="text1"/>
                <w:sz w:val="28"/>
                <w:szCs w:val="28"/>
              </w:rPr>
              <w:t>-</w:t>
            </w:r>
          </w:p>
        </w:tc>
        <w:tc>
          <w:tcPr>
            <w:tcW w:w="1134" w:type="dxa"/>
          </w:tcPr>
          <w:p w:rsidR="002033CD" w:rsidRPr="002033CD" w:rsidRDefault="00F85A9A" w:rsidP="00AC1690">
            <w:pPr>
              <w:pStyle w:val="41"/>
              <w:shd w:val="clear" w:color="auto" w:fill="auto"/>
              <w:spacing w:before="0" w:after="0" w:line="240" w:lineRule="auto"/>
              <w:ind w:firstLine="0"/>
              <w:contextualSpacing/>
              <w:jc w:val="center"/>
              <w:rPr>
                <w:b/>
                <w:color w:val="000000" w:themeColor="text1"/>
                <w:sz w:val="28"/>
                <w:szCs w:val="28"/>
              </w:rPr>
            </w:pPr>
            <w:r>
              <w:rPr>
                <w:b/>
                <w:color w:val="000000" w:themeColor="text1"/>
                <w:sz w:val="28"/>
                <w:szCs w:val="28"/>
              </w:rPr>
              <w:t>2</w:t>
            </w:r>
          </w:p>
        </w:tc>
        <w:tc>
          <w:tcPr>
            <w:tcW w:w="1276" w:type="dxa"/>
          </w:tcPr>
          <w:p w:rsidR="002033CD" w:rsidRPr="002033CD"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11.1.</w:t>
            </w:r>
          </w:p>
        </w:tc>
        <w:tc>
          <w:tcPr>
            <w:tcW w:w="3969" w:type="dxa"/>
            <w:vAlign w:val="bottom"/>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Неотложная помощь при отравлении сильнодействующими ядовитыми веществами. Острая почечная недостаточность</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w:t>
            </w:r>
          </w:p>
        </w:tc>
        <w:tc>
          <w:tcPr>
            <w:tcW w:w="1134"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1276"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11.2.</w:t>
            </w:r>
          </w:p>
        </w:tc>
        <w:tc>
          <w:tcPr>
            <w:tcW w:w="3969" w:type="dxa"/>
            <w:vAlign w:val="bottom"/>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Неотложная помощь при особо опасных инфекциях</w:t>
            </w:r>
          </w:p>
        </w:tc>
        <w:tc>
          <w:tcPr>
            <w:tcW w:w="992" w:type="dxa"/>
            <w:vAlign w:val="bottom"/>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w:t>
            </w:r>
          </w:p>
        </w:tc>
        <w:tc>
          <w:tcPr>
            <w:tcW w:w="1134" w:type="dxa"/>
            <w:vAlign w:val="bottom"/>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r w:rsidRPr="002033CD">
              <w:rPr>
                <w:rFonts w:ascii="Times New Roman" w:eastAsia="Times New Roman" w:hAnsi="Times New Roman" w:cs="Times New Roman"/>
                <w:color w:val="000000" w:themeColor="text1"/>
                <w:sz w:val="28"/>
                <w:szCs w:val="28"/>
              </w:rPr>
              <w:t>11.3.</w:t>
            </w:r>
          </w:p>
        </w:tc>
        <w:tc>
          <w:tcPr>
            <w:tcW w:w="3969" w:type="dxa"/>
            <w:vAlign w:val="bottom"/>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Осно</w:t>
            </w:r>
            <w:r w:rsidR="00AC1690">
              <w:rPr>
                <w:color w:val="000000" w:themeColor="text1"/>
                <w:sz w:val="28"/>
                <w:szCs w:val="28"/>
              </w:rPr>
              <w:t>вы сердечно-лёгочной реанимации</w:t>
            </w:r>
          </w:p>
        </w:tc>
        <w:tc>
          <w:tcPr>
            <w:tcW w:w="992" w:type="dxa"/>
            <w:vAlign w:val="bottom"/>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2</w:t>
            </w:r>
          </w:p>
        </w:tc>
        <w:tc>
          <w:tcPr>
            <w:tcW w:w="992" w:type="dxa"/>
            <w:vAlign w:val="center"/>
          </w:tcPr>
          <w:p w:rsidR="002033CD" w:rsidRPr="002033CD" w:rsidRDefault="002033CD" w:rsidP="00AC1690">
            <w:pPr>
              <w:pStyle w:val="41"/>
              <w:shd w:val="clear" w:color="auto" w:fill="auto"/>
              <w:spacing w:before="0" w:after="0" w:line="240" w:lineRule="auto"/>
              <w:ind w:firstLine="0"/>
              <w:contextualSpacing/>
              <w:jc w:val="center"/>
              <w:rPr>
                <w:color w:val="000000" w:themeColor="text1"/>
                <w:sz w:val="28"/>
                <w:szCs w:val="28"/>
              </w:rPr>
            </w:pPr>
            <w:r w:rsidRPr="002033CD">
              <w:rPr>
                <w:color w:val="000000" w:themeColor="text1"/>
                <w:sz w:val="28"/>
                <w:szCs w:val="28"/>
              </w:rPr>
              <w:t>-</w:t>
            </w:r>
          </w:p>
        </w:tc>
        <w:tc>
          <w:tcPr>
            <w:tcW w:w="1134" w:type="dxa"/>
            <w:vAlign w:val="bottom"/>
          </w:tcPr>
          <w:p w:rsidR="002033CD" w:rsidRPr="002033CD" w:rsidRDefault="00F85A9A" w:rsidP="00AC1690">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2033CD" w:rsidRPr="009D428A"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b/>
                <w:sz w:val="28"/>
                <w:szCs w:val="28"/>
              </w:rPr>
            </w:pPr>
            <w:r w:rsidRPr="002033CD">
              <w:rPr>
                <w:rFonts w:ascii="Times New Roman" w:eastAsia="Times New Roman" w:hAnsi="Times New Roman" w:cs="Times New Roman"/>
                <w:b/>
                <w:sz w:val="28"/>
                <w:szCs w:val="28"/>
              </w:rPr>
              <w:t>12.</w:t>
            </w:r>
          </w:p>
        </w:tc>
        <w:tc>
          <w:tcPr>
            <w:tcW w:w="3969" w:type="dxa"/>
            <w:vAlign w:val="bottom"/>
          </w:tcPr>
          <w:p w:rsidR="002033CD" w:rsidRPr="002033CD" w:rsidRDefault="002033CD" w:rsidP="00AC1690">
            <w:pPr>
              <w:pStyle w:val="41"/>
              <w:shd w:val="clear" w:color="auto" w:fill="auto"/>
              <w:spacing w:before="0" w:after="0" w:line="240" w:lineRule="auto"/>
              <w:ind w:firstLine="0"/>
              <w:contextualSpacing/>
              <w:rPr>
                <w:b/>
                <w:sz w:val="28"/>
                <w:szCs w:val="28"/>
              </w:rPr>
            </w:pPr>
            <w:r w:rsidRPr="002033CD">
              <w:rPr>
                <w:b/>
                <w:sz w:val="28"/>
                <w:szCs w:val="28"/>
              </w:rPr>
              <w:t>Занятия в симуляционном центре</w:t>
            </w:r>
          </w:p>
        </w:tc>
        <w:tc>
          <w:tcPr>
            <w:tcW w:w="992" w:type="dxa"/>
          </w:tcPr>
          <w:p w:rsidR="002033CD" w:rsidRPr="002033CD" w:rsidRDefault="002033CD" w:rsidP="00AC1690">
            <w:pPr>
              <w:pStyle w:val="41"/>
              <w:shd w:val="clear" w:color="auto" w:fill="auto"/>
              <w:spacing w:before="0" w:after="0" w:line="240" w:lineRule="auto"/>
              <w:ind w:firstLine="0"/>
              <w:contextualSpacing/>
              <w:jc w:val="center"/>
              <w:rPr>
                <w:b/>
                <w:sz w:val="28"/>
                <w:szCs w:val="28"/>
              </w:rPr>
            </w:pPr>
            <w:r w:rsidRPr="002033CD">
              <w:rPr>
                <w:b/>
                <w:sz w:val="28"/>
                <w:szCs w:val="28"/>
              </w:rPr>
              <w:t>12</w:t>
            </w:r>
          </w:p>
        </w:tc>
        <w:tc>
          <w:tcPr>
            <w:tcW w:w="992" w:type="dxa"/>
          </w:tcPr>
          <w:p w:rsidR="002033CD" w:rsidRPr="002033CD" w:rsidRDefault="002033CD" w:rsidP="00AC1690">
            <w:pPr>
              <w:pStyle w:val="41"/>
              <w:shd w:val="clear" w:color="auto" w:fill="auto"/>
              <w:spacing w:before="0" w:after="0" w:line="240" w:lineRule="auto"/>
              <w:ind w:firstLine="0"/>
              <w:contextualSpacing/>
              <w:jc w:val="center"/>
              <w:rPr>
                <w:b/>
                <w:sz w:val="28"/>
                <w:szCs w:val="28"/>
              </w:rPr>
            </w:pPr>
            <w:r w:rsidRPr="002033CD">
              <w:rPr>
                <w:b/>
                <w:sz w:val="28"/>
                <w:szCs w:val="28"/>
              </w:rPr>
              <w:t>-</w:t>
            </w:r>
          </w:p>
        </w:tc>
        <w:tc>
          <w:tcPr>
            <w:tcW w:w="1134" w:type="dxa"/>
          </w:tcPr>
          <w:p w:rsidR="002033CD" w:rsidRPr="002033CD" w:rsidRDefault="002033CD" w:rsidP="00AC1690">
            <w:pPr>
              <w:pStyle w:val="41"/>
              <w:shd w:val="clear" w:color="auto" w:fill="auto"/>
              <w:spacing w:before="0" w:after="0" w:line="240" w:lineRule="auto"/>
              <w:ind w:firstLine="0"/>
              <w:contextualSpacing/>
              <w:jc w:val="center"/>
              <w:rPr>
                <w:b/>
                <w:sz w:val="28"/>
                <w:szCs w:val="28"/>
              </w:rPr>
            </w:pPr>
            <w:r w:rsidRPr="002033CD">
              <w:rPr>
                <w:b/>
                <w:sz w:val="28"/>
                <w:szCs w:val="28"/>
              </w:rPr>
              <w:t>2</w:t>
            </w:r>
          </w:p>
        </w:tc>
        <w:tc>
          <w:tcPr>
            <w:tcW w:w="1276" w:type="dxa"/>
            <w:vAlign w:val="center"/>
          </w:tcPr>
          <w:p w:rsidR="002033CD" w:rsidRPr="002033CD" w:rsidRDefault="00F85A9A" w:rsidP="00AC1690">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2033CD" w:rsidRPr="00B30BC7" w:rsidTr="009A3716">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tcPr>
          <w:p w:rsidR="002033CD" w:rsidRPr="002033CD" w:rsidRDefault="002033CD" w:rsidP="00AC1690">
            <w:pPr>
              <w:pStyle w:val="41"/>
              <w:shd w:val="clear" w:color="auto" w:fill="auto"/>
              <w:spacing w:before="0" w:after="0" w:line="240" w:lineRule="auto"/>
              <w:ind w:firstLine="0"/>
              <w:contextualSpacing/>
              <w:rPr>
                <w:color w:val="000000" w:themeColor="text1"/>
                <w:sz w:val="28"/>
                <w:szCs w:val="28"/>
              </w:rPr>
            </w:pPr>
            <w:r w:rsidRPr="002033CD">
              <w:rPr>
                <w:color w:val="000000" w:themeColor="text1"/>
                <w:sz w:val="28"/>
                <w:szCs w:val="28"/>
              </w:rPr>
              <w:t>Итоговая аттестация</w:t>
            </w:r>
          </w:p>
        </w:tc>
        <w:tc>
          <w:tcPr>
            <w:tcW w:w="992" w:type="dxa"/>
          </w:tcPr>
          <w:p w:rsidR="002033CD" w:rsidRPr="002033CD" w:rsidRDefault="002033CD" w:rsidP="00AC1690">
            <w:pPr>
              <w:spacing w:line="240" w:lineRule="auto"/>
              <w:ind w:left="400"/>
              <w:contextualSpacing/>
              <w:jc w:val="center"/>
              <w:rPr>
                <w:rFonts w:ascii="Times New Roman" w:hAnsi="Times New Roman" w:cs="Times New Roman"/>
                <w:b/>
                <w:bCs/>
                <w:color w:val="000000" w:themeColor="text1"/>
                <w:sz w:val="28"/>
                <w:szCs w:val="28"/>
              </w:rPr>
            </w:pPr>
          </w:p>
        </w:tc>
        <w:tc>
          <w:tcPr>
            <w:tcW w:w="992" w:type="dxa"/>
          </w:tcPr>
          <w:p w:rsidR="002033CD" w:rsidRPr="002033CD" w:rsidRDefault="002033CD" w:rsidP="00AC1690">
            <w:pPr>
              <w:spacing w:line="240" w:lineRule="auto"/>
              <w:ind w:left="480"/>
              <w:contextualSpacing/>
              <w:jc w:val="center"/>
              <w:rPr>
                <w:rFonts w:ascii="Times New Roman" w:hAnsi="Times New Roman" w:cs="Times New Roman"/>
                <w:b/>
                <w:bCs/>
                <w:color w:val="000000" w:themeColor="text1"/>
                <w:sz w:val="28"/>
                <w:szCs w:val="28"/>
              </w:rPr>
            </w:pPr>
          </w:p>
        </w:tc>
        <w:tc>
          <w:tcPr>
            <w:tcW w:w="1134" w:type="dxa"/>
          </w:tcPr>
          <w:p w:rsidR="002033CD" w:rsidRPr="002033CD" w:rsidRDefault="002033CD" w:rsidP="00AC1690">
            <w:pPr>
              <w:spacing w:line="240" w:lineRule="auto"/>
              <w:contextualSpacing/>
              <w:jc w:val="center"/>
              <w:rPr>
                <w:rFonts w:ascii="Times New Roman" w:hAnsi="Times New Roman" w:cs="Times New Roman"/>
                <w:b/>
                <w:bCs/>
                <w:color w:val="000000" w:themeColor="text1"/>
                <w:sz w:val="28"/>
                <w:szCs w:val="28"/>
              </w:rPr>
            </w:pPr>
          </w:p>
        </w:tc>
        <w:tc>
          <w:tcPr>
            <w:tcW w:w="1276"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r>
      <w:tr w:rsidR="002033CD" w:rsidRPr="00B30BC7" w:rsidTr="00F85A9A">
        <w:tc>
          <w:tcPr>
            <w:tcW w:w="993" w:type="dxa"/>
            <w:vAlign w:val="center"/>
          </w:tcPr>
          <w:p w:rsidR="002033CD" w:rsidRPr="002033CD" w:rsidRDefault="002033CD" w:rsidP="00AC1690">
            <w:pPr>
              <w:spacing w:line="240" w:lineRule="auto"/>
              <w:contextualSpacing/>
              <w:jc w:val="center"/>
              <w:rPr>
                <w:rFonts w:ascii="Times New Roman" w:eastAsia="Times New Roman" w:hAnsi="Times New Roman" w:cs="Times New Roman"/>
                <w:color w:val="000000" w:themeColor="text1"/>
                <w:sz w:val="28"/>
                <w:szCs w:val="28"/>
              </w:rPr>
            </w:pPr>
          </w:p>
        </w:tc>
        <w:tc>
          <w:tcPr>
            <w:tcW w:w="3969" w:type="dxa"/>
          </w:tcPr>
          <w:p w:rsidR="002033CD" w:rsidRPr="00F85A9A" w:rsidRDefault="002033CD" w:rsidP="00AC1690">
            <w:pPr>
              <w:pStyle w:val="41"/>
              <w:shd w:val="clear" w:color="auto" w:fill="auto"/>
              <w:spacing w:before="0" w:after="0" w:line="240" w:lineRule="auto"/>
              <w:ind w:firstLine="0"/>
              <w:contextualSpacing/>
              <w:rPr>
                <w:b/>
                <w:color w:val="000000" w:themeColor="text1"/>
                <w:sz w:val="28"/>
                <w:szCs w:val="28"/>
              </w:rPr>
            </w:pPr>
            <w:r w:rsidRPr="00F85A9A">
              <w:rPr>
                <w:b/>
                <w:color w:val="000000" w:themeColor="text1"/>
                <w:sz w:val="28"/>
                <w:szCs w:val="28"/>
              </w:rPr>
              <w:t>Итого</w:t>
            </w:r>
          </w:p>
        </w:tc>
        <w:tc>
          <w:tcPr>
            <w:tcW w:w="992" w:type="dxa"/>
          </w:tcPr>
          <w:p w:rsidR="002033CD" w:rsidRPr="00F85A9A" w:rsidRDefault="002033CD" w:rsidP="00AC1690">
            <w:pPr>
              <w:pStyle w:val="41"/>
              <w:shd w:val="clear" w:color="auto" w:fill="auto"/>
              <w:spacing w:before="0" w:after="0" w:line="240" w:lineRule="auto"/>
              <w:ind w:firstLine="0"/>
              <w:contextualSpacing/>
              <w:jc w:val="center"/>
              <w:rPr>
                <w:b/>
                <w:color w:val="000000" w:themeColor="text1"/>
                <w:sz w:val="28"/>
                <w:szCs w:val="28"/>
              </w:rPr>
            </w:pPr>
            <w:r w:rsidRPr="00F85A9A">
              <w:rPr>
                <w:b/>
                <w:color w:val="000000" w:themeColor="text1"/>
                <w:sz w:val="28"/>
                <w:szCs w:val="28"/>
              </w:rPr>
              <w:t>144</w:t>
            </w:r>
          </w:p>
        </w:tc>
        <w:tc>
          <w:tcPr>
            <w:tcW w:w="992" w:type="dxa"/>
          </w:tcPr>
          <w:p w:rsidR="002033CD" w:rsidRPr="00F85A9A" w:rsidRDefault="00F85A9A" w:rsidP="00AC1690">
            <w:pPr>
              <w:pStyle w:val="41"/>
              <w:shd w:val="clear" w:color="auto" w:fill="auto"/>
              <w:spacing w:before="0" w:after="0" w:line="240" w:lineRule="auto"/>
              <w:ind w:firstLine="0"/>
              <w:contextualSpacing/>
              <w:jc w:val="center"/>
              <w:rPr>
                <w:b/>
                <w:color w:val="000000" w:themeColor="text1"/>
                <w:sz w:val="28"/>
                <w:szCs w:val="28"/>
              </w:rPr>
            </w:pPr>
            <w:r w:rsidRPr="00F85A9A">
              <w:rPr>
                <w:b/>
                <w:color w:val="000000" w:themeColor="text1"/>
                <w:sz w:val="28"/>
                <w:szCs w:val="28"/>
              </w:rPr>
              <w:t>16</w:t>
            </w:r>
          </w:p>
        </w:tc>
        <w:tc>
          <w:tcPr>
            <w:tcW w:w="1134" w:type="dxa"/>
          </w:tcPr>
          <w:p w:rsidR="002033CD" w:rsidRPr="00F85A9A" w:rsidRDefault="00F85A9A" w:rsidP="00AC1690">
            <w:pPr>
              <w:pStyle w:val="41"/>
              <w:shd w:val="clear" w:color="auto" w:fill="auto"/>
              <w:spacing w:before="0" w:after="0" w:line="240" w:lineRule="auto"/>
              <w:ind w:firstLine="0"/>
              <w:contextualSpacing/>
              <w:jc w:val="center"/>
              <w:rPr>
                <w:b/>
                <w:color w:val="000000" w:themeColor="text1"/>
                <w:sz w:val="28"/>
                <w:szCs w:val="28"/>
              </w:rPr>
            </w:pPr>
            <w:r w:rsidRPr="00F85A9A">
              <w:rPr>
                <w:b/>
                <w:color w:val="000000" w:themeColor="text1"/>
                <w:sz w:val="28"/>
                <w:szCs w:val="28"/>
              </w:rPr>
              <w:t>2</w:t>
            </w:r>
            <w:r w:rsidR="002033CD" w:rsidRPr="00F85A9A">
              <w:rPr>
                <w:b/>
                <w:color w:val="000000" w:themeColor="text1"/>
                <w:sz w:val="28"/>
                <w:szCs w:val="28"/>
              </w:rPr>
              <w:t>0</w:t>
            </w:r>
          </w:p>
        </w:tc>
        <w:tc>
          <w:tcPr>
            <w:tcW w:w="1276" w:type="dxa"/>
          </w:tcPr>
          <w:p w:rsidR="002033CD" w:rsidRPr="00F85A9A" w:rsidRDefault="00F85A9A" w:rsidP="00AC1690">
            <w:pPr>
              <w:spacing w:line="240" w:lineRule="auto"/>
              <w:contextualSpacing/>
              <w:jc w:val="center"/>
              <w:rPr>
                <w:rFonts w:ascii="Times New Roman" w:eastAsia="Times New Roman" w:hAnsi="Times New Roman" w:cs="Times New Roman"/>
                <w:b/>
                <w:color w:val="000000" w:themeColor="text1"/>
                <w:sz w:val="28"/>
                <w:szCs w:val="28"/>
              </w:rPr>
            </w:pPr>
            <w:r w:rsidRPr="00F85A9A">
              <w:rPr>
                <w:rFonts w:ascii="Times New Roman" w:eastAsia="Times New Roman" w:hAnsi="Times New Roman" w:cs="Times New Roman"/>
                <w:b/>
                <w:color w:val="000000" w:themeColor="text1"/>
                <w:sz w:val="28"/>
                <w:szCs w:val="28"/>
              </w:rPr>
              <w:t>108</w:t>
            </w:r>
          </w:p>
        </w:tc>
      </w:tr>
    </w:tbl>
    <w:p w:rsidR="001912E6" w:rsidRPr="009A3716" w:rsidRDefault="001912E6" w:rsidP="0047213F">
      <w:pPr>
        <w:spacing w:after="0" w:line="240" w:lineRule="auto"/>
        <w:rPr>
          <w:rFonts w:ascii="Times New Roman" w:hAnsi="Times New Roman" w:cs="Times New Roman"/>
          <w:b/>
          <w:sz w:val="28"/>
          <w:szCs w:val="28"/>
        </w:rPr>
      </w:pPr>
    </w:p>
    <w:p w:rsidR="001912E6" w:rsidRPr="0070366A" w:rsidRDefault="0047213F" w:rsidP="001912E6">
      <w:pPr>
        <w:pStyle w:val="af5"/>
        <w:spacing w:after="0" w:line="240" w:lineRule="auto"/>
        <w:ind w:left="0" w:firstLine="709"/>
        <w:jc w:val="center"/>
        <w:rPr>
          <w:rFonts w:ascii="Times New Roman" w:hAnsi="Times New Roman" w:cs="Times New Roman"/>
          <w:b/>
          <w:sz w:val="28"/>
          <w:szCs w:val="28"/>
        </w:rPr>
      </w:pPr>
      <w:r w:rsidRPr="0070366A">
        <w:rPr>
          <w:rFonts w:ascii="Times New Roman" w:hAnsi="Times New Roman" w:cs="Times New Roman"/>
          <w:b/>
          <w:sz w:val="28"/>
          <w:szCs w:val="28"/>
        </w:rPr>
        <w:t xml:space="preserve">5. </w:t>
      </w:r>
      <w:r w:rsidR="001912E6" w:rsidRPr="0070366A">
        <w:rPr>
          <w:rFonts w:ascii="Times New Roman" w:hAnsi="Times New Roman" w:cs="Times New Roman"/>
          <w:b/>
          <w:sz w:val="28"/>
          <w:szCs w:val="28"/>
        </w:rPr>
        <w:t>УЧЕБНО-МЕТОДИЧЕСКОЕ И ИНФОРМАЦИОННОЕ ОБЕСПЕЧЕНИЕ</w:t>
      </w:r>
    </w:p>
    <w:p w:rsidR="0047213F" w:rsidRPr="0070366A" w:rsidRDefault="0047213F" w:rsidP="0047213F">
      <w:pPr>
        <w:spacing w:after="0" w:line="240" w:lineRule="auto"/>
        <w:ind w:firstLine="709"/>
        <w:jc w:val="center"/>
        <w:rPr>
          <w:rFonts w:ascii="Times New Roman" w:hAnsi="Times New Roman" w:cs="Times New Roman"/>
          <w:b/>
          <w:sz w:val="28"/>
          <w:szCs w:val="28"/>
        </w:rPr>
      </w:pPr>
    </w:p>
    <w:p w:rsidR="0047213F" w:rsidRPr="0070366A" w:rsidRDefault="0047213F" w:rsidP="0047213F">
      <w:pPr>
        <w:spacing w:after="0" w:line="240" w:lineRule="auto"/>
        <w:ind w:firstLine="709"/>
        <w:jc w:val="center"/>
        <w:rPr>
          <w:rFonts w:ascii="Times New Roman" w:hAnsi="Times New Roman" w:cs="Times New Roman"/>
          <w:b/>
          <w:sz w:val="28"/>
          <w:szCs w:val="28"/>
        </w:rPr>
      </w:pPr>
      <w:r w:rsidRPr="0070366A">
        <w:rPr>
          <w:rFonts w:ascii="Times New Roman" w:hAnsi="Times New Roman" w:cs="Times New Roman"/>
          <w:b/>
          <w:sz w:val="28"/>
          <w:szCs w:val="28"/>
        </w:rPr>
        <w:t>ЛИТЕРАТУРА</w:t>
      </w:r>
    </w:p>
    <w:p w:rsidR="001912E6" w:rsidRPr="009A3716" w:rsidRDefault="001912E6" w:rsidP="001912E6">
      <w:pPr>
        <w:pStyle w:val="af5"/>
        <w:spacing w:after="0" w:line="240" w:lineRule="auto"/>
        <w:ind w:left="0" w:firstLine="709"/>
        <w:jc w:val="center"/>
        <w:rPr>
          <w:rFonts w:ascii="Times New Roman" w:hAnsi="Times New Roman" w:cs="Times New Roman"/>
          <w:sz w:val="28"/>
          <w:szCs w:val="28"/>
        </w:rPr>
      </w:pPr>
    </w:p>
    <w:p w:rsidR="001912E6" w:rsidRPr="009A3716" w:rsidRDefault="001912E6" w:rsidP="009A3716">
      <w:pPr>
        <w:pStyle w:val="af5"/>
        <w:spacing w:after="0" w:line="240" w:lineRule="auto"/>
        <w:ind w:left="0" w:firstLine="709"/>
        <w:jc w:val="both"/>
        <w:rPr>
          <w:rFonts w:ascii="Times New Roman" w:hAnsi="Times New Roman" w:cs="Times New Roman"/>
          <w:b/>
          <w:sz w:val="28"/>
          <w:szCs w:val="28"/>
        </w:rPr>
      </w:pPr>
      <w:r w:rsidRPr="009A3716">
        <w:rPr>
          <w:rFonts w:ascii="Times New Roman" w:hAnsi="Times New Roman" w:cs="Times New Roman"/>
          <w:b/>
          <w:sz w:val="28"/>
          <w:szCs w:val="28"/>
        </w:rPr>
        <w:t>Нормативные правовые акты:</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Конституция РФ (с учетом поправок, внесенных Законами РФ о поправках к Конституции РФ от 30.12.2008 № 7-ФКЗ).</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Гражданский процессуальный кодекс РФ (в ред. Федеральных законов от 24.07.2008 № 161-ФЗ (часть первая) (с изменениями и дополнениями).</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Федеральный закон РФ от 21 ноября 2011 года N 323-ФЗ «Об основах охраны здоровья граждан в Российской Федерации»</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Федеральный закон РФ от 29ноября2010года N326-ФЗ «Об обязательном медицинском страховании в Российской Федерации» (в ред. Федеральных законов от 14.06.2011 № 136-ФЗ, от 30.11.2011 № 369-ФЗ, от 03.12.2011 № 379-ФЗ)</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Закон РФ (в ред. Федеральных законов от 25.10.2007 № 234-ФЗ) «О защите прав потребителей».</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МЗ и СР РФ от 23 апреля 2009 г. № 210н «О номенклатуре специальностей специалистов с высшим и послевузовским медицинским и фармацевтическим образованием в сфере здравоохранения РФ».</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МЗ и СР РФ от 23 июля 2010 г. № 514н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Указ Президента РФ от 8 мая 1996 г. № 676 «О мерах государственной поддержки лиц, страдающих сахарным диабетом».</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Постановление Правительства РФ от 1 июня 1996 г. № 647 «О мерах государственной поддержки лиц, страдающих сахарным диабетом».</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Минздрава России от 12.11.2012 № 899н «Об утверждении Порядка оказания медицинской помощи взрослому населению по профилю «эндокринология» (зарегистрировано в Министерстве юстиции Российской Федерации 28.10.2014, регистрационный № 26368);</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Минздрава России от 09.11.2012 № 858н «Об утверждении стандарта специализированной медицинской помощи при инсулиннезависимом сахарном диабете» (зарегистрировано в Министерстве юстиции Российской Федерации 25.02.2013, регистрационный № 27296);</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Минздрава России от 28.12.2012 № 1581н «Об утверждении стандарта первичной медико-санитарной помощи при инсулиннезависимом сахарном диабете» (зарегистрировано в Министерстве юстиции Российской Федерации 15.03.2013, регистрационный № 27719);</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lastRenderedPageBreak/>
        <w:t>Приказ Минздрава России от 24.12.2012 № 1552н «Об утверждении стандарта специализированной медицинской помощи при инсулинзависимом сахарном диабете» (зарегистрировано в Министерстве юстиции Российской Федерации 05.03.2013, регистрационный № 27478);</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Минздрава России от 09.11.2012 № 751н «Об утверждении стандарта первичной медико-санитарной помощи при сахарном диабете с синдромом диабетической стопы» (зарегистрировано в Министерстве юстиции Российской Федерации 07.03.2013, регистрационный № 27548);</w:t>
      </w:r>
    </w:p>
    <w:p w:rsidR="009A3716" w:rsidRPr="0047213F" w:rsidRDefault="009A3716" w:rsidP="0047213F">
      <w:pPr>
        <w:numPr>
          <w:ilvl w:val="0"/>
          <w:numId w:val="34"/>
        </w:numPr>
        <w:shd w:val="clear" w:color="auto" w:fill="FFFFFF"/>
        <w:spacing w:after="0" w:line="240" w:lineRule="auto"/>
        <w:ind w:left="0" w:firstLine="357"/>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Приказ Минздрава России от 28.12.2012 № 1620н «Об утверждении стандарта специализированной медицинской помощи при сахарном диабете с синдромом диабетической стопы (критическая ишемия)» (зарегистрировано в Министерстве юстиции Российской Федерации 07.03.2013, регистрационный № 27560).</w:t>
      </w:r>
    </w:p>
    <w:p w:rsidR="001912E6" w:rsidRPr="009A3716" w:rsidRDefault="001912E6" w:rsidP="001912E6">
      <w:pPr>
        <w:pStyle w:val="af5"/>
        <w:spacing w:after="0" w:line="240" w:lineRule="auto"/>
        <w:ind w:left="0" w:firstLine="709"/>
        <w:jc w:val="both"/>
        <w:rPr>
          <w:rFonts w:ascii="Times New Roman" w:hAnsi="Times New Roman" w:cs="Times New Roman"/>
          <w:b/>
          <w:sz w:val="28"/>
          <w:szCs w:val="28"/>
        </w:rPr>
      </w:pPr>
    </w:p>
    <w:p w:rsidR="001912E6" w:rsidRPr="009A3716" w:rsidRDefault="001912E6" w:rsidP="001912E6">
      <w:pPr>
        <w:pStyle w:val="af5"/>
        <w:spacing w:after="0" w:line="240" w:lineRule="auto"/>
        <w:ind w:left="0" w:firstLine="709"/>
        <w:jc w:val="both"/>
        <w:rPr>
          <w:rFonts w:ascii="Times New Roman" w:hAnsi="Times New Roman" w:cs="Times New Roman"/>
          <w:b/>
          <w:sz w:val="28"/>
          <w:szCs w:val="28"/>
        </w:rPr>
      </w:pPr>
      <w:r w:rsidRPr="009A3716">
        <w:rPr>
          <w:rFonts w:ascii="Times New Roman" w:hAnsi="Times New Roman" w:cs="Times New Roman"/>
          <w:b/>
          <w:sz w:val="28"/>
          <w:szCs w:val="28"/>
        </w:rPr>
        <w:t>Основная литература:</w:t>
      </w:r>
    </w:p>
    <w:p w:rsidR="001912E6" w:rsidRPr="009A3716" w:rsidRDefault="001912E6" w:rsidP="001912E6">
      <w:pPr>
        <w:spacing w:after="0" w:line="240" w:lineRule="auto"/>
        <w:ind w:firstLine="709"/>
        <w:jc w:val="center"/>
        <w:rPr>
          <w:rFonts w:ascii="Times New Roman" w:hAnsi="Times New Roman" w:cs="Times New Roman"/>
          <w:b/>
          <w:sz w:val="28"/>
          <w:szCs w:val="28"/>
        </w:rPr>
      </w:pP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Алгоритмы специализированной медицинской помощи больным сахарным диабетом /Под редакцией И.И. Дедова, М.В. Шестаковой. Издание шестое дополненное. - Москва, 2013. – 120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Сахарный диабет 2 типа. Проблемы и решения: учебное пособие – 3-е издание, переработанное и дополненное. - М.: ГЭОТАР-Медиа, 2015. – Т. 1.- 352 с.: ил.</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Сахарный диабет 2 типа. Проблемы и решения: учебное пособие – 3-е издание, переработанное и дополненное. - М.: ГЭОТАР-Медиа, 2015. – Т. 2.- 280 с.: ил.</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Сахарный диабет 2 типа. Проблемы и решения: учебное пособие – 3-е издание, переработанное и дополненное. - М.: ГЭОТАР-Медиа, 2015. – Т. 3.- 256 с.: ил.</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Сахарный диабет 2 типа. Проблемы и решения: учебное пособие – 3-е издание, переработанное и дополненное. - М.: ГЭОТАР-Медиа, 2015. – Т. 1.- 312 с.: ил.</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Избранные лекции по эндокринологии. - М: ООО «Медицинское информационное агентство», 2011. - 544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Дедов И.И., Мельниченко Г.А., Фадеев В.В. Эндокринология: учебник. - 2-е изд. перераб. и доп. - М.: ГЭОТАР-Медиа, - 2009. - 432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Кардиология: национальное руководство /под ред. Ю.Н. Беленкова, Р.Г. Оганова. - М.: ГЭОТАР-Медиа, 2011. - 864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К.С., Лорсен П.Р. Заболевания коры надпочечников и эндокринная артериальная гипертензия /пер. с англ. под ред. И.И. Дедова, Г. А. Мельниченко. - М.: ГЭОТАР-Медиа, 2010. - 208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Полонски К.С., Ларсен П.Р. Нейроэндокринология /пер. с англ. под ред. И.И. Дедова, Г.А. Мельниченко. - М.: ГЭОТАР-Медиа, 2010. - 472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lastRenderedPageBreak/>
        <w:t>Мари Р., Греннер Д, Мейес П., Родуэлл В. Биохимия человека. В 2-х томах.- Издательства «Мир», М.: БИНОМ. - 2009. - Т. 1. - 386 с, Т. 2. - 414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Майоров А.Ю., Мельникова О.Г. Национальные рекомендации для медицинских работников по технике инъекций при лечении сахарного диабета. – М., 2012. - 43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Петунина Н.А., Трухина Л.В. Болезни щитовидной железы . - ГЭОТАР-Медиа, 2011. - 216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Потемкин В.В., Старостина Е.Г. Неотложная эндокринология: Руководство для врачей. - М.: ООО «Медицинское информационное агентство», 2008. - 400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Сахарный диабет. Диагностика, лечение, профилактика /Под ред. И.И. Дедова, М.В. Шестаковой. - М: ООО «Издательство «Медицинское информационное агентство», 2011. - 808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Сахарный диабет. Острые и хронические осложнения /Под ред. И.И. Дедова, М.В. Шестаковой. - М: ООО «Издательство «Медицинское информационное агентство», 2011. - 480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Физиология эндокринной системы /Под ред. Дж. Гриффина, С. Охеды. - М.: БИНОМ. Лаборатория знаний, 2008. - 496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Эндокринология. Национальное руководство /Под ред. И.И. Дедова, Г.А. Мельниченко. - М.: ГЭОТАР-Медиа, 2009. - 1072 с.</w:t>
      </w:r>
    </w:p>
    <w:p w:rsidR="009A3716" w:rsidRPr="0047213F" w:rsidRDefault="009A3716" w:rsidP="0047213F">
      <w:pPr>
        <w:numPr>
          <w:ilvl w:val="0"/>
          <w:numId w:val="32"/>
        </w:numPr>
        <w:shd w:val="clear" w:color="auto" w:fill="FFFFFF"/>
        <w:spacing w:after="0" w:line="240" w:lineRule="auto"/>
        <w:ind w:left="0" w:firstLine="720"/>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Эндокринология. Клинические рекомендации /Под ред. И.И. Дедова, Г.А. Мельниченко. - 2-е изд. испр. и доп. - М.: Литтерра, 2012. - 320 с.</w:t>
      </w:r>
    </w:p>
    <w:p w:rsidR="0047213F" w:rsidRPr="0047213F" w:rsidRDefault="0047213F" w:rsidP="0047213F">
      <w:pPr>
        <w:shd w:val="clear" w:color="auto" w:fill="FFFFFF"/>
        <w:spacing w:after="0" w:line="240" w:lineRule="auto"/>
        <w:ind w:firstLine="720"/>
        <w:contextualSpacing/>
        <w:jc w:val="both"/>
        <w:rPr>
          <w:rFonts w:ascii="Times New Roman" w:eastAsia="Times New Roman" w:hAnsi="Times New Roman" w:cs="Times New Roman"/>
          <w:sz w:val="28"/>
          <w:szCs w:val="28"/>
        </w:rPr>
      </w:pPr>
    </w:p>
    <w:p w:rsidR="009A3716" w:rsidRPr="0047213F" w:rsidRDefault="009A3716" w:rsidP="009A3716">
      <w:pPr>
        <w:spacing w:after="0" w:line="240" w:lineRule="auto"/>
        <w:rPr>
          <w:rFonts w:ascii="Times New Roman" w:eastAsia="Times New Roman" w:hAnsi="Times New Roman" w:cs="Times New Roman"/>
          <w:b/>
          <w:bCs/>
          <w:sz w:val="28"/>
          <w:szCs w:val="28"/>
          <w:shd w:val="clear" w:color="auto" w:fill="FFFFFF"/>
        </w:rPr>
      </w:pPr>
      <w:r w:rsidRPr="0047213F">
        <w:rPr>
          <w:rFonts w:ascii="Times New Roman" w:eastAsia="Times New Roman" w:hAnsi="Times New Roman" w:cs="Times New Roman"/>
          <w:b/>
          <w:bCs/>
          <w:sz w:val="28"/>
          <w:szCs w:val="28"/>
          <w:shd w:val="clear" w:color="auto" w:fill="FFFFFF"/>
        </w:rPr>
        <w:t>Дополнительная литература</w:t>
      </w:r>
    </w:p>
    <w:p w:rsidR="0047213F" w:rsidRPr="007E67A8" w:rsidRDefault="0047213F" w:rsidP="009A3716">
      <w:pPr>
        <w:spacing w:after="0" w:line="240" w:lineRule="auto"/>
        <w:rPr>
          <w:rFonts w:ascii="Times New Roman" w:eastAsia="Times New Roman" w:hAnsi="Times New Roman" w:cs="Times New Roman"/>
          <w:sz w:val="28"/>
          <w:szCs w:val="28"/>
        </w:rPr>
      </w:pP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Аметов А.С., Доскина Е.В. Акромегалия и гигантизм.- М.: ГЭОТАР-Медиа, 2010. - 152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Балаболкин М.И. Дифференциальная диагностика эндокринных заболеваний. - М.: Медицина, 2005. - 300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Бровкина А.Ф. Эндокринная офтальмопатия. - М.: ГЭОТАР-МЕД, 2004. - 176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Гарднер Д., Шобек Д. Базисная и клиническая эндокринология. Книга 1 /Пер. с анг. под ред. Г.А. Мельниченко.- М.: БИНОМ, 2010.- 464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Гарднер Д., Шобек Д. Базисная и клиническая эндокринология. Книга 2 /Пер. с анг. под ред. Г.А. Мельниченко.- М.: БИНОМ, 2011. - 696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Гончаров Н.П., Кация Г.В., Колесникова Г.С., Добрачева А.Д. Гормональный анализ в диагностике болезней эндокринных желез. - М: Издательское товарищество «АдамантЪ», 2009. - 332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Григорян О.Р., Шереметьева Е.В., Андреева Е.Н. Сахарный диабет и беременность: научно-практическое руководство / под ред. И.И. Дедова.- Москва: Издательский дом Видар. – М., 2011. - 152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Григорян О.Р., Андреева Е.Н., Дедов И.И. Менопаузальный синдром у женщин с нарушениями углеводного обмена: Научно-практические рекомендации. - М: Издательский дом Видар-М, 2014. - 64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lastRenderedPageBreak/>
        <w:t>Дедов И.И., Бельцевич Д.Г. и другие. Феохромацитома.- М.: Практическая медицина, 2005. - 216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Дедов И.И., Калинченко С.Ю. Возрастной андрогенный дефицит у мужчин.- М.: Практическая медицина, 2006. - 240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Дедов И.И., Шестакова М.В. Сахарный диабет и артериальная гипертензия.- М.: Медицинское информационное агентство, 2006. - 344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Дедов И.И., Шестакова М.В. Сахарный диабет и хроническая болезнь почек. - М.: Медицинское информационное агентство, 2009. – 482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Диабетическая нейропатия (патогенез, диагностика, лечение) /Чернышова Т.Е., Гурьева И.В., Алтунбаев Р.А. и др. - М.: ИД МЕДПРАКТИКА-М, 2006. - 108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Дислипидемии и атеросклероз. Биомаркеры, диагностика и лечение: руководство /под ред. Р.Г. Оганова. — М.: ГЭОТАР-Медиа, 2009. - 160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Полонски К.С., Ларсен П.Р. Заболевания щитовидной железы /пер. с англ. под ред. И.И. Дедова, Г.А. Мельниченко. — М.: ГЭОТАР-Медиа, 2010. - 392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Полонски К.С., Ларсен П.Р. Сахарный диабет и нарушения углеводного обмена /пер. с англ. под ред. И.И. Дедова, Г.А. Мельниченко. - М.: ГЭОТАР-Медиа, 2010. - 448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Полонски К.С., Ларсен П.Р. Ожирение и нарушение липидного обмена /пер. с англ. под ред. И.И. Дедова. Г.А. Мельниченко. - М.: ГЭОТАР-Медиа, 2010. - 264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Кроненберг Г.М., Мелмед Ш., Полонски К.С., Ларсен П.Р. Репродуктивная эндокринология /пер. с англ. под ред. И.И. Дедова, Г.А. Мельниченко. — М.: ГЭОТАР-Медиа, 2011. - 416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Люсов В.А., Волов Н.А., Гордеев И.Г. Инфаркт миокарда. - М.: Литтерра, 2010. - 240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Международная статистическая классификация болезней и проблем, связанных со здоровьем. 10-й пересмотр.Т. 1.- Женева, 1995.- 634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Нейроэндокринология. Клинические очерки /Под редакцией профессора Е.И. Маровой. - Ярославль, 1999. - 506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Нейроэндокринные опухоли: Руководство для врачей: (пер. с англ.) / Под ред. М. Кэплина, Л. Кволса. - М.: Практическая медицина, 2010. - 224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Оганов Р.Г., Шальнова С.А., Калинина А.М. Профилактика сердечно-сосудистых заболеваний: руководство. — М.: ГЭОТАР-Медиа, 2009. - 216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Ожирение: этиология, патогенез, клинические аспекты /Под ред. И.И. Дедова, Г.А. Мельниченко. – М.: Медицинское информационное агентство, 2004. – 456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Петунина Н.А., Трухина Л.В. Болезни щитовидной железы. - ГЭОТАР-Медиа, 2011.- 216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Рациональная фармакотерапия заболеваний эндокринной системы и нарушений обмена веществ: Руководство для практикующих врачей /Дедов И.И., Мельниченко Г.А., Андреева Е.Н. и др. - М.: Литтерра, 2006. - 1080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lastRenderedPageBreak/>
        <w:t>Рациональная фармакотерапия сердечно-сосудистых заболеваний: Руководство для практического врача /Под ред. Чазова Е.И., Беленкова Ю.Н. - М.: Литтерра, 2004. - 975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Синдром поликистозных яичников: руководство для врачей /под ред. И.И. Дедова, Г.А. Мельниченко.- М.: МИА, 2007.- 368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Синдром поликистозных яичников: этиология, патогенез, диагностика и лечение: Научно-практическое руководство /Андреева Е.Н., Шереметьева Е.В., Дедов И.И. - М.: Издательский дом Виадар. - М. 2014. - 56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Смирнов А.Н. Элементы эндокринной регуляции: научное издание /под. ред. В.А. Ткачука. - М.: ГЭОТАР-Медиа, 2008. - 352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Схемы лечения. Эндокринология /под общ. ред. И.И. Дедова, Г.А. Мельниченко. - M.: Литтерра, 2007. - 304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Трошина Е.А. Зоб. - М: ООО «Издательство «Медицинское информационное агентство»», 2012. - 336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Цитологическая диагностика заболеваний щитовидной железы. Цветной атлас. Пособие для врачей. / Шапиро Н.А., Камнева Т.Н. – М.: Репроцентр, 2003. - 172 с. 320 илл.</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Эндокринология по Вильямсу. Ожирение и нарушение обмена липидов /пер. с англ. под ред. И.И. Дедова, Г.А. Мельниченко. - М., 2010. - 384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Эндокринология по Вильямсу. Сахарный диабет и нарушения углеводного обмена /пер. с англ. под ред. И.И. Дедова, Г.А. Мельниченко. - М., 2010. - 640 с.</w:t>
      </w:r>
    </w:p>
    <w:p w:rsidR="009A3716" w:rsidRPr="0047213F" w:rsidRDefault="009A3716" w:rsidP="0047213F">
      <w:pPr>
        <w:numPr>
          <w:ilvl w:val="0"/>
          <w:numId w:val="33"/>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47213F">
        <w:rPr>
          <w:rFonts w:ascii="Times New Roman" w:eastAsia="Times New Roman" w:hAnsi="Times New Roman" w:cs="Times New Roman"/>
          <w:sz w:val="28"/>
          <w:szCs w:val="28"/>
        </w:rPr>
        <w:t>Эндокринная хирургия /Под редакцией И.И. Дедова, Н.С. Кузнецова, Г.А. Мельниченко. - М.: Литтерра, 2011. - 352 с. (Серия «Практические руководства»).</w:t>
      </w:r>
    </w:p>
    <w:p w:rsidR="001912E6" w:rsidRDefault="001912E6" w:rsidP="001912E6">
      <w:pPr>
        <w:pStyle w:val="af5"/>
        <w:spacing w:after="200" w:line="276" w:lineRule="auto"/>
        <w:jc w:val="both"/>
        <w:rPr>
          <w:rFonts w:ascii="Times New Roman" w:hAnsi="Times New Roman" w:cs="Times New Roman"/>
          <w:color w:val="7030A0"/>
          <w:sz w:val="28"/>
          <w:szCs w:val="28"/>
        </w:rPr>
      </w:pPr>
    </w:p>
    <w:p w:rsidR="001912E6" w:rsidRPr="007F1832" w:rsidRDefault="001912E6" w:rsidP="007F1832">
      <w:pPr>
        <w:pStyle w:val="af5"/>
        <w:spacing w:after="0" w:line="240" w:lineRule="auto"/>
        <w:ind w:left="0" w:firstLine="709"/>
        <w:jc w:val="both"/>
        <w:rPr>
          <w:rFonts w:ascii="Times New Roman" w:hAnsi="Times New Roman" w:cs="Times New Roman"/>
          <w:b/>
          <w:sz w:val="28"/>
          <w:szCs w:val="28"/>
        </w:rPr>
      </w:pPr>
      <w:r w:rsidRPr="007F1832">
        <w:rPr>
          <w:rFonts w:ascii="Times New Roman" w:hAnsi="Times New Roman" w:cs="Times New Roman"/>
          <w:b/>
          <w:sz w:val="28"/>
          <w:szCs w:val="28"/>
        </w:rPr>
        <w:t>Базы данных, информационно-справочные системы</w:t>
      </w:r>
    </w:p>
    <w:p w:rsidR="001912E6" w:rsidRPr="007F1832" w:rsidRDefault="001912E6" w:rsidP="007F1832">
      <w:pPr>
        <w:pStyle w:val="af5"/>
        <w:spacing w:after="0" w:line="240" w:lineRule="auto"/>
        <w:ind w:left="0" w:firstLine="709"/>
        <w:jc w:val="both"/>
        <w:rPr>
          <w:rFonts w:ascii="Times New Roman" w:hAnsi="Times New Roman" w:cs="Times New Roman"/>
          <w:b/>
          <w:sz w:val="28"/>
          <w:szCs w:val="28"/>
        </w:rPr>
      </w:pPr>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lang w:bidi="ru-RU"/>
        </w:rPr>
      </w:pPr>
      <w:r w:rsidRPr="007F1832">
        <w:rPr>
          <w:rFonts w:ascii="Times New Roman" w:hAnsi="Times New Roman" w:cs="Times New Roman"/>
          <w:sz w:val="28"/>
          <w:szCs w:val="28"/>
          <w:lang w:eastAsia="ru-RU" w:bidi="ru-RU"/>
        </w:rPr>
        <w:t xml:space="preserve">Стандарты медицинской помощи: </w:t>
      </w:r>
      <w:hyperlink r:id="rId6"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rspor</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r w:rsidRPr="007F1832">
          <w:rPr>
            <w:rStyle w:val="a3"/>
            <w:rFonts w:ascii="Times New Roman" w:hAnsi="Times New Roman" w:cs="Times New Roman"/>
            <w:color w:val="auto"/>
            <w:sz w:val="28"/>
            <w:szCs w:val="28"/>
            <w:lang w:bidi="en-US"/>
          </w:rPr>
          <w:t>/</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Государственный реестр лекарственных средств: </w:t>
      </w:r>
      <w:hyperlink r:id="rId7"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grls</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rosminzdrav</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r w:rsidRPr="007F1832">
          <w:rPr>
            <w:rStyle w:val="a3"/>
            <w:rFonts w:ascii="Times New Roman" w:hAnsi="Times New Roman" w:cs="Times New Roman"/>
            <w:color w:val="auto"/>
            <w:sz w:val="28"/>
            <w:szCs w:val="28"/>
            <w:lang w:bidi="en-US"/>
          </w:rPr>
          <w:t>/</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bidi="ru-RU"/>
        </w:rPr>
        <w:t xml:space="preserve">ФГУ Научный центр экспертизы средств медицинского применения Росздравнадзора. Обращение лекарственных средств: </w:t>
      </w:r>
      <w:hyperlink r:id="rId8"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regmed</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Фонд фармацевтической информации: </w:t>
      </w:r>
      <w:hyperlink r:id="rId9"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drugreg</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Российская энциклопедия лекарств (РЛС): </w:t>
      </w:r>
      <w:hyperlink r:id="rId10"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rlsnet</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Справочник Видаль. Лекарственные препараты в России: </w:t>
      </w:r>
      <w:hyperlink r:id="rId11"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vidal</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bidi="ru-RU"/>
        </w:rPr>
        <w:t xml:space="preserve">Сайт Главного внештатного специалиста - клинического фармаколога Министерства здравоохранения и социального развития РФ - </w:t>
      </w:r>
      <w:hyperlink r:id="rId12"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clinpharmrussia</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Межрегиональное общество специалистов доказательной медицины.</w:t>
      </w:r>
      <w:hyperlink r:id="rId13"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osdm</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org</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index</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php</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Московский центр доказательной медицины, </w:t>
      </w:r>
      <w:hyperlink r:id="rId14"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evbmed</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fbm</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msu</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r w:rsidRPr="007F1832">
          <w:rPr>
            <w:rStyle w:val="a3"/>
            <w:rFonts w:ascii="Times New Roman" w:hAnsi="Times New Roman" w:cs="Times New Roman"/>
            <w:color w:val="auto"/>
            <w:sz w:val="28"/>
            <w:szCs w:val="28"/>
            <w:lang w:bidi="en-US"/>
          </w:rPr>
          <w:t>/</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eastAsia="ru-RU" w:bidi="ru-RU"/>
        </w:rPr>
        <w:t xml:space="preserve">Сайт «Формулярная система России». </w:t>
      </w:r>
      <w:hyperlink r:id="rId15"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www</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formuIar</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hyperlink>
    </w:p>
    <w:p w:rsidR="001912E6" w:rsidRPr="007F1832" w:rsidRDefault="001912E6" w:rsidP="007F1832">
      <w:pPr>
        <w:pStyle w:val="af5"/>
        <w:widowControl w:val="0"/>
        <w:numPr>
          <w:ilvl w:val="0"/>
          <w:numId w:val="5"/>
        </w:numPr>
        <w:spacing w:before="120" w:after="0" w:line="240" w:lineRule="auto"/>
        <w:jc w:val="both"/>
        <w:rPr>
          <w:rFonts w:ascii="Times New Roman" w:hAnsi="Times New Roman" w:cs="Times New Roman"/>
          <w:sz w:val="28"/>
          <w:szCs w:val="28"/>
        </w:rPr>
      </w:pPr>
      <w:r w:rsidRPr="007F1832">
        <w:rPr>
          <w:rFonts w:ascii="Times New Roman" w:hAnsi="Times New Roman" w:cs="Times New Roman"/>
          <w:sz w:val="28"/>
          <w:szCs w:val="28"/>
          <w:lang w:bidi="ru-RU"/>
        </w:rPr>
        <w:lastRenderedPageBreak/>
        <w:t xml:space="preserve">Межрегиональная ассоциация по клинической микробиологии и антимикробной химиотерапии (МАКМАХ). </w:t>
      </w:r>
      <w:hyperlink r:id="rId16"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antibiotic</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iacmac</w:t>
        </w:r>
        <w:r w:rsidRPr="007F1832">
          <w:rPr>
            <w:rStyle w:val="a3"/>
            <w:rFonts w:ascii="Times New Roman" w:hAnsi="Times New Roman" w:cs="Times New Roman"/>
            <w:color w:val="auto"/>
            <w:sz w:val="28"/>
            <w:szCs w:val="28"/>
            <w:lang w:bidi="en-US"/>
          </w:rPr>
          <w:t>/</w:t>
        </w:r>
      </w:hyperlink>
    </w:p>
    <w:p w:rsidR="0047213F" w:rsidRPr="0047213F" w:rsidRDefault="001912E6" w:rsidP="007F1832">
      <w:pPr>
        <w:pStyle w:val="af5"/>
        <w:widowControl w:val="0"/>
        <w:numPr>
          <w:ilvl w:val="0"/>
          <w:numId w:val="5"/>
        </w:numPr>
        <w:spacing w:before="120" w:after="0" w:line="240" w:lineRule="auto"/>
        <w:jc w:val="both"/>
        <w:rPr>
          <w:rStyle w:val="a3"/>
          <w:rFonts w:ascii="Times New Roman" w:hAnsi="Times New Roman" w:cs="Times New Roman"/>
          <w:color w:val="auto"/>
          <w:sz w:val="28"/>
          <w:szCs w:val="28"/>
          <w:u w:val="none"/>
        </w:rPr>
      </w:pPr>
      <w:r w:rsidRPr="007F1832">
        <w:rPr>
          <w:rFonts w:ascii="Times New Roman" w:hAnsi="Times New Roman" w:cs="Times New Roman"/>
          <w:sz w:val="28"/>
          <w:szCs w:val="28"/>
          <w:lang w:eastAsia="ru-RU" w:bidi="ru-RU"/>
        </w:rPr>
        <w:t xml:space="preserve">Сайт программы для клинических фармакологов: </w:t>
      </w:r>
      <w:hyperlink r:id="rId17" w:history="1">
        <w:r w:rsidRPr="007F1832">
          <w:rPr>
            <w:rStyle w:val="a3"/>
            <w:rFonts w:ascii="Times New Roman" w:hAnsi="Times New Roman" w:cs="Times New Roman"/>
            <w:color w:val="auto"/>
            <w:sz w:val="28"/>
            <w:szCs w:val="28"/>
            <w:lang w:val="en-US" w:bidi="en-US"/>
          </w:rPr>
          <w:t>http</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pharmsuite</w:t>
        </w:r>
        <w:r w:rsidRPr="007F1832">
          <w:rPr>
            <w:rStyle w:val="a3"/>
            <w:rFonts w:ascii="Times New Roman" w:hAnsi="Times New Roman" w:cs="Times New Roman"/>
            <w:color w:val="auto"/>
            <w:sz w:val="28"/>
            <w:szCs w:val="28"/>
            <w:lang w:bidi="en-US"/>
          </w:rPr>
          <w:t>.</w:t>
        </w:r>
        <w:r w:rsidRPr="007F1832">
          <w:rPr>
            <w:rStyle w:val="a3"/>
            <w:rFonts w:ascii="Times New Roman" w:hAnsi="Times New Roman" w:cs="Times New Roman"/>
            <w:color w:val="auto"/>
            <w:sz w:val="28"/>
            <w:szCs w:val="28"/>
            <w:lang w:val="en-US" w:bidi="en-US"/>
          </w:rPr>
          <w:t>ru</w:t>
        </w:r>
        <w:r w:rsidRPr="007F1832">
          <w:rPr>
            <w:rStyle w:val="a3"/>
            <w:rFonts w:ascii="Times New Roman" w:hAnsi="Times New Roman" w:cs="Times New Roman"/>
            <w:color w:val="auto"/>
            <w:sz w:val="28"/>
            <w:szCs w:val="28"/>
            <w:lang w:bidi="en-US"/>
          </w:rPr>
          <w:t>/</w:t>
        </w:r>
      </w:hyperlink>
    </w:p>
    <w:p w:rsidR="0047213F" w:rsidRPr="0047213F" w:rsidRDefault="0047213F" w:rsidP="007F1832">
      <w:pPr>
        <w:pStyle w:val="af5"/>
        <w:widowControl w:val="0"/>
        <w:numPr>
          <w:ilvl w:val="0"/>
          <w:numId w:val="5"/>
        </w:numPr>
        <w:spacing w:before="120" w:after="0" w:line="240" w:lineRule="auto"/>
        <w:jc w:val="both"/>
        <w:rPr>
          <w:rFonts w:ascii="Times New Roman" w:hAnsi="Times New Roman" w:cs="Times New Roman"/>
          <w:sz w:val="28"/>
          <w:szCs w:val="28"/>
        </w:rPr>
      </w:pPr>
    </w:p>
    <w:p w:rsidR="0047213F" w:rsidRDefault="001912E6" w:rsidP="007F1832">
      <w:pPr>
        <w:pStyle w:val="af5"/>
        <w:spacing w:after="0" w:line="240" w:lineRule="auto"/>
        <w:ind w:left="0" w:firstLine="851"/>
        <w:jc w:val="both"/>
        <w:rPr>
          <w:rFonts w:ascii="Times New Roman" w:hAnsi="Times New Roman" w:cs="Times New Roman"/>
          <w:b/>
          <w:bCs/>
          <w:sz w:val="28"/>
          <w:szCs w:val="28"/>
          <w:shd w:val="clear" w:color="auto" w:fill="FFFFFF"/>
        </w:rPr>
      </w:pPr>
      <w:r w:rsidRPr="007F1832">
        <w:rPr>
          <w:rFonts w:ascii="Times New Roman" w:hAnsi="Times New Roman" w:cs="Times New Roman"/>
          <w:b/>
          <w:bCs/>
          <w:sz w:val="28"/>
          <w:szCs w:val="28"/>
          <w:shd w:val="clear" w:color="auto" w:fill="FFFFFF"/>
        </w:rPr>
        <w:t>Интернет-ресурсы</w:t>
      </w:r>
    </w:p>
    <w:p w:rsidR="001912E6" w:rsidRPr="007F1832" w:rsidRDefault="001912E6" w:rsidP="0047213F">
      <w:pPr>
        <w:pStyle w:val="af5"/>
        <w:spacing w:after="0" w:line="240" w:lineRule="auto"/>
        <w:ind w:left="0" w:firstLine="709"/>
        <w:jc w:val="both"/>
        <w:rPr>
          <w:rFonts w:ascii="Times New Roman" w:hAnsi="Times New Roman" w:cs="Times New Roman"/>
          <w:bCs/>
          <w:sz w:val="28"/>
          <w:szCs w:val="28"/>
          <w:shd w:val="clear" w:color="auto" w:fill="FFFFFF"/>
        </w:rPr>
      </w:pPr>
      <w:r w:rsidRPr="007F1832">
        <w:rPr>
          <w:rFonts w:ascii="Times New Roman" w:hAnsi="Times New Roman" w:cs="Times New Roman"/>
          <w:sz w:val="28"/>
          <w:szCs w:val="28"/>
        </w:rPr>
        <w:br/>
      </w:r>
      <w:r w:rsidRPr="007F1832">
        <w:rPr>
          <w:rFonts w:ascii="Times New Roman" w:hAnsi="Times New Roman" w:cs="Times New Roman"/>
          <w:bCs/>
          <w:sz w:val="28"/>
          <w:szCs w:val="28"/>
          <w:shd w:val="clear" w:color="auto" w:fill="FFFFFF"/>
        </w:rPr>
        <w:t xml:space="preserve">Электронная медицинская библиотека «Консультант врача» </w:t>
      </w:r>
      <w:hyperlink r:id="rId18" w:history="1">
        <w:r w:rsidRPr="007F1832">
          <w:rPr>
            <w:rStyle w:val="a3"/>
            <w:rFonts w:ascii="Times New Roman" w:hAnsi="Times New Roman" w:cs="Times New Roman"/>
            <w:bCs/>
            <w:color w:val="auto"/>
            <w:sz w:val="28"/>
            <w:szCs w:val="28"/>
            <w:shd w:val="clear" w:color="auto" w:fill="FFFFFF"/>
          </w:rPr>
          <w:t>http://www.rosmedlib.ru/</w:t>
        </w:r>
      </w:hyperlink>
    </w:p>
    <w:p w:rsidR="001912E6" w:rsidRDefault="003F0F03" w:rsidP="0047213F">
      <w:pPr>
        <w:spacing w:after="0" w:line="240" w:lineRule="auto"/>
        <w:ind w:firstLine="709"/>
        <w:contextualSpacing/>
        <w:jc w:val="both"/>
        <w:rPr>
          <w:color w:val="7030A0"/>
        </w:rPr>
      </w:pPr>
      <w:hyperlink r:id="rId19" w:history="1">
        <w:r w:rsidR="001912E6" w:rsidRPr="007F1832">
          <w:rPr>
            <w:rStyle w:val="a3"/>
            <w:rFonts w:ascii="Times New Roman" w:hAnsi="Times New Roman" w:cs="Times New Roman"/>
            <w:color w:val="auto"/>
            <w:sz w:val="28"/>
            <w:szCs w:val="28"/>
          </w:rPr>
          <w:t>http://www.booksmed.com/infekcionnye-bolezni/</w:t>
        </w:r>
      </w:hyperlink>
      <w:r w:rsidR="001912E6" w:rsidRPr="007F1832">
        <w:rPr>
          <w:rFonts w:ascii="Times New Roman" w:hAnsi="Times New Roman" w:cs="Times New Roman"/>
          <w:sz w:val="28"/>
          <w:szCs w:val="28"/>
        </w:rPr>
        <w:t xml:space="preserve"> Книги по медицине: инфекционные болезни</w:t>
      </w:r>
      <w:r w:rsidR="001912E6">
        <w:rPr>
          <w:color w:val="7030A0"/>
        </w:rPr>
        <w:t>.</w:t>
      </w:r>
    </w:p>
    <w:p w:rsidR="0047213F" w:rsidRDefault="0047213F" w:rsidP="0047213F">
      <w:pPr>
        <w:spacing w:after="0" w:line="240" w:lineRule="auto"/>
        <w:ind w:firstLine="709"/>
        <w:contextualSpacing/>
        <w:jc w:val="both"/>
        <w:rPr>
          <w:color w:val="7030A0"/>
        </w:rPr>
      </w:pPr>
    </w:p>
    <w:p w:rsidR="0047213F" w:rsidRDefault="0047213F" w:rsidP="0047213F">
      <w:pPr>
        <w:spacing w:after="0" w:line="240" w:lineRule="auto"/>
        <w:ind w:firstLine="709"/>
        <w:contextualSpacing/>
        <w:jc w:val="both"/>
        <w:rPr>
          <w:color w:val="7030A0"/>
        </w:rPr>
      </w:pPr>
    </w:p>
    <w:p w:rsidR="0047213F" w:rsidRDefault="0047213F" w:rsidP="0047213F">
      <w:pPr>
        <w:spacing w:after="0" w:line="240" w:lineRule="auto"/>
        <w:ind w:firstLine="709"/>
        <w:contextualSpacing/>
        <w:jc w:val="both"/>
        <w:rPr>
          <w:color w:val="7030A0"/>
        </w:rPr>
      </w:pPr>
    </w:p>
    <w:p w:rsidR="0047213F" w:rsidRDefault="0047213F" w:rsidP="0047213F">
      <w:pPr>
        <w:spacing w:after="0" w:line="240" w:lineRule="auto"/>
        <w:ind w:firstLine="709"/>
        <w:contextualSpacing/>
        <w:jc w:val="both"/>
        <w:rPr>
          <w:color w:val="7030A0"/>
        </w:rPr>
      </w:pPr>
    </w:p>
    <w:p w:rsidR="001912E6" w:rsidRPr="0047213F" w:rsidRDefault="0047213F" w:rsidP="001912E6">
      <w:pPr>
        <w:ind w:left="-567" w:firstLine="567"/>
        <w:jc w:val="center"/>
        <w:rPr>
          <w:rFonts w:ascii="Times New Roman" w:hAnsi="Times New Roman" w:cs="Times New Roman"/>
          <w:b/>
          <w:sz w:val="28"/>
          <w:szCs w:val="28"/>
        </w:rPr>
      </w:pPr>
      <w:r w:rsidRPr="0047213F">
        <w:rPr>
          <w:rFonts w:ascii="Times New Roman" w:hAnsi="Times New Roman" w:cs="Times New Roman"/>
          <w:b/>
          <w:sz w:val="28"/>
          <w:szCs w:val="28"/>
        </w:rPr>
        <w:t>6</w:t>
      </w:r>
      <w:r w:rsidR="001912E6" w:rsidRPr="0047213F">
        <w:rPr>
          <w:rFonts w:ascii="Times New Roman" w:hAnsi="Times New Roman" w:cs="Times New Roman"/>
          <w:b/>
          <w:sz w:val="28"/>
          <w:szCs w:val="28"/>
        </w:rPr>
        <w:t>. ПЕРЕЧЕНЬ И СОДЕРЖАНИЕ СИТУАЦИОННЫХ ЗАДАЧ</w:t>
      </w:r>
    </w:p>
    <w:p w:rsidR="007F1832" w:rsidRDefault="007F1832" w:rsidP="0047213F">
      <w:pPr>
        <w:pStyle w:val="3"/>
        <w:spacing w:before="0" w:line="240" w:lineRule="auto"/>
        <w:ind w:firstLine="709"/>
        <w:contextualSpacing/>
        <w:jc w:val="center"/>
        <w:rPr>
          <w:rFonts w:ascii="Times New Roman" w:hAnsi="Times New Roman" w:cs="Times New Roman"/>
          <w:i/>
          <w:color w:val="auto"/>
          <w:sz w:val="28"/>
          <w:szCs w:val="28"/>
        </w:rPr>
      </w:pPr>
      <w:r w:rsidRPr="007F1832">
        <w:rPr>
          <w:rFonts w:ascii="Times New Roman" w:hAnsi="Times New Roman" w:cs="Times New Roman"/>
          <w:i/>
          <w:color w:val="auto"/>
          <w:sz w:val="28"/>
          <w:szCs w:val="28"/>
        </w:rPr>
        <w:t xml:space="preserve">Ситуационная задача </w:t>
      </w:r>
      <w:r w:rsidR="0047213F">
        <w:rPr>
          <w:rFonts w:ascii="Times New Roman" w:hAnsi="Times New Roman" w:cs="Times New Roman"/>
          <w:i/>
          <w:color w:val="auto"/>
          <w:sz w:val="28"/>
          <w:szCs w:val="28"/>
        </w:rPr>
        <w:t>1</w:t>
      </w:r>
    </w:p>
    <w:p w:rsidR="0047213F" w:rsidRPr="0047213F" w:rsidRDefault="0047213F" w:rsidP="0047213F"/>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Больная М., 36 лет, обратилась к врачу с жалобами на общую слабость, быструю утомляемость, выпадение волос, ухудшение памяти, снижение интереса к жизни, отечность лица, нерегулярные месячные.</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Считает себя больной в течение последних 1,5 лет. Состояние постепенно ухудшалось, прибавила в весе </w:t>
      </w:r>
      <w:smartTag w:uri="urn:schemas-microsoft-com:office:smarttags" w:element="metricconverter">
        <w:smartTagPr>
          <w:attr w:name="ProductID" w:val="12 кг"/>
        </w:smartTagPr>
        <w:r w:rsidRPr="007F1832">
          <w:rPr>
            <w:rFonts w:ascii="Times New Roman" w:hAnsi="Times New Roman" w:cs="Times New Roman"/>
            <w:color w:val="auto"/>
            <w:sz w:val="28"/>
            <w:szCs w:val="28"/>
          </w:rPr>
          <w:t>12 кг</w:t>
        </w:r>
      </w:smartTag>
      <w:r w:rsidRPr="007F1832">
        <w:rPr>
          <w:rFonts w:ascii="Times New Roman" w:hAnsi="Times New Roman" w:cs="Times New Roman"/>
          <w:color w:val="auto"/>
          <w:sz w:val="28"/>
          <w:szCs w:val="28"/>
        </w:rPr>
        <w:t xml:space="preserve"> за период болезни.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Объективно: общее состояние удовлетворительное, повышенного питания (рост </w:t>
      </w:r>
      <w:smartTag w:uri="urn:schemas-microsoft-com:office:smarttags" w:element="metricconverter">
        <w:smartTagPr>
          <w:attr w:name="ProductID" w:val="162 см"/>
        </w:smartTagPr>
        <w:r w:rsidRPr="007F1832">
          <w:rPr>
            <w:rFonts w:ascii="Times New Roman" w:hAnsi="Times New Roman" w:cs="Times New Roman"/>
            <w:color w:val="auto"/>
            <w:sz w:val="28"/>
            <w:szCs w:val="28"/>
          </w:rPr>
          <w:t>162 см</w:t>
        </w:r>
      </w:smartTag>
      <w:r w:rsidRPr="007F1832">
        <w:rPr>
          <w:rFonts w:ascii="Times New Roman" w:hAnsi="Times New Roman" w:cs="Times New Roman"/>
          <w:color w:val="auto"/>
          <w:sz w:val="28"/>
          <w:szCs w:val="28"/>
        </w:rPr>
        <w:t xml:space="preserve">, вес </w:t>
      </w:r>
      <w:smartTag w:uri="urn:schemas-microsoft-com:office:smarttags" w:element="metricconverter">
        <w:smartTagPr>
          <w:attr w:name="ProductID" w:val="90 кг"/>
        </w:smartTagPr>
        <w:r w:rsidRPr="007F1832">
          <w:rPr>
            <w:rFonts w:ascii="Times New Roman" w:hAnsi="Times New Roman" w:cs="Times New Roman"/>
            <w:color w:val="auto"/>
            <w:sz w:val="28"/>
            <w:szCs w:val="28"/>
          </w:rPr>
          <w:t>90 кг</w:t>
        </w:r>
      </w:smartTag>
      <w:r w:rsidRPr="007F1832">
        <w:rPr>
          <w:rFonts w:ascii="Times New Roman" w:hAnsi="Times New Roman" w:cs="Times New Roman"/>
          <w:color w:val="auto"/>
          <w:sz w:val="28"/>
          <w:szCs w:val="28"/>
        </w:rPr>
        <w:t>). Кожа бледная, сухая, на голенях выражено шелушение кожи. Имеется отечность лица, ног. Щитовидная железа не пальпируется. В области шеи имеется послеоперационный рубец. Голос грубый. Больная медлительная. Тоны сердца приглушены, сокращения ритмичные. Пульс 56 в минуту. АД - 100\60 мм рт. ст. В легких везикулярное дыхание с жестковатым оттенком. Язык утолщен, по краям - следы зубов. Живот несколько вздут, запоры. Печень и селезенка не увеличены.</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Задание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Установить предварительный диагноз.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Наметить план дополнительного обследования.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Провести дифференциальную диагностику.</w:t>
      </w:r>
    </w:p>
    <w:p w:rsid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Определить тактику лечения.</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Default="007F1832" w:rsidP="007F1832">
      <w:pPr>
        <w:pStyle w:val="a5"/>
        <w:ind w:firstLine="709"/>
        <w:contextualSpacing/>
        <w:jc w:val="both"/>
        <w:rPr>
          <w:rStyle w:val="aff"/>
          <w:rFonts w:ascii="Times New Roman" w:eastAsiaTheme="majorEastAsia"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Эталон ответов к ситуационной задаче </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Диагноз: послеоперационный гипотиреоз.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2. Диагностика: </w:t>
      </w:r>
      <w:r w:rsidRPr="007F1832">
        <w:rPr>
          <w:rFonts w:ascii="Times New Roman" w:hAnsi="Times New Roman" w:cs="Times New Roman"/>
          <w:color w:val="auto"/>
          <w:sz w:val="28"/>
          <w:szCs w:val="28"/>
        </w:rPr>
        <w:br/>
        <w:t>1) определение Т3, Т4, ТТГ радиоиммунным методом</w:t>
      </w:r>
      <w:r w:rsidRPr="007F1832">
        <w:rPr>
          <w:rFonts w:ascii="Times New Roman" w:hAnsi="Times New Roman" w:cs="Times New Roman"/>
          <w:color w:val="auto"/>
          <w:sz w:val="28"/>
          <w:szCs w:val="28"/>
        </w:rPr>
        <w:br/>
        <w:t>2) общий анализ крови</w:t>
      </w:r>
      <w:r w:rsidRPr="007F1832">
        <w:rPr>
          <w:rFonts w:ascii="Times New Roman" w:hAnsi="Times New Roman" w:cs="Times New Roman"/>
          <w:color w:val="auto"/>
          <w:sz w:val="28"/>
          <w:szCs w:val="28"/>
        </w:rPr>
        <w:br/>
        <w:t>3) холестерин, бета-липопротеиды, йод, связанный с белком (СБЙ)</w:t>
      </w:r>
      <w:r w:rsidRPr="007F1832">
        <w:rPr>
          <w:rFonts w:ascii="Times New Roman" w:hAnsi="Times New Roman" w:cs="Times New Roman"/>
          <w:color w:val="auto"/>
          <w:sz w:val="28"/>
          <w:szCs w:val="28"/>
        </w:rPr>
        <w:br/>
        <w:t>4) тест захвата йода щитовидной железой</w:t>
      </w:r>
      <w:r w:rsidRPr="007F1832">
        <w:rPr>
          <w:rFonts w:ascii="Times New Roman" w:hAnsi="Times New Roman" w:cs="Times New Roman"/>
          <w:color w:val="auto"/>
          <w:sz w:val="28"/>
          <w:szCs w:val="28"/>
        </w:rPr>
        <w:br/>
      </w:r>
      <w:r w:rsidRPr="007F1832">
        <w:rPr>
          <w:rFonts w:ascii="Times New Roman" w:hAnsi="Times New Roman" w:cs="Times New Roman"/>
          <w:color w:val="auto"/>
          <w:sz w:val="28"/>
          <w:szCs w:val="28"/>
        </w:rPr>
        <w:lastRenderedPageBreak/>
        <w:t>5) УЗИ щитовидной железы</w:t>
      </w:r>
      <w:r w:rsidRPr="007F1832">
        <w:rPr>
          <w:rFonts w:ascii="Times New Roman" w:hAnsi="Times New Roman" w:cs="Times New Roman"/>
          <w:color w:val="auto"/>
          <w:sz w:val="28"/>
          <w:szCs w:val="28"/>
        </w:rPr>
        <w:br/>
        <w:t>6) ЭКГ, ПКГ</w:t>
      </w:r>
      <w:r w:rsidRPr="007F1832">
        <w:rPr>
          <w:rFonts w:ascii="Times New Roman" w:hAnsi="Times New Roman" w:cs="Times New Roman"/>
          <w:color w:val="auto"/>
          <w:sz w:val="28"/>
          <w:szCs w:val="28"/>
        </w:rPr>
        <w:br/>
        <w:t>7) электролиты крови: калий, натрий, хлор, медь.</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Дифференциальная диагностика с ожирением различного генеза (алиментарное, церебральное, при болезни Иценко-Кушинга), с нефротическим синдромом..</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4. Лечение: </w:t>
      </w:r>
      <w:r w:rsidRPr="007F1832">
        <w:rPr>
          <w:rFonts w:ascii="Times New Roman" w:hAnsi="Times New Roman" w:cs="Times New Roman"/>
          <w:color w:val="auto"/>
          <w:sz w:val="28"/>
          <w:szCs w:val="28"/>
        </w:rPr>
        <w:br/>
        <w:t xml:space="preserve">- заместительная терапия тиреоидными гормонами, </w:t>
      </w:r>
      <w:r w:rsidRPr="007F1832">
        <w:rPr>
          <w:rFonts w:ascii="Times New Roman" w:hAnsi="Times New Roman" w:cs="Times New Roman"/>
          <w:color w:val="auto"/>
          <w:sz w:val="28"/>
          <w:szCs w:val="28"/>
        </w:rPr>
        <w:br/>
        <w:t>- небольшие дозы бета-блокаторов</w:t>
      </w:r>
      <w:r w:rsidRPr="007F1832">
        <w:rPr>
          <w:rFonts w:ascii="Times New Roman" w:hAnsi="Times New Roman" w:cs="Times New Roman"/>
          <w:color w:val="auto"/>
          <w:sz w:val="28"/>
          <w:szCs w:val="28"/>
        </w:rPr>
        <w:br/>
        <w:t>- небольшие дозы глюкокортикоидов с целью профилактики надпочечниковой недостаточности</w:t>
      </w:r>
      <w:r w:rsidRPr="007F1832">
        <w:rPr>
          <w:rFonts w:ascii="Times New Roman" w:hAnsi="Times New Roman" w:cs="Times New Roman"/>
          <w:color w:val="auto"/>
          <w:sz w:val="28"/>
          <w:szCs w:val="28"/>
        </w:rPr>
        <w:br/>
        <w:t>- антисклеротическая терапия</w:t>
      </w:r>
      <w:r w:rsidRPr="007F1832">
        <w:rPr>
          <w:rFonts w:ascii="Times New Roman" w:hAnsi="Times New Roman" w:cs="Times New Roman"/>
          <w:color w:val="auto"/>
          <w:sz w:val="28"/>
          <w:szCs w:val="28"/>
        </w:rPr>
        <w:br/>
        <w:t>- антианемическая терапия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Нетрудоспособна во время подбора заместительной терапии.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Результаты дополнительного обследования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Анализ крови: Нb - 90 г\л, ц.п. - 0,7, эр.- 3,1 х 10</w:t>
      </w:r>
      <w:r w:rsidRPr="007F1832">
        <w:rPr>
          <w:rFonts w:ascii="Times New Roman" w:hAnsi="Times New Roman" w:cs="Times New Roman"/>
          <w:color w:val="auto"/>
          <w:sz w:val="28"/>
          <w:szCs w:val="28"/>
          <w:vertAlign w:val="superscript"/>
        </w:rPr>
        <w:t>12</w:t>
      </w:r>
      <w:r w:rsidRPr="007F1832">
        <w:rPr>
          <w:rFonts w:ascii="Times New Roman" w:hAnsi="Times New Roman" w:cs="Times New Roman"/>
          <w:color w:val="auto"/>
          <w:sz w:val="28"/>
          <w:szCs w:val="28"/>
        </w:rPr>
        <w:t>\л, лейк.- 4,8 х 10</w:t>
      </w:r>
      <w:r w:rsidRPr="007F1832">
        <w:rPr>
          <w:rFonts w:ascii="Times New Roman" w:hAnsi="Times New Roman" w:cs="Times New Roman"/>
          <w:color w:val="auto"/>
          <w:sz w:val="28"/>
          <w:szCs w:val="28"/>
          <w:vertAlign w:val="superscript"/>
        </w:rPr>
        <w:t>9</w:t>
      </w:r>
      <w:r w:rsidRPr="007F1832">
        <w:rPr>
          <w:rFonts w:ascii="Times New Roman" w:hAnsi="Times New Roman" w:cs="Times New Roman"/>
          <w:color w:val="auto"/>
          <w:sz w:val="28"/>
          <w:szCs w:val="28"/>
        </w:rPr>
        <w:t>\л, СОЭ - 3 мм\ч.</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Анализ мочи: уд.вес - 1014, реакция кислая, белок и сахар отсутствуют, лейк. - 3-4 в поле зрения.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Флюорография - без патологии.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Биохимия крови: холестерин - 8,2 ммоль\л, общий билирубин - 20,5, прямой - 15,0, непрямой - 4,9 мкмоль\л. АСТ - 25 ед, АЛТ - 14 ед. Натрий - 136,0 мкмоль\л, калий - 4,2 мкмоль\л, кальций - 2 мкмоль\л. Сахар крови - 3,8 ммоль\л.</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5. ЭКГ - синусовая брадикардия 54 в минуту, электрическая ось сердца не отклонена. Неспецифические изменения миокарда.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6. УЗИ щитовидной железы: лоцируется участок левой доли размером 1,5 х </w:t>
      </w:r>
      <w:smartTag w:uri="urn:schemas-microsoft-com:office:smarttags" w:element="metricconverter">
        <w:smartTagPr>
          <w:attr w:name="ProductID" w:val="2 см"/>
        </w:smartTagPr>
        <w:r w:rsidRPr="007F1832">
          <w:rPr>
            <w:rFonts w:ascii="Times New Roman" w:hAnsi="Times New Roman" w:cs="Times New Roman"/>
            <w:color w:val="auto"/>
            <w:sz w:val="28"/>
            <w:szCs w:val="28"/>
          </w:rPr>
          <w:t>2 см</w:t>
        </w:r>
      </w:smartTag>
      <w:r w:rsidRPr="007F1832">
        <w:rPr>
          <w:rFonts w:ascii="Times New Roman" w:hAnsi="Times New Roman" w:cs="Times New Roman"/>
          <w:color w:val="auto"/>
          <w:sz w:val="28"/>
          <w:szCs w:val="28"/>
        </w:rPr>
        <w:t>. Узлов нет.</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7. УЗИ сердца: незначительное расширение полостей, диффузная гипокинезия миокарда, снижение сократительной способности миокарда (фракция выброса 50% ), наличие жидкости в полости перикарда.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8. Радиометрия: захват йода щитовидной железой: через 2 часа -7% </w:t>
      </w:r>
      <w:r w:rsidRPr="007F1832">
        <w:rPr>
          <w:rFonts w:ascii="Times New Roman" w:hAnsi="Times New Roman" w:cs="Times New Roman"/>
          <w:color w:val="auto"/>
          <w:sz w:val="28"/>
          <w:szCs w:val="28"/>
        </w:rPr>
        <w:br/>
        <w:t xml:space="preserve">(N - 13%); через 4 часа - 13% (N - 20%); через 24 часа-22% </w:t>
      </w:r>
      <w:r w:rsidRPr="007F1832">
        <w:rPr>
          <w:rFonts w:ascii="Times New Roman" w:hAnsi="Times New Roman" w:cs="Times New Roman"/>
          <w:color w:val="auto"/>
          <w:sz w:val="28"/>
          <w:szCs w:val="28"/>
        </w:rPr>
        <w:br/>
        <w:t>(N - до 40%)</w:t>
      </w:r>
    </w:p>
    <w:p w:rsid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9. Гормоны крови: Т3 и Т4 уровень снижен, ТТГ - превышает нормальное значение в 1,5 раза.</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Default="007F1832" w:rsidP="0047213F">
      <w:pPr>
        <w:pStyle w:val="a5"/>
        <w:ind w:firstLine="709"/>
        <w:contextualSpacing/>
        <w:jc w:val="center"/>
        <w:rPr>
          <w:rStyle w:val="aff"/>
          <w:rFonts w:ascii="Times New Roman" w:eastAsiaTheme="majorEastAsia"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Ситуационная задача </w:t>
      </w:r>
      <w:r w:rsidR="0047213F">
        <w:rPr>
          <w:rStyle w:val="aff"/>
          <w:rFonts w:ascii="Times New Roman" w:eastAsiaTheme="majorEastAsia" w:hAnsi="Times New Roman" w:cs="Times New Roman"/>
          <w:color w:val="auto"/>
          <w:sz w:val="28"/>
          <w:szCs w:val="28"/>
        </w:rPr>
        <w:t>2</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Больной Ю., студент 17 лет, доставлен в приемный покой «Скорой помощью» в бессознательном состоянии. Со слов родственников, в течение нескольких последних дней жаловался на резкую слабость, усталость, сонливость, много пил жидкости. К врачу не обращался. Сегодня утром не пошел на занятия из-за сильной слабости, спал все утро, днем родственники разбудить его не смогли. За 3 недели до этого перенес тяжелую ОРВИ.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lastRenderedPageBreak/>
        <w:t>Объективно: больной без сознания. Слабо реагирует на болевые раздражители. Кожные покровы сухие, тургор тканей снижен. Глазные яблоки при пальпации мягкие. Изо рта запах ацетона. Тоны сердца ритмичные, звучные. ЧСС - 120 в минуту. АД - 80\40 мм.рт.ст. Дыхание шумное, частое. ЧДД - 26 в минуту. При аускультации хрипы не выслушиваются. Язык сухой, обложен грязно-коричневым налетом, слизистая рта сухая. Живот мягкий. Печень - по краю реберной дуги.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Задание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Ваш диагноз.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Необходимые дополнительные обследования.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Провести дифференциальную диагностику.</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Определить характер неотложных мероприятий и дальнейшую тактику.</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Эталон ответов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Сахарный диабет I типа (инсулинозависимый), впервые выявленный. Кетоацидотическая кома.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Анализ крови общий</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Анализ мочи общий.</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Электролиты крови.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5. РН крови.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6. Уровень мочевой кислоты в крови.</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7. АСТ, АЛТ, СРБ, ДФА, фибриноген. Билирубин, щелочная фосфатаза, гаммаглютаматтранспептидаза.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8. Креатинин, мочевина.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9. Уровень гормонов в крови радиоиммунным методом.</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10. Дифференциальная диагностика с:</w:t>
      </w:r>
      <w:r w:rsidRPr="007F1832">
        <w:rPr>
          <w:rFonts w:ascii="Times New Roman" w:hAnsi="Times New Roman" w:cs="Times New Roman"/>
          <w:color w:val="auto"/>
          <w:sz w:val="28"/>
          <w:szCs w:val="28"/>
        </w:rPr>
        <w:br/>
        <w:t xml:space="preserve">- гипогликемической комой, </w:t>
      </w:r>
      <w:r w:rsidRPr="007F1832">
        <w:rPr>
          <w:rFonts w:ascii="Times New Roman" w:hAnsi="Times New Roman" w:cs="Times New Roman"/>
          <w:color w:val="auto"/>
          <w:sz w:val="28"/>
          <w:szCs w:val="28"/>
        </w:rPr>
        <w:br/>
        <w:t xml:space="preserve">- лактоацидотической и гиперосмолярной комами, </w:t>
      </w:r>
      <w:r w:rsidRPr="007F1832">
        <w:rPr>
          <w:rFonts w:ascii="Times New Roman" w:hAnsi="Times New Roman" w:cs="Times New Roman"/>
          <w:color w:val="auto"/>
          <w:sz w:val="28"/>
          <w:szCs w:val="28"/>
        </w:rPr>
        <w:br/>
        <w:t>- коматозными состояниями, не связанными с сахарным диабетом (церебральные, экзотоксические - инфекционные и при отравлениях, метаболические - уремическая, печеночная, тиреотоксическая, гипотиреоидная, при надпочечниковой недостаточности, смешанные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11. Лечение: </w:t>
      </w:r>
      <w:r w:rsidRPr="007F1832">
        <w:rPr>
          <w:rFonts w:ascii="Times New Roman" w:hAnsi="Times New Roman" w:cs="Times New Roman"/>
          <w:color w:val="auto"/>
          <w:sz w:val="28"/>
          <w:szCs w:val="28"/>
        </w:rPr>
        <w:br/>
        <w:t>1) Регидратация ( физиологический расвор внутривенно до 10% массы тела),</w:t>
      </w:r>
      <w:r w:rsidRPr="007F1832">
        <w:rPr>
          <w:rFonts w:ascii="Times New Roman" w:hAnsi="Times New Roman" w:cs="Times New Roman"/>
          <w:color w:val="auto"/>
          <w:sz w:val="28"/>
          <w:szCs w:val="28"/>
        </w:rPr>
        <w:br/>
        <w:t xml:space="preserve">2) инсулин 6-8 единиц в час внутривенно капельно, </w:t>
      </w:r>
      <w:r w:rsidRPr="007F1832">
        <w:rPr>
          <w:rFonts w:ascii="Times New Roman" w:hAnsi="Times New Roman" w:cs="Times New Roman"/>
          <w:color w:val="auto"/>
          <w:sz w:val="28"/>
          <w:szCs w:val="28"/>
        </w:rPr>
        <w:br/>
        <w:t>при необходимости коррекция электролитного и кислотно-щелочного баланса.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Результаты дополнительного обследования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Сахар крови - 32 ммоль\л.</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Катетером получено 150 мл мочи, экспресс-реакция на ацетон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РН крови - 7,1</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Уровень лактата, креатинин, мочевина, трансаминазы в пределах нормы.</w:t>
      </w:r>
    </w:p>
    <w:p w:rsidR="007F1832" w:rsidRPr="007F1832" w:rsidRDefault="007F1832" w:rsidP="007F1832">
      <w:pPr>
        <w:pStyle w:val="4"/>
        <w:spacing w:before="0" w:line="240" w:lineRule="auto"/>
        <w:ind w:firstLine="709"/>
        <w:contextualSpacing/>
        <w:jc w:val="center"/>
        <w:rPr>
          <w:rStyle w:val="aff"/>
          <w:rFonts w:ascii="Times New Roman" w:hAnsi="Times New Roman" w:cs="Times New Roman"/>
          <w:bCs w:val="0"/>
          <w:color w:val="auto"/>
          <w:sz w:val="28"/>
          <w:szCs w:val="28"/>
        </w:rPr>
      </w:pPr>
      <w:r w:rsidRPr="007F1832">
        <w:rPr>
          <w:rStyle w:val="aff"/>
          <w:rFonts w:ascii="Times New Roman" w:hAnsi="Times New Roman" w:cs="Times New Roman"/>
          <w:bCs w:val="0"/>
          <w:color w:val="auto"/>
          <w:sz w:val="28"/>
          <w:szCs w:val="28"/>
        </w:rPr>
        <w:t>Ситуационная задача</w:t>
      </w:r>
      <w:r w:rsidR="0047213F">
        <w:rPr>
          <w:rStyle w:val="aff"/>
          <w:rFonts w:ascii="Times New Roman" w:hAnsi="Times New Roman" w:cs="Times New Roman"/>
          <w:bCs w:val="0"/>
          <w:color w:val="auto"/>
          <w:sz w:val="28"/>
          <w:szCs w:val="28"/>
        </w:rPr>
        <w:t xml:space="preserve"> 3</w:t>
      </w:r>
    </w:p>
    <w:p w:rsidR="007F1832" w:rsidRPr="007F1832" w:rsidRDefault="007F1832" w:rsidP="007F1832">
      <w:r w:rsidRPr="007F1832">
        <w:t xml:space="preserve">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lastRenderedPageBreak/>
        <w:t xml:space="preserve">Больная Б., 56 лет, предъявляет жалобы на общую слабость, головокружение, мелькание «мушек» перед глазами, отечность лица по утрам, сухость во рту, жажду (выпивает за сутки до </w:t>
      </w:r>
      <w:smartTag w:uri="urn:schemas-microsoft-com:office:smarttags" w:element="metricconverter">
        <w:smartTagPr>
          <w:attr w:name="ProductID" w:val="3 литров"/>
        </w:smartTagPr>
        <w:r w:rsidRPr="007F1832">
          <w:rPr>
            <w:rFonts w:ascii="Times New Roman" w:hAnsi="Times New Roman" w:cs="Times New Roman"/>
            <w:color w:val="auto"/>
            <w:sz w:val="28"/>
            <w:szCs w:val="28"/>
          </w:rPr>
          <w:t>3 литров</w:t>
        </w:r>
      </w:smartTag>
      <w:r w:rsidRPr="007F1832">
        <w:rPr>
          <w:rFonts w:ascii="Times New Roman" w:hAnsi="Times New Roman" w:cs="Times New Roman"/>
          <w:color w:val="auto"/>
          <w:sz w:val="28"/>
          <w:szCs w:val="28"/>
        </w:rPr>
        <w:t xml:space="preserve"> жидкости), учащенное мочеиспускание (за ночь до 4-5 раз).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Считает себя больной в течение года, когда стала ощущать общую слабость, головокружение, мелькание «мушек» перед глазами после физических нагрузок, психоэмоционального перенапряжения. При обращении к врачу отмечались высокие цифры артериального давления ( 170-180\95-</w:t>
      </w:r>
      <w:smartTag w:uri="urn:schemas-microsoft-com:office:smarttags" w:element="metricconverter">
        <w:smartTagPr>
          <w:attr w:name="ProductID" w:val="100 мм"/>
        </w:smartTagPr>
        <w:r w:rsidRPr="007F1832">
          <w:rPr>
            <w:rFonts w:ascii="Times New Roman" w:hAnsi="Times New Roman" w:cs="Times New Roman"/>
            <w:color w:val="auto"/>
            <w:sz w:val="28"/>
            <w:szCs w:val="28"/>
          </w:rPr>
          <w:t>100 мм</w:t>
        </w:r>
      </w:smartTag>
      <w:r w:rsidRPr="007F1832">
        <w:rPr>
          <w:rFonts w:ascii="Times New Roman" w:hAnsi="Times New Roman" w:cs="Times New Roman"/>
          <w:color w:val="auto"/>
          <w:sz w:val="28"/>
          <w:szCs w:val="28"/>
        </w:rPr>
        <w:t xml:space="preserve"> рт.ст.). Лечилась амбулаторно с диагнозом «гипертоническая болезнь». Последнее ухудшение самочувствия - в течение 3 недель: более выраженными стали слабость и головокружение. Жажду и сухость во рту отмечает в течение многих лет, не придавала им значения., к врачу не обращалась.</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Объективно: состояние ближе к удовлетворительному. Положение активное. Сознание ясное. Удовлетворительного питания. Кожные покровы бледные, суховаты. Отечность лица. Тоны сердца приглушены, акцент II тона над аортой. Ритм правильный. Пульс - 64 в минуту. АД - 190\115 мм рт.ст. Левая граница сердца - на </w:t>
      </w:r>
      <w:smartTag w:uri="urn:schemas-microsoft-com:office:smarttags" w:element="metricconverter">
        <w:smartTagPr>
          <w:attr w:name="ProductID" w:val="2 см"/>
        </w:smartTagPr>
        <w:r w:rsidRPr="007F1832">
          <w:rPr>
            <w:rFonts w:ascii="Times New Roman" w:hAnsi="Times New Roman" w:cs="Times New Roman"/>
            <w:color w:val="auto"/>
            <w:sz w:val="28"/>
            <w:szCs w:val="28"/>
          </w:rPr>
          <w:t>2 см</w:t>
        </w:r>
      </w:smartTag>
      <w:r w:rsidRPr="007F1832">
        <w:rPr>
          <w:rFonts w:ascii="Times New Roman" w:hAnsi="Times New Roman" w:cs="Times New Roman"/>
          <w:color w:val="auto"/>
          <w:sz w:val="28"/>
          <w:szCs w:val="28"/>
        </w:rPr>
        <w:t xml:space="preserve"> кнаружи от левой срединно-ключичной линии. Дыхание везикулярное, хрипов нет, ЧДД - 16 в минуту. Перкуторно - ясный легочный звук. Живот мягкий, безболезненный при пальпации. Печень - по краю реберной дуги. Стул не нарушен. Мочеиспускание свободное, безболезненное, учащено. Симптом Пастернацкого отрицательный с обеих сторон.</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 xml:space="preserve">Задание к ситуационной задаче </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Установить предварительный диагноз.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Наметить план дополнительного обследования.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Провести дифференциальную диагностику</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Определить тактику лечения.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Эталон ответов к ситуационной задаче</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Основное заболевание: Сахарный диабет II типа (инсулиннезависимый), впервые выявленный, в стадии субкомпенсации.</w:t>
      </w:r>
      <w:r w:rsidRPr="007F1832">
        <w:rPr>
          <w:rFonts w:ascii="Times New Roman" w:hAnsi="Times New Roman" w:cs="Times New Roman"/>
          <w:color w:val="auto"/>
          <w:sz w:val="28"/>
          <w:szCs w:val="28"/>
        </w:rPr>
        <w:br/>
        <w:t xml:space="preserve">Осложнения: Диабетическая нефропатия 2 ст. </w:t>
      </w:r>
      <w:r w:rsidRPr="007F1832">
        <w:rPr>
          <w:rFonts w:ascii="Times New Roman" w:hAnsi="Times New Roman" w:cs="Times New Roman"/>
          <w:color w:val="auto"/>
          <w:sz w:val="28"/>
          <w:szCs w:val="28"/>
        </w:rPr>
        <w:br/>
        <w:t xml:space="preserve">Ренопаренхиматозная артериальная гипертензия. Диабетическая и </w:t>
      </w:r>
      <w:r w:rsidRPr="007F1832">
        <w:rPr>
          <w:rFonts w:ascii="Times New Roman" w:hAnsi="Times New Roman" w:cs="Times New Roman"/>
          <w:color w:val="auto"/>
          <w:sz w:val="28"/>
          <w:szCs w:val="28"/>
        </w:rPr>
        <w:br/>
        <w:t>гипертоническая ретинопатия, 2 стадия (препролиферативная).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Обследование:</w:t>
      </w:r>
      <w:r w:rsidRPr="007F1832">
        <w:rPr>
          <w:rFonts w:ascii="Times New Roman" w:hAnsi="Times New Roman" w:cs="Times New Roman"/>
          <w:color w:val="auto"/>
          <w:sz w:val="28"/>
          <w:szCs w:val="28"/>
        </w:rPr>
        <w:br/>
        <w:t>1) Анализ крови общий</w:t>
      </w:r>
      <w:r w:rsidRPr="007F1832">
        <w:rPr>
          <w:rFonts w:ascii="Times New Roman" w:hAnsi="Times New Roman" w:cs="Times New Roman"/>
          <w:color w:val="auto"/>
          <w:sz w:val="28"/>
          <w:szCs w:val="28"/>
        </w:rPr>
        <w:br/>
        <w:t>2) Анализ мочи общий</w:t>
      </w:r>
      <w:r w:rsidRPr="007F1832">
        <w:rPr>
          <w:rFonts w:ascii="Times New Roman" w:hAnsi="Times New Roman" w:cs="Times New Roman"/>
          <w:color w:val="auto"/>
          <w:sz w:val="28"/>
          <w:szCs w:val="28"/>
        </w:rPr>
        <w:br/>
        <w:t>3) Анализ крови на сахар, при необходимости - глюкозотолерантный тест, глюкозурический профиль.</w:t>
      </w:r>
      <w:r w:rsidRPr="007F1832">
        <w:rPr>
          <w:rFonts w:ascii="Times New Roman" w:hAnsi="Times New Roman" w:cs="Times New Roman"/>
          <w:color w:val="auto"/>
          <w:sz w:val="28"/>
          <w:szCs w:val="28"/>
        </w:rPr>
        <w:br/>
        <w:t>4) ЭКГ, ПКГ</w:t>
      </w:r>
      <w:r w:rsidRPr="007F1832">
        <w:rPr>
          <w:rFonts w:ascii="Times New Roman" w:hAnsi="Times New Roman" w:cs="Times New Roman"/>
          <w:color w:val="auto"/>
          <w:sz w:val="28"/>
          <w:szCs w:val="28"/>
        </w:rPr>
        <w:br/>
        <w:t>5) холестерин, триглицериды, ЛПНП, ЛПВП, креатинин, мочевина, проба Реберга.</w:t>
      </w:r>
      <w:r w:rsidRPr="007F1832">
        <w:rPr>
          <w:rFonts w:ascii="Times New Roman" w:hAnsi="Times New Roman" w:cs="Times New Roman"/>
          <w:color w:val="auto"/>
          <w:sz w:val="28"/>
          <w:szCs w:val="28"/>
        </w:rPr>
        <w:br/>
        <w:t>6) электролиты крови: калий, натрий, хлор.</w:t>
      </w:r>
      <w:r w:rsidRPr="007F1832">
        <w:rPr>
          <w:rFonts w:ascii="Times New Roman" w:hAnsi="Times New Roman" w:cs="Times New Roman"/>
          <w:color w:val="auto"/>
          <w:sz w:val="28"/>
          <w:szCs w:val="28"/>
        </w:rPr>
        <w:br/>
        <w:t>7) УЗИ внутренних органов</w:t>
      </w:r>
      <w:r w:rsidRPr="007F1832">
        <w:rPr>
          <w:rFonts w:ascii="Times New Roman" w:hAnsi="Times New Roman" w:cs="Times New Roman"/>
          <w:color w:val="auto"/>
          <w:sz w:val="28"/>
          <w:szCs w:val="28"/>
        </w:rPr>
        <w:br/>
        <w:t>8) УЗИ сердца</w:t>
      </w:r>
      <w:r w:rsidRPr="007F1832">
        <w:rPr>
          <w:rFonts w:ascii="Times New Roman" w:hAnsi="Times New Roman" w:cs="Times New Roman"/>
          <w:color w:val="auto"/>
          <w:sz w:val="28"/>
          <w:szCs w:val="28"/>
        </w:rPr>
        <w:br/>
      </w:r>
      <w:r w:rsidRPr="007F1832">
        <w:rPr>
          <w:rFonts w:ascii="Times New Roman" w:hAnsi="Times New Roman" w:cs="Times New Roman"/>
          <w:color w:val="auto"/>
          <w:sz w:val="28"/>
          <w:szCs w:val="28"/>
        </w:rPr>
        <w:lastRenderedPageBreak/>
        <w:t>9) Консультация окулиста</w:t>
      </w:r>
      <w:r w:rsidRPr="007F1832">
        <w:rPr>
          <w:rFonts w:ascii="Times New Roman" w:hAnsi="Times New Roman" w:cs="Times New Roman"/>
          <w:color w:val="auto"/>
          <w:sz w:val="28"/>
          <w:szCs w:val="28"/>
        </w:rPr>
        <w:br/>
        <w:t>10) Консультация невропатолога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Диф. диагностика с сахарным диабетом 1 типа, гипертонической болезни с симптоматической артериальной гипертензией.</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Лечение сахарного диабета (диета, сахароснижающие препараты - производные сульфанилмочевины и бигуаниды), лечение гипертензии - ингибиторы АПФ, антагонисты кальция.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Результаты дополнительного обследования к ситуационной задаче</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Ан. крови общий: эритроциты - 3,5 х 10</w:t>
      </w:r>
      <w:r w:rsidRPr="007F1832">
        <w:rPr>
          <w:rFonts w:ascii="Times New Roman" w:hAnsi="Times New Roman" w:cs="Times New Roman"/>
          <w:color w:val="auto"/>
          <w:sz w:val="28"/>
          <w:szCs w:val="28"/>
          <w:vertAlign w:val="superscript"/>
        </w:rPr>
        <w:t>12</w:t>
      </w:r>
      <w:r w:rsidRPr="007F1832">
        <w:rPr>
          <w:rFonts w:ascii="Times New Roman" w:hAnsi="Times New Roman" w:cs="Times New Roman"/>
          <w:color w:val="auto"/>
          <w:sz w:val="28"/>
          <w:szCs w:val="28"/>
        </w:rPr>
        <w:t xml:space="preserve"> /л, цветной показатель - 0,9, лейкоциты - 6,8 х 10 /л, палочкоядерные - 3%, сегментоядерные - 53%, лимфоциты - 24%, моноциты - 10%, СОЭ - 7 мм/час.</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Ан. мочи общий: желтая, кислая, уд. вес - 1028, белок - 0,99 г\л, сахар (+), эр. - 0-1 в поле зрения, лейкоциты - 1-2 в поле зрения, цилиндры - нет.</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Суточный диурез - 3 литра.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Клубочковая фильтрация - 75 мл\час, канальцевая реабсорбция 93%.</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Общий билирубин - 18 ммоль/л. Холестерин - 9,0 ммоль/л, АСТ - 26 ед (норма - 65 ед ), АЛТ - 12 ед ( норма - 45 ). Креатинин - 0,09 мкмоль\л. Мочевина - 8,0 ммоль\л.</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5. Сахар крови - 8,3 ммоль\л, через день - 9,4 ммоль\л.</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6. ЭКГ: синусовый ритм, гипертрофия левого желудочка.</w:t>
      </w:r>
    </w:p>
    <w:p w:rsid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7. Осмотр окулиста: вены извиты, четкообразны, микроаневризмы, большое количество геморрагий, свежих и старых. Симптом Salus - II.</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Default="007F1832" w:rsidP="0047213F">
      <w:pPr>
        <w:pStyle w:val="a5"/>
        <w:ind w:firstLine="709"/>
        <w:contextualSpacing/>
        <w:jc w:val="center"/>
        <w:rPr>
          <w:rStyle w:val="aff"/>
          <w:rFonts w:ascii="Times New Roman" w:eastAsiaTheme="majorEastAsia" w:hAnsi="Times New Roman" w:cs="Times New Roman"/>
          <w:color w:val="auto"/>
          <w:sz w:val="28"/>
          <w:szCs w:val="28"/>
        </w:rPr>
      </w:pPr>
      <w:r w:rsidRPr="007F1832">
        <w:rPr>
          <w:rStyle w:val="aff"/>
          <w:rFonts w:ascii="Times New Roman" w:eastAsiaTheme="majorEastAsia" w:hAnsi="Times New Roman" w:cs="Times New Roman"/>
          <w:color w:val="auto"/>
          <w:sz w:val="28"/>
          <w:szCs w:val="28"/>
        </w:rPr>
        <w:t>Ситуационная задача</w:t>
      </w:r>
      <w:r w:rsidR="0047213F">
        <w:rPr>
          <w:rStyle w:val="aff"/>
          <w:rFonts w:ascii="Times New Roman" w:eastAsiaTheme="majorEastAsia" w:hAnsi="Times New Roman" w:cs="Times New Roman"/>
          <w:color w:val="auto"/>
          <w:sz w:val="28"/>
          <w:szCs w:val="28"/>
        </w:rPr>
        <w:t xml:space="preserve"> 4</w:t>
      </w:r>
    </w:p>
    <w:p w:rsidR="0047213F" w:rsidRPr="007F1832" w:rsidRDefault="0047213F" w:rsidP="007F1832">
      <w:pPr>
        <w:pStyle w:val="a5"/>
        <w:ind w:firstLine="709"/>
        <w:contextualSpacing/>
        <w:jc w:val="both"/>
        <w:rPr>
          <w:rFonts w:ascii="Times New Roman" w:hAnsi="Times New Roman" w:cs="Times New Roman"/>
          <w:color w:val="auto"/>
          <w:sz w:val="28"/>
          <w:szCs w:val="28"/>
        </w:rPr>
      </w:pP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Больной Д., 64 лет, поступил в стационар с жалобами на одышку, возникающую при ходьбе на </w:t>
      </w:r>
      <w:smartTag w:uri="urn:schemas-microsoft-com:office:smarttags" w:element="metricconverter">
        <w:smartTagPr>
          <w:attr w:name="ProductID" w:val="100 метров"/>
        </w:smartTagPr>
        <w:r w:rsidRPr="007F1832">
          <w:rPr>
            <w:rFonts w:ascii="Times New Roman" w:hAnsi="Times New Roman" w:cs="Times New Roman"/>
            <w:color w:val="auto"/>
            <w:sz w:val="28"/>
            <w:szCs w:val="28"/>
          </w:rPr>
          <w:t>100 метров</w:t>
        </w:r>
      </w:smartTag>
      <w:r w:rsidRPr="007F1832">
        <w:rPr>
          <w:rFonts w:ascii="Times New Roman" w:hAnsi="Times New Roman" w:cs="Times New Roman"/>
          <w:color w:val="auto"/>
          <w:sz w:val="28"/>
          <w:szCs w:val="28"/>
        </w:rPr>
        <w:t>, подъеме на 1 пролет лестницы, сопровождающуюся легким головокружением, проходящую после остановки; боли в икроножных мышцах при быстрой ходьбе; сухость во рту, учащенное мочеиспускание (за ночь - 3-4 раза).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Жажду и сухость во рту отмечает в течение последних 8 лет, внимания этому не придавал, к врачам не обращался. Одышка появилась полгода назад, интенсивность ее постепенно нарастала, что заставило обратиться к врачу.</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Объективно: состояние удовлетворительное, сознание ясное, положение активное. Повышенного питания: вес </w:t>
      </w:r>
      <w:smartTag w:uri="urn:schemas-microsoft-com:office:smarttags" w:element="metricconverter">
        <w:smartTagPr>
          <w:attr w:name="ProductID" w:val="92 кг"/>
        </w:smartTagPr>
        <w:r w:rsidRPr="007F1832">
          <w:rPr>
            <w:rFonts w:ascii="Times New Roman" w:hAnsi="Times New Roman" w:cs="Times New Roman"/>
            <w:color w:val="auto"/>
            <w:sz w:val="28"/>
            <w:szCs w:val="28"/>
          </w:rPr>
          <w:t>92 кг</w:t>
        </w:r>
      </w:smartTag>
      <w:r w:rsidRPr="007F1832">
        <w:rPr>
          <w:rFonts w:ascii="Times New Roman" w:hAnsi="Times New Roman" w:cs="Times New Roman"/>
          <w:color w:val="auto"/>
          <w:sz w:val="28"/>
          <w:szCs w:val="28"/>
        </w:rPr>
        <w:t xml:space="preserve"> при росте </w:t>
      </w:r>
      <w:smartTag w:uri="urn:schemas-microsoft-com:office:smarttags" w:element="metricconverter">
        <w:smartTagPr>
          <w:attr w:name="ProductID" w:val="168 см"/>
        </w:smartTagPr>
        <w:r w:rsidRPr="007F1832">
          <w:rPr>
            <w:rFonts w:ascii="Times New Roman" w:hAnsi="Times New Roman" w:cs="Times New Roman"/>
            <w:color w:val="auto"/>
            <w:sz w:val="28"/>
            <w:szCs w:val="28"/>
          </w:rPr>
          <w:t>168 см</w:t>
        </w:r>
      </w:smartTag>
      <w:r w:rsidRPr="007F1832">
        <w:rPr>
          <w:rFonts w:ascii="Times New Roman" w:hAnsi="Times New Roman" w:cs="Times New Roman"/>
          <w:color w:val="auto"/>
          <w:sz w:val="28"/>
          <w:szCs w:val="28"/>
        </w:rPr>
        <w:t xml:space="preserve">. Кожные покровы обычного цвета и влажности. Тоны сердца ритмичные, приглушены, систолический шум на верхушке, проводящийся в подмышечную область. Левая граница сердца - на </w:t>
      </w:r>
      <w:smartTag w:uri="urn:schemas-microsoft-com:office:smarttags" w:element="metricconverter">
        <w:smartTagPr>
          <w:attr w:name="ProductID" w:val="1,5 см"/>
        </w:smartTagPr>
        <w:r w:rsidRPr="007F1832">
          <w:rPr>
            <w:rFonts w:ascii="Times New Roman" w:hAnsi="Times New Roman" w:cs="Times New Roman"/>
            <w:color w:val="auto"/>
            <w:sz w:val="28"/>
            <w:szCs w:val="28"/>
          </w:rPr>
          <w:t>1,5 см</w:t>
        </w:r>
      </w:smartTag>
      <w:r w:rsidRPr="007F1832">
        <w:rPr>
          <w:rFonts w:ascii="Times New Roman" w:hAnsi="Times New Roman" w:cs="Times New Roman"/>
          <w:color w:val="auto"/>
          <w:sz w:val="28"/>
          <w:szCs w:val="28"/>
        </w:rPr>
        <w:t xml:space="preserve"> кнаружи от левой срединно-ключичной линии. Пульс - 84 в минуту. АД - 140/80 мм рт.ст. Дыхание везикулярное, в нижних отделах легких небольшое количество влажных мелкопузырчатых незвучных хрипов. ЧДД - 26 в минуту. Язык суховат, не обложен. Живот мягкий, безболезненный. Печень выступает из-под края реберной дуги на </w:t>
      </w:r>
      <w:smartTag w:uri="urn:schemas-microsoft-com:office:smarttags" w:element="metricconverter">
        <w:smartTagPr>
          <w:attr w:name="ProductID" w:val="1,5 см"/>
        </w:smartTagPr>
        <w:r w:rsidRPr="007F1832">
          <w:rPr>
            <w:rFonts w:ascii="Times New Roman" w:hAnsi="Times New Roman" w:cs="Times New Roman"/>
            <w:color w:val="auto"/>
            <w:sz w:val="28"/>
            <w:szCs w:val="28"/>
          </w:rPr>
          <w:t>1,5 см</w:t>
        </w:r>
      </w:smartTag>
      <w:r w:rsidRPr="007F1832">
        <w:rPr>
          <w:rFonts w:ascii="Times New Roman" w:hAnsi="Times New Roman" w:cs="Times New Roman"/>
          <w:color w:val="auto"/>
          <w:sz w:val="28"/>
          <w:szCs w:val="28"/>
        </w:rPr>
        <w:t>, край плотно-эластичный, безболезненный. Стул не нарушен. Пульсация на артериях тыла стопы резко ослаблена.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Задание к ситуационной задаче</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lastRenderedPageBreak/>
        <w:t>1. Установить предварительный диагноз.</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Наметить план дополнительного обследования.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Провести дифференциальную диагностику.</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Определить тактику лечения.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Эталон ответов к ситуационной задаче</w:t>
      </w:r>
    </w:p>
    <w:p w:rsidR="007F1832" w:rsidRPr="007F1832" w:rsidRDefault="007F1832" w:rsidP="007F1832">
      <w:pPr>
        <w:pStyle w:val="a5"/>
        <w:ind w:firstLine="709"/>
        <w:contextualSpacing/>
        <w:rPr>
          <w:rFonts w:ascii="Times New Roman" w:hAnsi="Times New Roman" w:cs="Times New Roman"/>
          <w:color w:val="auto"/>
          <w:sz w:val="28"/>
          <w:szCs w:val="28"/>
        </w:rPr>
      </w:pPr>
      <w:r w:rsidRPr="007F1832">
        <w:rPr>
          <w:rFonts w:ascii="Times New Roman" w:hAnsi="Times New Roman" w:cs="Times New Roman"/>
          <w:color w:val="auto"/>
          <w:sz w:val="28"/>
          <w:szCs w:val="28"/>
        </w:rPr>
        <w:t>1. Диагноз: Основной: Сахарный диабет II типа, впервые выявленный.</w:t>
      </w:r>
      <w:r w:rsidRPr="007F1832">
        <w:rPr>
          <w:rFonts w:ascii="Times New Roman" w:hAnsi="Times New Roman" w:cs="Times New Roman"/>
          <w:color w:val="auto"/>
          <w:sz w:val="28"/>
          <w:szCs w:val="28"/>
        </w:rPr>
        <w:br/>
        <w:t>Осложнение: ИБС: перенесенный трансмуральный инфаркт миокарда задней стенки левого желудочка. НК- II-Б ст. Атеросклероз сосудов ног. Диабетическая ретинопатия II ст.</w:t>
      </w:r>
      <w:r w:rsidRPr="007F1832">
        <w:rPr>
          <w:rFonts w:ascii="Times New Roman" w:hAnsi="Times New Roman" w:cs="Times New Roman"/>
          <w:color w:val="auto"/>
          <w:sz w:val="28"/>
          <w:szCs w:val="28"/>
        </w:rPr>
        <w:br/>
        <w:t>Сопутствующее: Ожирение III ст.</w:t>
      </w:r>
    </w:p>
    <w:p w:rsidR="007F1832" w:rsidRPr="007F1832" w:rsidRDefault="007F1832" w:rsidP="007F1832">
      <w:pPr>
        <w:pStyle w:val="a5"/>
        <w:ind w:firstLine="709"/>
        <w:contextualSpacing/>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2. Диагностика: </w:t>
      </w:r>
      <w:r w:rsidRPr="007F1832">
        <w:rPr>
          <w:rFonts w:ascii="Times New Roman" w:hAnsi="Times New Roman" w:cs="Times New Roman"/>
          <w:color w:val="auto"/>
          <w:sz w:val="28"/>
          <w:szCs w:val="28"/>
        </w:rPr>
        <w:br/>
        <w:t>1) общий анализ крови</w:t>
      </w:r>
      <w:r w:rsidRPr="007F1832">
        <w:rPr>
          <w:rFonts w:ascii="Times New Roman" w:hAnsi="Times New Roman" w:cs="Times New Roman"/>
          <w:color w:val="auto"/>
          <w:sz w:val="28"/>
          <w:szCs w:val="28"/>
        </w:rPr>
        <w:br/>
        <w:t>2) общий анализ мочи</w:t>
      </w:r>
      <w:r w:rsidRPr="007F1832">
        <w:rPr>
          <w:rFonts w:ascii="Times New Roman" w:hAnsi="Times New Roman" w:cs="Times New Roman"/>
          <w:color w:val="auto"/>
          <w:sz w:val="28"/>
          <w:szCs w:val="28"/>
        </w:rPr>
        <w:br/>
        <w:t>3) Анализ крови на сахар, при необходимости - глюкозотолерантный тест, глюкозурический профиль.</w:t>
      </w:r>
      <w:r w:rsidRPr="007F1832">
        <w:rPr>
          <w:rFonts w:ascii="Times New Roman" w:hAnsi="Times New Roman" w:cs="Times New Roman"/>
          <w:color w:val="auto"/>
          <w:sz w:val="28"/>
          <w:szCs w:val="28"/>
        </w:rPr>
        <w:br/>
        <w:t>4) ЭКГ, ПКГ</w:t>
      </w:r>
      <w:r w:rsidRPr="007F1832">
        <w:rPr>
          <w:rFonts w:ascii="Times New Roman" w:hAnsi="Times New Roman" w:cs="Times New Roman"/>
          <w:color w:val="auto"/>
          <w:sz w:val="28"/>
          <w:szCs w:val="28"/>
        </w:rPr>
        <w:br/>
        <w:t>5) холестерин, триглицериды, ЛПНП, ЛПВП.</w:t>
      </w:r>
      <w:r w:rsidRPr="007F1832">
        <w:rPr>
          <w:rFonts w:ascii="Times New Roman" w:hAnsi="Times New Roman" w:cs="Times New Roman"/>
          <w:color w:val="auto"/>
          <w:sz w:val="28"/>
          <w:szCs w:val="28"/>
        </w:rPr>
        <w:br/>
        <w:t>6) электролиты крови: калий, натрий, хлор, медь.</w:t>
      </w:r>
      <w:r w:rsidRPr="007F1832">
        <w:rPr>
          <w:rFonts w:ascii="Times New Roman" w:hAnsi="Times New Roman" w:cs="Times New Roman"/>
          <w:color w:val="auto"/>
          <w:sz w:val="28"/>
          <w:szCs w:val="28"/>
        </w:rPr>
        <w:br/>
        <w:t>7) УЗИ внутренних органов</w:t>
      </w:r>
      <w:r w:rsidRPr="007F1832">
        <w:rPr>
          <w:rFonts w:ascii="Times New Roman" w:hAnsi="Times New Roman" w:cs="Times New Roman"/>
          <w:color w:val="auto"/>
          <w:sz w:val="28"/>
          <w:szCs w:val="28"/>
        </w:rPr>
        <w:br/>
        <w:t>8) УЗИ сердца</w:t>
      </w:r>
      <w:r w:rsidRPr="007F1832">
        <w:rPr>
          <w:rFonts w:ascii="Times New Roman" w:hAnsi="Times New Roman" w:cs="Times New Roman"/>
          <w:color w:val="auto"/>
          <w:sz w:val="28"/>
          <w:szCs w:val="28"/>
        </w:rPr>
        <w:br/>
        <w:t>9) ВЭМ</w:t>
      </w:r>
      <w:r w:rsidRPr="007F1832">
        <w:rPr>
          <w:rFonts w:ascii="Times New Roman" w:hAnsi="Times New Roman" w:cs="Times New Roman"/>
          <w:color w:val="auto"/>
          <w:sz w:val="28"/>
          <w:szCs w:val="28"/>
        </w:rPr>
        <w:br/>
        <w:t>10) Консультация окулиста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3. Дифференциальная диагностика с сахарным диабетом I типа, между ИБС и диабетической миокардиодистрофией, ожирение различного генеза (алиментарное, церебральное, при болезни Иценко-Кушинга).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Лечение сахарного диабета (диета, сахароснижающие препараты - производные сульфанилмочевины и бигуаниды), лечение ИБС и коррекция НК - нитраты, ингибиторы АПФ, антиагреганты, гиполипидемические средства.</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Style w:val="aff"/>
          <w:rFonts w:ascii="Times New Roman" w:eastAsiaTheme="majorEastAsia" w:hAnsi="Times New Roman" w:cs="Times New Roman"/>
          <w:color w:val="auto"/>
          <w:sz w:val="28"/>
          <w:szCs w:val="28"/>
        </w:rPr>
        <w:t>Результаты дополнительного обследования к ситуационной задаче</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1. Общий анализ крови - без особенностей.</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2. Анализ мочи общий: светло-желтая, кислая, уд. вес. - 1027, белок - нет, сахар - качественная реакция положительная, лейкоциты - 2-3 в поле зрения.</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3. Сахар крови - 5,9 ммоль\л. ПТИ - 90%. Мочевина - 5,4 ммоль\л. Билирубин общий - 15,6 </w:t>
      </w:r>
      <w:r>
        <w:rPr>
          <w:rFonts w:ascii="Times New Roman" w:hAnsi="Times New Roman" w:cs="Times New Roman"/>
          <w:color w:val="auto"/>
          <w:sz w:val="28"/>
          <w:szCs w:val="28"/>
        </w:rPr>
        <w:t>ммоль.л. АСТ- 34 ед (норма - 65</w:t>
      </w:r>
      <w:r w:rsidRPr="007F1832">
        <w:rPr>
          <w:rFonts w:ascii="Times New Roman" w:hAnsi="Times New Roman" w:cs="Times New Roman"/>
          <w:color w:val="auto"/>
          <w:sz w:val="28"/>
          <w:szCs w:val="28"/>
        </w:rPr>
        <w:t>), АЛТ - 28 ед (норма - 45). Холестерин - 8 ммоль\л.</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4. ЭКГ: синусовый ритм, комплекс QS в отведениях II, III, aVF. Сегмент ST на изолинии, зубец Т положительный во всех отведениях.</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5. Осмотр окулиста: диски зрительных нервов четкие, розовые. Выраженный склероз артерий сетчатки. Вены извиты, единичные микроаневризмы.</w:t>
      </w:r>
    </w:p>
    <w:p w:rsidR="007F1832" w:rsidRPr="007F1832" w:rsidRDefault="007F1832" w:rsidP="007F1832">
      <w:pPr>
        <w:pStyle w:val="a5"/>
        <w:ind w:firstLine="709"/>
        <w:contextualSpacing/>
        <w:jc w:val="both"/>
        <w:rPr>
          <w:rFonts w:ascii="Times New Roman" w:hAnsi="Times New Roman" w:cs="Times New Roman"/>
          <w:color w:val="auto"/>
          <w:sz w:val="28"/>
          <w:szCs w:val="28"/>
        </w:rPr>
      </w:pPr>
      <w:r w:rsidRPr="007F1832">
        <w:rPr>
          <w:rFonts w:ascii="Times New Roman" w:hAnsi="Times New Roman" w:cs="Times New Roman"/>
          <w:color w:val="auto"/>
          <w:sz w:val="28"/>
          <w:szCs w:val="28"/>
        </w:rPr>
        <w:t xml:space="preserve">Сахарная кривая: натощак - 6 ммоль\л, через час после нагрузки </w:t>
      </w:r>
      <w:smartTag w:uri="urn:schemas-microsoft-com:office:smarttags" w:element="metricconverter">
        <w:smartTagPr>
          <w:attr w:name="ProductID" w:val="75 г"/>
        </w:smartTagPr>
        <w:r w:rsidRPr="007F1832">
          <w:rPr>
            <w:rFonts w:ascii="Times New Roman" w:hAnsi="Times New Roman" w:cs="Times New Roman"/>
            <w:color w:val="auto"/>
            <w:sz w:val="28"/>
            <w:szCs w:val="28"/>
          </w:rPr>
          <w:t>75 г</w:t>
        </w:r>
      </w:smartTag>
      <w:r w:rsidRPr="007F1832">
        <w:rPr>
          <w:rFonts w:ascii="Times New Roman" w:hAnsi="Times New Roman" w:cs="Times New Roman"/>
          <w:color w:val="auto"/>
          <w:sz w:val="28"/>
          <w:szCs w:val="28"/>
        </w:rPr>
        <w:t xml:space="preserve"> глюкозы - 12,6 ммоль\л, через 2 часа - 11,8 ммоль\л.</w:t>
      </w:r>
    </w:p>
    <w:p w:rsidR="001912E6" w:rsidRDefault="001912E6" w:rsidP="007F1832">
      <w:pPr>
        <w:jc w:val="both"/>
        <w:rPr>
          <w:rFonts w:ascii="Times New Roman" w:hAnsi="Times New Roman" w:cs="Times New Roman"/>
          <w:b/>
          <w:color w:val="7030A0"/>
          <w:sz w:val="28"/>
          <w:szCs w:val="28"/>
        </w:rPr>
      </w:pPr>
    </w:p>
    <w:p w:rsidR="001912E6" w:rsidRPr="0047213F" w:rsidRDefault="0047213F" w:rsidP="001912E6">
      <w:pPr>
        <w:pStyle w:val="af5"/>
        <w:spacing w:after="0" w:line="240" w:lineRule="auto"/>
        <w:ind w:left="0" w:firstLine="709"/>
        <w:jc w:val="center"/>
        <w:rPr>
          <w:rFonts w:ascii="Times New Roman" w:hAnsi="Times New Roman" w:cs="Times New Roman"/>
          <w:b/>
          <w:sz w:val="28"/>
          <w:szCs w:val="28"/>
        </w:rPr>
      </w:pPr>
      <w:r w:rsidRPr="0047213F">
        <w:rPr>
          <w:rFonts w:ascii="Times New Roman" w:hAnsi="Times New Roman" w:cs="Times New Roman"/>
          <w:b/>
          <w:sz w:val="28"/>
          <w:szCs w:val="28"/>
        </w:rPr>
        <w:lastRenderedPageBreak/>
        <w:t>7</w:t>
      </w:r>
      <w:r w:rsidR="001912E6" w:rsidRPr="0047213F">
        <w:rPr>
          <w:rFonts w:ascii="Times New Roman" w:hAnsi="Times New Roman" w:cs="Times New Roman"/>
          <w:b/>
          <w:sz w:val="28"/>
          <w:szCs w:val="28"/>
        </w:rPr>
        <w:t>. МАТЕРИАЛЬНО-ТЕХНИЧЕСКОЕ ОБЕСПЕЧЕНИЕ</w:t>
      </w:r>
    </w:p>
    <w:p w:rsidR="001912E6" w:rsidRPr="0047213F" w:rsidRDefault="001912E6" w:rsidP="001912E6">
      <w:pPr>
        <w:pStyle w:val="af5"/>
        <w:spacing w:after="0" w:line="240" w:lineRule="auto"/>
        <w:ind w:left="0" w:firstLine="709"/>
        <w:jc w:val="center"/>
        <w:rPr>
          <w:rFonts w:ascii="Times New Roman" w:hAnsi="Times New Roman" w:cs="Times New Roman"/>
          <w:b/>
          <w:sz w:val="28"/>
          <w:szCs w:val="28"/>
        </w:rPr>
      </w:pP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16 симуляционных залов, оснащенных 45 фантомами с программным обеспечением, тренажерами, тренажерными комплексами, муляжами, спирографами, электрокардиографами.</w:t>
      </w: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Мебель: 65 столов, 150 стульев, 3 интерактивные доски, экраны.</w:t>
      </w:r>
    </w:p>
    <w:p w:rsidR="001912E6" w:rsidRPr="007F1832" w:rsidRDefault="001912E6" w:rsidP="001912E6">
      <w:pPr>
        <w:pStyle w:val="af5"/>
        <w:numPr>
          <w:ilvl w:val="0"/>
          <w:numId w:val="20"/>
        </w:numPr>
        <w:spacing w:after="0" w:line="240" w:lineRule="auto"/>
        <w:jc w:val="both"/>
        <w:rPr>
          <w:rFonts w:ascii="Times New Roman" w:hAnsi="Times New Roman" w:cs="Times New Roman"/>
          <w:sz w:val="28"/>
          <w:szCs w:val="28"/>
        </w:rPr>
      </w:pPr>
      <w:r w:rsidRPr="007F1832">
        <w:rPr>
          <w:rFonts w:ascii="Times New Roman" w:hAnsi="Times New Roman" w:cs="Times New Roman"/>
          <w:sz w:val="28"/>
          <w:szCs w:val="28"/>
        </w:rPr>
        <w:t>Технические средства обучения: персональные компьютеры с выходом в интернет - 30, мультимедийное оборудование.</w:t>
      </w:r>
    </w:p>
    <w:p w:rsidR="001912E6" w:rsidRPr="007F1832" w:rsidRDefault="001912E6" w:rsidP="001912E6">
      <w:pPr>
        <w:pStyle w:val="af5"/>
        <w:spacing w:after="0" w:line="240" w:lineRule="auto"/>
        <w:ind w:left="1069"/>
        <w:jc w:val="both"/>
        <w:rPr>
          <w:rFonts w:ascii="Times New Roman" w:hAnsi="Times New Roman" w:cs="Times New Roman"/>
          <w:sz w:val="28"/>
          <w:szCs w:val="28"/>
        </w:rPr>
      </w:pPr>
    </w:p>
    <w:p w:rsidR="001912E6" w:rsidRPr="0047213F" w:rsidRDefault="0047213F" w:rsidP="001912E6">
      <w:pPr>
        <w:pStyle w:val="af5"/>
        <w:spacing w:after="0" w:line="240" w:lineRule="auto"/>
        <w:ind w:left="1069"/>
        <w:jc w:val="center"/>
        <w:rPr>
          <w:rFonts w:ascii="Times New Roman" w:hAnsi="Times New Roman" w:cs="Times New Roman"/>
          <w:b/>
          <w:sz w:val="28"/>
          <w:szCs w:val="28"/>
        </w:rPr>
      </w:pPr>
      <w:r w:rsidRPr="0047213F">
        <w:rPr>
          <w:rFonts w:ascii="Times New Roman" w:hAnsi="Times New Roman" w:cs="Times New Roman"/>
          <w:b/>
          <w:sz w:val="28"/>
          <w:szCs w:val="28"/>
        </w:rPr>
        <w:t>8</w:t>
      </w:r>
      <w:r w:rsidR="001912E6" w:rsidRPr="0047213F">
        <w:rPr>
          <w:rFonts w:ascii="Times New Roman" w:hAnsi="Times New Roman" w:cs="Times New Roman"/>
          <w:b/>
          <w:sz w:val="28"/>
          <w:szCs w:val="28"/>
        </w:rPr>
        <w:t>. ОЦЕНОЧНЫЕ СРЕДСТВА</w:t>
      </w:r>
    </w:p>
    <w:p w:rsidR="001912E6" w:rsidRPr="0047213F" w:rsidRDefault="001912E6" w:rsidP="001912E6">
      <w:pPr>
        <w:pStyle w:val="af5"/>
        <w:spacing w:after="0" w:line="240" w:lineRule="auto"/>
        <w:ind w:left="1069"/>
        <w:jc w:val="center"/>
        <w:rPr>
          <w:rFonts w:ascii="Times New Roman" w:hAnsi="Times New Roman" w:cs="Times New Roman"/>
          <w:b/>
          <w:sz w:val="28"/>
          <w:szCs w:val="28"/>
        </w:rPr>
      </w:pPr>
    </w:p>
    <w:p w:rsidR="001912E6" w:rsidRPr="007F1832" w:rsidRDefault="001912E6" w:rsidP="001912E6">
      <w:pPr>
        <w:pStyle w:val="af5"/>
        <w:spacing w:after="0" w:line="240" w:lineRule="auto"/>
        <w:ind w:left="0" w:firstLine="709"/>
        <w:jc w:val="both"/>
        <w:rPr>
          <w:rFonts w:ascii="Times New Roman" w:hAnsi="Times New Roman" w:cs="Times New Roman"/>
          <w:sz w:val="28"/>
          <w:szCs w:val="28"/>
        </w:rPr>
      </w:pPr>
      <w:r w:rsidRPr="007F1832">
        <w:rPr>
          <w:rFonts w:ascii="Times New Roman" w:hAnsi="Times New Roman" w:cs="Times New Roman"/>
          <w:sz w:val="28"/>
          <w:szCs w:val="28"/>
        </w:rPr>
        <w:t>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врача-инфекциониста по</w:t>
      </w:r>
      <w:r w:rsidR="007F1832">
        <w:rPr>
          <w:rFonts w:ascii="Times New Roman" w:hAnsi="Times New Roman" w:cs="Times New Roman"/>
          <w:sz w:val="28"/>
          <w:szCs w:val="28"/>
        </w:rPr>
        <w:t xml:space="preserve"> программе «Эндокринология</w:t>
      </w:r>
      <w:r w:rsidRPr="007F1832">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1912E6" w:rsidRDefault="001912E6" w:rsidP="001912E6">
      <w:pPr>
        <w:pStyle w:val="af5"/>
        <w:spacing w:after="0" w:line="240" w:lineRule="auto"/>
        <w:ind w:left="0" w:firstLine="709"/>
        <w:jc w:val="both"/>
        <w:rPr>
          <w:rFonts w:ascii="Times New Roman" w:hAnsi="Times New Roman" w:cs="Times New Roman"/>
          <w:color w:val="7030A0"/>
          <w:sz w:val="28"/>
          <w:szCs w:val="28"/>
        </w:rPr>
      </w:pPr>
    </w:p>
    <w:p w:rsidR="0059036E" w:rsidRPr="0059036E" w:rsidRDefault="0047213F" w:rsidP="0059036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9. </w:t>
      </w:r>
      <w:r w:rsidR="0059036E" w:rsidRPr="0059036E">
        <w:rPr>
          <w:rFonts w:ascii="Times New Roman" w:hAnsi="Times New Roman" w:cs="Times New Roman"/>
          <w:b/>
          <w:sz w:val="28"/>
          <w:szCs w:val="28"/>
        </w:rPr>
        <w:t xml:space="preserve">ПРИМЕРНЫЙ ПЕРЕЧЕНЬ ВОПРОСОВ ДЛЯ ПОДГОТОВКИ К КВАЛИФИКАЦИОННОМУ ЭКЗАМЕНУ </w:t>
      </w:r>
    </w:p>
    <w:p w:rsidR="0059036E" w:rsidRPr="0059036E" w:rsidRDefault="0059036E" w:rsidP="0059036E">
      <w:pPr>
        <w:spacing w:line="240" w:lineRule="auto"/>
        <w:contextualSpacing/>
        <w:jc w:val="center"/>
        <w:rPr>
          <w:rFonts w:ascii="Times New Roman" w:hAnsi="Times New Roman" w:cs="Times New Roman"/>
          <w:b/>
          <w:sz w:val="28"/>
          <w:szCs w:val="28"/>
        </w:rPr>
      </w:pPr>
      <w:r w:rsidRPr="0059036E">
        <w:rPr>
          <w:rFonts w:ascii="Times New Roman" w:hAnsi="Times New Roman" w:cs="Times New Roman"/>
          <w:b/>
          <w:sz w:val="28"/>
          <w:szCs w:val="28"/>
        </w:rPr>
        <w:t>ДЛЯ ВРАЧЕЙ - ЭНДОКРИНОЛОГОВ</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Сахарный диабет, определение, эпидемиологические данные в мире, РБ. </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Диагностика гестационного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Патогенез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Основные клинические проявления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Классификация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Диагностика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Диабетическая нейропатия.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Диабетическая остеоартропатия и синдром диабетической стопы.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Диабетическая ретинопатия.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Диабетическая нефропатия.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Диабетическая макроангиопатия.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lastRenderedPageBreak/>
        <w:t>Профилактика сахарного диабета. Самоконтроль, критерии компенсации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Критерии компенсации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Диетотерапия сахарного диабета.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Инсулинотерапия и ее осложнения.</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Пероральные антидиабетические средства.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Лечение сахарного диабета типа 2, консенсус.</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Немедикаментозные методы лечения и профилактики сахарного диабета и его осложнений. </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Особенности лечения сахарного диабета при хирургических вмешательствах.</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Сахарный диабет и беременность.</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Особенности сахарного диабета в детском возрасте.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Гипергликемическая гиперкетонемическая кома.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Гиперлактацидемическая кома.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Гиперосмолярная кома.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Гипогликемическая кома.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Инсулинорезистентность и ассоциированные с ней заболевания.</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Метаболический синдром, критерии, лечение, профилактика.</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Гипогликемические состояния. Признаки, диагностика, дифференциальная диагностика, неотложная помощь. </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Ожирение. Этиология. Патогенез. Классификация.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Клиническая симптоматика экзогенно-конституционального ожирения.</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Первично-эндокринные формы ожирения.</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Принципы лечения ожирения.</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Гиперкортицизм центрального генеза (болезнь Иценко-Кушинга).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Гипоталамический синдром пубертатного периода.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Гиперсоматотропизм (акромегалия и гигантизм).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Гипоталамо-гипофизарная недостаточность (болезнь Симмондса и синдром Шиена).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соматотропной недостаточности.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Нарушения роста внегипофизарной этиологии.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lastRenderedPageBreak/>
        <w:t>Нарушение секреции и действия пролактина. Синдром лактореи-аменореи.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полиурии-полидипсии. (Несахарный диабет).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Гипергидропексический синдром (синдром Пархона).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Классификация заболеваний надпочечников.</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Глюкостерома.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Первичный альдостеронизм (синдром Конна).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Андростерома.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Эстрома.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Смешанные опухоли коры надпочечников.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Гипокортицизм. Хроническая недостаточность коры надпочечников.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Гипокортицизм. Острая недостаточность коры надпочечников.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Врожденная дисфункция коры надпочечников (врожденная вирилизирующая гиперплазия коры надпочечников).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Феохромацитома.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приобретенного гипогонадизма. Этиология. Патогенез. Клиника.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дисгенезии яичников (синдром Шерешевского-Тернера с феминизацией, чистая дисгенезия гонад).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Ложный мужской гермафродитизм.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Клайнфелтера.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Ложный женский гермафродитизм.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Истинный гермафродитизм.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lastRenderedPageBreak/>
        <w:t>Синдром врожденного гипогонадизма. Этиология. Патогенез. Клиника.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Преждевременное половое созревание.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склерокистозных яичников.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Климактерический синдром. Этиология. Патогенез. Клиника. Диагностика. Дифференциальная диагностика. Лечение.</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Синдромы множественных эндокринных неоплазий (МЭН-синдромы). Классификация. </w:t>
      </w:r>
    </w:p>
    <w:p w:rsidR="0059036E" w:rsidRPr="0059036E" w:rsidRDefault="0059036E" w:rsidP="0059036E">
      <w:pPr>
        <w:numPr>
          <w:ilvl w:val="0"/>
          <w:numId w:val="35"/>
        </w:numPr>
        <w:tabs>
          <w:tab w:val="num" w:pos="540"/>
        </w:tabs>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Аутоиммунный полигландулярный синдром (АПГС).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Система «гипоталамус–гипофиз–щитовидная железа». </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Регуляция функции щитовидной железы.</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Тироидные гормоны, их характеристика и биосинтез.</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Узловой зоб, определение, диагностика, лечение, профилактика.</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Функция паращитовидных желез.</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Роль паращитовидных желез в регуляции фосфорно-кальциевого обмена.</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Гормоны паращитовидных желез.</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Классификация заболеваний щитовидной железы.</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тиротоксикоза (диффузный, диффузно-узловой токсический зоб).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Тиротоксическая аденома.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гипотироза. Этиология. Патогенез. Классификация.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Первичный гипотироз.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Вторичный гипотироз.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Врожденный гипотироз. Скрининг. Профилактика.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Эндемический зоб.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Острый тироидит.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Подострый тироидит (де Кервена).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Хронический аутоиммунный тироидит (Хашимото).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Фиброзный тироидит Риделя.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lastRenderedPageBreak/>
        <w:t>Злокачественные новообразования щитовидной железы. Этиология. Патогенез. Классификация.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 xml:space="preserve">Радиационное поражение щитовидной железы. </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Ультразвуковая диагностика заболеваний щитовидной железы.</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Эндокринная офтальмопатия.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гиперпаратироза.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гипопаратироза. Этиология. Патогенез. Клиника. Диагностика. Дифференциальная диагностика. Лечение.</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Синдром остеопороза в клинике эндокринных заболеваний.</w:t>
      </w:r>
    </w:p>
    <w:p w:rsidR="0059036E" w:rsidRPr="0059036E" w:rsidRDefault="0059036E" w:rsidP="0059036E">
      <w:pPr>
        <w:numPr>
          <w:ilvl w:val="0"/>
          <w:numId w:val="35"/>
        </w:numPr>
        <w:spacing w:after="0" w:line="240" w:lineRule="auto"/>
        <w:jc w:val="both"/>
        <w:rPr>
          <w:rFonts w:ascii="Times New Roman" w:hAnsi="Times New Roman" w:cs="Times New Roman"/>
          <w:sz w:val="28"/>
          <w:szCs w:val="28"/>
        </w:rPr>
      </w:pPr>
      <w:r w:rsidRPr="0059036E">
        <w:rPr>
          <w:rFonts w:ascii="Times New Roman" w:hAnsi="Times New Roman" w:cs="Times New Roman"/>
          <w:sz w:val="28"/>
          <w:szCs w:val="28"/>
        </w:rPr>
        <w:t>Постменопаузальный и сенильный остеопороз. Этиология. Патогенез. Клиника. Диагностика. Дифференциальная диагностика. Лечение.</w:t>
      </w:r>
    </w:p>
    <w:p w:rsidR="001912E6" w:rsidRDefault="001912E6" w:rsidP="001912E6">
      <w:pPr>
        <w:spacing w:after="0" w:line="240" w:lineRule="auto"/>
        <w:jc w:val="both"/>
        <w:rPr>
          <w:rFonts w:ascii="Times New Roman" w:hAnsi="Times New Roman" w:cs="Times New Roman"/>
          <w:color w:val="7030A0"/>
          <w:sz w:val="28"/>
          <w:szCs w:val="28"/>
        </w:rPr>
      </w:pPr>
    </w:p>
    <w:p w:rsidR="001912E6" w:rsidRDefault="0047213F" w:rsidP="00191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 </w:t>
      </w:r>
      <w:r w:rsidR="001912E6" w:rsidRPr="001912E6">
        <w:rPr>
          <w:rFonts w:ascii="Times New Roman" w:hAnsi="Times New Roman" w:cs="Times New Roman"/>
          <w:b/>
          <w:sz w:val="28"/>
          <w:szCs w:val="28"/>
        </w:rPr>
        <w:t>Примеры тестовых заданий</w:t>
      </w:r>
    </w:p>
    <w:p w:rsidR="001912E6" w:rsidRDefault="001912E6" w:rsidP="001912E6">
      <w:pPr>
        <w:spacing w:after="0" w:line="240" w:lineRule="auto"/>
        <w:jc w:val="center"/>
        <w:rPr>
          <w:rFonts w:ascii="Times New Roman" w:hAnsi="Times New Roman" w:cs="Times New Roman"/>
          <w:b/>
          <w:sz w:val="28"/>
          <w:szCs w:val="28"/>
        </w:rPr>
      </w:pPr>
    </w:p>
    <w:p w:rsidR="001912E6" w:rsidRPr="001912E6" w:rsidRDefault="001912E6" w:rsidP="001912E6">
      <w:pPr>
        <w:numPr>
          <w:ilvl w:val="0"/>
          <w:numId w:val="22"/>
        </w:numPr>
        <w:spacing w:after="0" w:line="240" w:lineRule="auto"/>
        <w:contextualSpacing/>
        <w:jc w:val="both"/>
        <w:rPr>
          <w:rFonts w:ascii="Times New Roman" w:eastAsia="Times New Roman" w:hAnsi="Times New Roman" w:cs="Times New Roman"/>
          <w:sz w:val="24"/>
          <w:szCs w:val="24"/>
        </w:rPr>
      </w:pPr>
      <w:r w:rsidRPr="001912E6">
        <w:rPr>
          <w:rFonts w:ascii="Times New Roman" w:hAnsi="Times New Roman" w:cs="Times New Roman"/>
          <w:sz w:val="24"/>
          <w:szCs w:val="24"/>
        </w:rPr>
        <w:t>СОЦИАЛЬНАЯ ГИГИЕНА И ОРГАНИЗАЦИЯ ЗДРАВООХРАНЕНИЯ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numPr>
          <w:ilvl w:val="1"/>
          <w:numId w:val="23"/>
        </w:numPr>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В определении общественного здоровья, принятое ВОЗ, входят элементы: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физическое, социальное и психологическое благополучие.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возможность трудовой деятельности.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наличие или отсутствие болезней.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наличие благоустроенного жилища. 5. наличие оплачиваемого отпуска.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numPr>
          <w:ilvl w:val="1"/>
          <w:numId w:val="23"/>
        </w:numPr>
        <w:spacing w:after="0"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Общественное здоровье характеризуют следующие показатели: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трудовая деятельность населения.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состояние заболеваемости психическими болезнями.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инвалидность.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демографические показатели.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5. общая заболеваемость.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br/>
        <w:t>01.03. Наиболее значимое влияние на сохранение и укрепление здоровья населения оказывают следующие факторы: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экология окружающей среды.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качество и доступность медицинской помощи.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безопасность условий труда.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уровень культуры населения.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сбалансированность питания.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01.04. Национальная система социальной защиты населения включает в себя: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социальное обеспечение в случае стойкой утраты трудоспособности.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доступная медицинская помощь.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3. социальное обеспечение в случае временной утраты трудоспособности.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благотворительность.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обязательное медицинское страхование.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01.05. Субъектами медицинского страхования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страховая организация.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органы управления здравоохранения.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поликлиника.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гражданин.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любое медицинское учреждение.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01.06. Средства обязательного медицинского страхования на территории области формируются за счет: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средств местной администрации.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средств частных и коммерческих предприятий и учреждений.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средств граждан.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средств государственных предприятий и учреждений.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благотворительных фондов.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01.07. Правовой базой обязательного медицинского страхования являются документы: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Конституция РФ.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Закон РФ «О медицинском страховании граждан».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Закон РФ «О санитарно-эпидемиологическом благополучии населения».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Дополнения и изменения к Закону РФ «О медицинском страховании граждан».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Основы законодательства об охране здоровья граждан.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01.08. К лицензированию медицинского учреждения относятся: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определение видов медицинской помощи, осуществляемых в ЛПУ.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выдача больничных документов на право заниматься определенным видом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лечебно-профилактической деятельности в системе медицинского страхования.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определение объема медицинской помощи, осуществляемых в ЛПУ.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определение соответствия качества медицинской помощи установленным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стандартам. </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5. оценка степени квалификации медицинского персонала.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01.09. Основными задачами поликлиники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медицинская помощь больным на дому.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лечебно-диагностическое обслуживание населения.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организация работы по пропаганде здорового образа жизни.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экспертиза временной нетрудоспособности.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диспансерное наблюдение определенных групп больных.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01.10. Основными обязанностями поликлинического эндокринолога и диабетолога при оказании лечебно-профилактической помощи населению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оказание своевременной эндокринологической помощи.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проведение экспертизы временной нетрудоспособности.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диспансерное наблюдение больных.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транспортировка госпитализируемых больных.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профилактические осмотры населения.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01.11. Задачи стационарной медицинской помощи населению включают следующие действия: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круглосуточное медицинское наблюдение за больными.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квалифицированное диагностическое обследование.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проведение лечебных мероприятий по восстановлению здоровья и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трудоспособности.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проведение профилактических мероприятий.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стационарно-курортное лечение.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01.12. Основанием допуска к медицинской деятельности являются следующие документы: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диплом об окончании высшего или средне-специального медицинского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учреждения.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лицензия.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сертификат специалиста.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свидетельство об окончании курсов о повышении квалификации.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наличие ученой степени.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01.13. Квалификационная категория, присвоенная врачу-эндокринологу (диабетологу) на основании приказа органа здравоохранения действительна в течение: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1 года.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2 лет.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3 лет. 4. 5 лет.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10 лет.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01.14. Сертификат врача-эндокринолога (диабетолога) действителен в течение: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1 года.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2 лет.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3 лет.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5 лет.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10 лет.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01.15. Медицинская этика это: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наука, помогающая вырабатывать у врача способность к нравственной ориентации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сложных ситуациях.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наука, рассматривающая вопросы врачебного гуманизма.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наука, рассматривающая проблемы долга, чести и достоинства медицинских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работников. </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4. специфическое проявление общей этики в деятельности врача.</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5. наука, требующая высоких морально-деловых и социальных качеств врача.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01.16. Соблюдение врачебной тайны необходимо для: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защиты внутреннего мира человека и его автономии.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охраны от манипуляций со стороны внешних сил.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защиты социальных и экономических интересов личности.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создания основы доверительности и откровенности взаимоотношений «врач-</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пациент».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поддержания престижа медицинской профессии.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01.17. Предметом изучения медицинской статистики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выявление и установление зависимости между уровнем здоровья и факторами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окружающей среды.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данные о сети и деятельности учреждений здравоохранения.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достоверность результатов клинических и экспериментальных исследований.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здоровье населения.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данные о кадрах медицинских учреждений.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01.18. Статистическими измерителями общественного здоровья населения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заболеваемость.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инвалидность.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трудовая активность.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рождаемость.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смертность.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01.19. Уровнем достоверности в медицинских статистических исследованиях являются вероятность изучаемого признака, равна: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68%.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74%.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85%.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90%.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95%.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01.20. К показателям, определяющим эффективность диспансеризации относятся: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среднее число больных, состоящих на диспансерном наблюдении.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2. показатель частоты рецидивов.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полнота охвата диспансерным наблюдением.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показатель систематичности наблюдений.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заболеваемость с временной утратой трудоспособности у состоящих 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диспансерном наблюдении.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ЭНДОКРИННЫЕ АСПЕКТЫ ПАТОЛОГИИ КОСТНОЙ ТКАНИ.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2.01. Классификация остеопороза основана на элементах:</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этиологии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патогенеза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симптоматики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распространенности процесса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стадии развития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2.02. При исследовании гормонального статуса у больных, их остеомаляцией, наиболее целесообразно исследование: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кальцитонина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Гастрина и гормона роста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Витамина Д3</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эстрадиола и гонадотропинов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2.03. Диагностическим признаком остеомаляции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повышенная прозрачность костной ткани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наличие лоозеровских зон перестройки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наличие грыж Шморля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пониженная прозрачность костной ткани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наличие патологических переломов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4.04. В патогенезе развития первичного остеопороза решающее значение имеет: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прекращение овариальной функции в менопаузе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снижение физической активности в возрасте старше 60 лет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Снижение овариальной функции в течение жизни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Нарушение функции гомеостаза кальция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Генетическая предрасположенность и исходная плотность костной ткани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2.05. При рентгенологическом обследовании больных остеопорозом выявляется: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понижение прозрачности костной ткани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признаки субпериостальной резорбции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снижение высоты тел позвонков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повышение отложения солей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гиперостоз костей черепа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2.06. В профилактике инволюционного остеопороза наиболее рациональным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прием препаратов кальция с момента становления менопаузы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прием препаратов витамина Д</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В) увеличение двигательной активности в сочетании с приемом препаратов витамина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 кальция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назначение эстрогенсодержащих препаратов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Д) диета с низким содержанием белка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2.07. Снижение костной плотности может отмечаться при приеме следующих медикаментов;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диуретики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препараты витамина Д</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аспирин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антибактериальные препараты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интерфероны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2.08. При лабораторном обследовании больных, страдающих остеомаляцией, может быть обнаружено: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повышение уровня экскреции оксипролина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повышение уровня кальция и фосфора в крови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повышение уровня общего белка и диспротеинемия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лейкоцитоз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понижение соотношения Са/креатинин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2.09. Точкой приложения антирезорбтиной терапии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остеобласты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остеокласты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остеоциты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костная матрица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остеоиды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2.10. Раньше всего костная плотность снижается в следующих участках скелета: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позвоночник</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тазобедренный сустав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голень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предплечье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крестец</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2.11. При исследовании гормонального статуса у больных, страдающих инволюционным остеопорозом, наиболее целесообразно определение: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Паратиреоидного гормона.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остеокальцина.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витамина Д.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пролактина.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эстрадиола и гонадотропинов.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2.12. Для клинических проявлений остеопороза в менопаузе характерно следующее: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снижение роста до 10-12 см.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болевой синдром с преимущественным поражение позвоночного столба.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изменение походки.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искривление позвоночного столба.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деформация грудной клетки.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2.13. К первичному остеопорозу относятся: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1. постменопаузальный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идиопатический ювенильный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сенильный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«стероидный»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ятрогенный остеопороз.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2.14. При дифференциальной диагностике остеопении должны быть учтены следующие состояния: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остеомаляция.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гиперпаратиреоз.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миеломная болезнь.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тиреотоксикоз.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2.15. Для идиопатического остеопороза взрослых характерно следующее: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болевой синдром.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компрессионные переломы позвоночника.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искривление позвоночного столба.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снижение функции гонад.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уменьшение роста на 10-12 см.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2.16. В определение понятия «остеопения» входят: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остеомаляция.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остеолиз.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остеоартроз.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ревматоидный полиартрит.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2.17. Маркерами ремоделирования кости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щелочная фосфатаза.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С-терминальный телопептид.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остеокальцин.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пиридинолин.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оксипролин в моче.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2.18. Антирезорбтивным эффектом обладают следующие препараты: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бифосфонаты.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флавоноиды.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кальцитонин.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препараты кальция.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препараты витамина Д.</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2.19. Факторами риска развития остеопороза у женщин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менопауза.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крупное телосложение.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гинекологические операции в анамнезе.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избыточный вес.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длительный прием антибиотиков.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2.20. Для клинических проявлений остеомаляции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деформация грудной клетки.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искривление конечностей.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выраженный болевой синдром.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наличие патологических переломов.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наличие грыж Шморля.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2.21. Остеобласт является предшественником: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Остеокласта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преостеокласта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преостеобласта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остеоцита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хондроцита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2.22. В процентном соотношении количество белка коллагена-1 в кости здорового человека составляет: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85-90%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80-85%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10-15%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1-5%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0,1-0,5%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2.23. Среднее количество кальция в организме человека  - это: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500 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750 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1000 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1500 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2000 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2.24. Процент содержания кальция в скелете составляет: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10%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90%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99%</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80%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50%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2.25. В процентном соотношении количество принятого кальция в сутки составляет: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100%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Б) 50%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20%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10%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2.26. Часть усвоенного кальция, выделяющаяся с мочой, составляет: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1%</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2%</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10%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20%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50%</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2.27. Повышение уровня кальция в крови приводит к:</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снижению секреции ПТГ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повышению ТТГ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повышению Т4</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повышению Т3</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снижению АКТГ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2.28. Основной биологический эффект кальцитонина – это: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ингибирование остеобластов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ингибирование остеокластов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синтез ПТГ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синтез остеоцитов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ингибирование витамина Д</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2.29. ПТГ регулирует: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выход кальция и фосфора из кости.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реабсорбцию кальция и фосфора из гломерулярного фильтрата.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синтез в почках 1,25-дегидроксивитамина Д.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синтез инсулина.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синтез ТТГ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2.30. Снижение костной плотности чаще всего отмечается при: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сахарном диабете.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ревматоидном артрите.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хронической почечной недостаточности.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ожирении.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хронических неспецифических заболеваниях легких.</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ЗАБОЛЕВАНИЯ ГИПОТАЛАМО-ГИПОФИЗАРНОЙ СИСТЕМЫ.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03.01. Причиной летального исхода у пациентов с акромегалией может быть: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ночное апноэ.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сахарный диабет.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сердечная недостаточность.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гипергликемия.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гипогликемия.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03.02. В клинической картине акромегалии могут наблюдаться изменения со стороны ЦНС:</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синдром карпального канала.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головные боли.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парастезии.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миопатический синдром.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нарушения высшей нервной деятельности – апатия, вялость, сонливость.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03.03. Секрецию соматотропного гормона подавляет: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глюкагон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Б)эстрогены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серотонин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соматостатин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соматомедины.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03.04. Нарушения углеводного обмена – диабет при акромегалии может коррегироваться: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инсулинотерапией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приемом амарила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диетой с пониженным содержанием углеводов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специфической терапией основного заболевания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приемом сиофора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03.05. У пациентов больных акромегалией при нарушении зрения показано следующее: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хирургическое лечение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лучевая терапия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применение препарата парлодел</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сочетанная лучевая и медикаментозная терапия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сочетание хирургической и лучевой терапии.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03.07. Опухоль, секретирующая СТГ может локализоваться 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поджелудочной железе.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гипофизе.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яичниках.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гипоталамусе.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средостении.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03.08. Дерматологическими проявлениями акромегалии могут быть следующие: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гипергидроз и жирная себорея.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гирсутизм.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w:t>
      </w:r>
      <w:r w:rsidRPr="001912E6">
        <w:rPr>
          <w:rFonts w:ascii="Times New Roman" w:hAnsi="Times New Roman" w:cs="Times New Roman"/>
          <w:sz w:val="24"/>
          <w:szCs w:val="24"/>
          <w:lang w:val="en-US"/>
        </w:rPr>
        <w:t>akantosis</w:t>
      </w:r>
      <w:r w:rsidRPr="001912E6">
        <w:rPr>
          <w:rFonts w:ascii="Times New Roman" w:hAnsi="Times New Roman" w:cs="Times New Roman"/>
          <w:sz w:val="24"/>
          <w:szCs w:val="24"/>
        </w:rPr>
        <w:t xml:space="preserve"> </w:t>
      </w:r>
      <w:r w:rsidRPr="001912E6">
        <w:rPr>
          <w:rFonts w:ascii="Times New Roman" w:hAnsi="Times New Roman" w:cs="Times New Roman"/>
          <w:sz w:val="24"/>
          <w:szCs w:val="24"/>
          <w:lang w:val="en-US"/>
        </w:rPr>
        <w:t>nigricans</w:t>
      </w:r>
      <w:r w:rsidRPr="001912E6">
        <w:rPr>
          <w:rFonts w:ascii="Times New Roman" w:hAnsi="Times New Roman" w:cs="Times New Roman"/>
          <w:sz w:val="24"/>
          <w:szCs w:val="24"/>
        </w:rPr>
        <w:t xml:space="preserve">.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повышение сосудистого рисунка кожи.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сглаженность носогубных складок.</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03.09. Причинами сердечной недостаточности при акромегалии могут быть: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1. задержка натрия и воды.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кардиомегалия.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артериальная гипертензия.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нарушение ритма сердечной деятельности.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артериальная гипотензия.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03.10. Явными рентгенологическими признаками акромегалии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гиперостоз внутренней пластины лобной кости.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гипертрофический остеопороз костей черепа.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пневматизация лицевых костей черепа.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истончение передних и задних клиновидных отростков.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остеопороз поясничных позвонков.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03.11. Абсолютными показаниями для проведения хирургического лечения пациентов с акромегалией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1.нарушение зрения.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макроаденома.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злокачественная опухоль.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микроаденома.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отсутствие эффекта от лучевой терапии.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03.12. Причинами предоперационной подготовки препаратами группы аналогов соматостатина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отсутствие эффекта от предыдущей терапии.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уменьшение размеров аденомы.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изменение консистенции аденомы.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нарушение соматического статуса.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психологическая подготовка.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03.13. Причинами развития акромегалии могут быть: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первичная патология гипоталамуса.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первичная патология гипофиза.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СТГ-секретирующая опухоль внегипофизарной локализации.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патологии костно-мышечной системы.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пролактинома.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03.14. Для гипоталамонезависимой формы («гипофизарной») акромегалии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отсутствие чувствительности к тиролиберину.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2. наличие признаков активации гипоталамической области по данным ЭЭГ-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исследования.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в анамнезе травмы черепа, психические травмы.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выраженная чувствительность к тиролиберину.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5. небольшие размеры опухоли гипофиза.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03.15. Установить соответствие. При следующих новообразованиях проводиться терапия: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Новообразование</w:t>
      </w:r>
    </w:p>
    <w:p w:rsidR="001912E6" w:rsidRPr="001912E6" w:rsidRDefault="001912E6" w:rsidP="001912E6">
      <w:pPr>
        <w:numPr>
          <w:ilvl w:val="0"/>
          <w:numId w:val="24"/>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макроаденома гипофиза</w:t>
      </w:r>
    </w:p>
    <w:p w:rsidR="001912E6" w:rsidRPr="001912E6" w:rsidRDefault="001912E6" w:rsidP="001912E6">
      <w:pPr>
        <w:numPr>
          <w:ilvl w:val="0"/>
          <w:numId w:val="24"/>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микроаденома гипофиза и инфаркт миокарда </w:t>
      </w:r>
    </w:p>
    <w:p w:rsidR="001912E6" w:rsidRPr="001912E6" w:rsidRDefault="001912E6" w:rsidP="001912E6">
      <w:pPr>
        <w:numPr>
          <w:ilvl w:val="0"/>
          <w:numId w:val="24"/>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аденома гипофиза, локализующаяся в пределах турецкого седла</w:t>
      </w:r>
    </w:p>
    <w:p w:rsidR="001912E6" w:rsidRPr="001912E6" w:rsidRDefault="001912E6" w:rsidP="001912E6">
      <w:pPr>
        <w:numPr>
          <w:ilvl w:val="0"/>
          <w:numId w:val="24"/>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микроаденома гипофиза с признаками транс-активного процесса краниальным доступом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Необходимая терапия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хирургическое лечение транссфеноидальным доступом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лучевая терапия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медикаментозная терапия</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Г) хирургическое лечение</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p>
    <w:p w:rsidR="001912E6" w:rsidRPr="001912E6" w:rsidRDefault="001912E6" w:rsidP="001912E6">
      <w:pPr>
        <w:spacing w:line="240" w:lineRule="auto"/>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03.16. Несахарный диабет чаще всего характеризуется:</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 xml:space="preserve">1. полиурией. </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 xml:space="preserve">2. полидипсией. </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 xml:space="preserve">3. гипоосмолярностью мочи. </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 xml:space="preserve">4. гипергликемией. </w:t>
      </w:r>
    </w:p>
    <w:p w:rsidR="001912E6" w:rsidRPr="001912E6" w:rsidRDefault="001912E6" w:rsidP="001912E6">
      <w:pPr>
        <w:spacing w:line="240" w:lineRule="auto"/>
        <w:ind w:firstLine="540"/>
        <w:contextualSpacing/>
        <w:jc w:val="both"/>
        <w:rPr>
          <w:rFonts w:ascii="Times New Roman" w:hAnsi="Times New Roman" w:cs="Times New Roman"/>
          <w:color w:val="000000"/>
          <w:sz w:val="24"/>
          <w:szCs w:val="24"/>
        </w:rPr>
      </w:pPr>
      <w:r w:rsidRPr="001912E6">
        <w:rPr>
          <w:rFonts w:ascii="Times New Roman" w:hAnsi="Times New Roman" w:cs="Times New Roman"/>
          <w:color w:val="000000"/>
          <w:sz w:val="24"/>
          <w:szCs w:val="24"/>
        </w:rPr>
        <w:t>5. гипоосмолярностью плазмы.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03.17. Лабораторными маркерами несахарного диабета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повышение объема выделяемой мочи.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2. повышение удельного веса мочи.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снижение удельного веса мочи.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снижение объема мочи.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бактериурия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03.18. Развитие несахарного диабета обусловлено: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дефицитом АДГ.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резистентностью к действию АДГ.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разрушением АДГ в крови под действием плацентарных ферментов.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мутацией гена рецептора АДГ.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генетическими дефектами синтеза препро АДГ.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03.19. Несахарный диабет у маленьких детей проявляется: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полидипсией.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2. никтурией.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диареей.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анурией.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гипогликемией.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03.20. Установить соответствие. Установите соответствие между формой заболевания и этиологической причиной: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Форма заболевания:</w:t>
      </w:r>
    </w:p>
    <w:p w:rsidR="001912E6" w:rsidRPr="001912E6" w:rsidRDefault="001912E6" w:rsidP="001912E6">
      <w:pPr>
        <w:numPr>
          <w:ilvl w:val="0"/>
          <w:numId w:val="25"/>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несахарный диабет центрального генеза</w:t>
      </w:r>
    </w:p>
    <w:p w:rsidR="001912E6" w:rsidRPr="001912E6" w:rsidRDefault="001912E6" w:rsidP="001912E6">
      <w:pPr>
        <w:numPr>
          <w:ilvl w:val="0"/>
          <w:numId w:val="25"/>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несахарный диабет почечного генеза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Причина развития: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дефицит АДГ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нарушение чувствительности почечных канальцев к АДГ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нарушение углеводного обмена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повышение секреции АДГ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снижение секреции альдостерона.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03.21.Наиболее вероятным этиологическим фактором болезни Иценко-Кушинга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опухоль гипофиза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черепно-мозговая травма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нейроинфекция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опухоль надпочечника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опухоль легкого</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03.22. Для эктопического АКТГ-синдрома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положительная большая проба с дексаметазоном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повышение экскреции 17-ОКС (проба с метопироном)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равномерное ожирение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очень высокий уровень АКТГ</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гиперкалиемия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03.23. Причиной болезни Иценко-Кушинга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пролактинома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опухоль яичников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кортикостерома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базофильная аденома гипофиза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тиреотропинома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03.24. Типичными проявлениями повышенной продукции глюкокортикоидов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похудание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стрии на коже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артериальная гипотония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повышенная влажность кожных покровов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снижение глюкозы в крови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03.25. Синдром Нельсона проявляется: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низким уровнем АКТГ в крови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повышенной влажностью кожных покровов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туберкулезом надпочечников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высоким уровнем кортизола в крови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хронической надпочечниковой недостаточностью</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03.26. Участие центрального механизма в развитии болезни Иценко-Кушинга заключается 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нарушении ритма секреции АКТГ и кортизола.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повышение пролактина.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снижение СТГ.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снижение ТТГ.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снижение гонадотропинов.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03.27. Особенностями нарушений углеводного обмена при болезни Иценко-Кушинга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склонность к кетоацидозу.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инсулинорезистентнось.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необходимость инсулинотерапии.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эффективность сахароснижающих таблетированных средств.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гипогликемические состояния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Ответы: А – если правильны 1,2 и 3 ответы;   Б – если правильны 1 и 3 ответы; В - если правильны 2 и 4 ответы; Г - если правилен 4 ответ; Д – если правильны ответы 1,2,3,4 и 5.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03.28. Для болезни Иценко-Кушинга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тонкая, сухая кожа.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избыточное отложение жира в области шеи, туловища, живота, лица в виде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«полнолуния».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наличие «климактерического горбика».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уменьшение в объеме молочных желез.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повышенная влажность кожных покровов.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03.29. Артериальная гипертензия при болезни Иценко-Кушинга обусловлена: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нарушением центральных механизмов регуляции сосудистого тонуса.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повышением функции коры надпочечников.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вторичным альдостеронизмом.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снижением выделения ренина.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стенозом почечной артерии.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03.30. В клиническом анализе крови при болезни Иценко-Кушинга отмечаются: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тромбоцитопения.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снижение гемоглобина и лимфоцитоз.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лейкоцитопения.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полицитемия.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эозинофилия и гранулоцитопения.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03.31. Для болезни Иценко-Кушинга наиболее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гиперкалиемия.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гипонатриемия.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гиперкальциемия.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гипокалиемия.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5. увеличение активности щелочной фосфатазы.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03.32. Наиболее частыми костными изменениями болезни Иценко-Кушинга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деформация и перелом костей.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остеопороз.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задержка роста в детском возрасте.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ускорение дифференцировки и роста скелета.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гиперостоз.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03.33. При тяжелой форме болезни Иценко-Кушинга отмечаются: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равномерное распределение подкожного жирового слоя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патологические переломы костей</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транзиторная артериальная гипертензия</w:t>
      </w:r>
    </w:p>
    <w:p w:rsidR="001912E6" w:rsidRPr="001912E6" w:rsidRDefault="001912E6" w:rsidP="001912E6">
      <w:pPr>
        <w:tabs>
          <w:tab w:val="left" w:pos="540"/>
        </w:tabs>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Г) усиление дифференцировки и роста скелета</w:t>
      </w:r>
    </w:p>
    <w:p w:rsidR="001912E6" w:rsidRPr="001912E6" w:rsidRDefault="001912E6" w:rsidP="001912E6">
      <w:pPr>
        <w:tabs>
          <w:tab w:val="left" w:pos="540"/>
        </w:tabs>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Д) сохраненный менструальный цикл</w:t>
      </w:r>
    </w:p>
    <w:p w:rsidR="001912E6" w:rsidRPr="001912E6" w:rsidRDefault="001912E6" w:rsidP="001912E6">
      <w:pPr>
        <w:tabs>
          <w:tab w:val="left" w:pos="540"/>
        </w:tabs>
        <w:spacing w:line="240" w:lineRule="auto"/>
        <w:ind w:left="540"/>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03.34. Осложнением болезни Иценко-Кушинга является: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гипотензии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гипотермия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прогрессирующее похудание</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тромбоцитопения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почечная недостаточность</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03.35. отрицательный результат большой пробы с дексаметазоном позволяет исключить:</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болезнь Иценко-Кушинга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аденоматоз коры надпочечников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глюкстерому</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Эктопический АКТГ-синдром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Кортикостерому</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03.36. Дифференциальный диагноз болезни Иценко-Кушинга проводят со следующими заболеваниями: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хронический пиелонефрит</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хроническая надпочечниковая недостаточность</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синдром истощенных яичников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хронический алкоголизм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гипотиреоз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03.37. Ремиссия болезни Иценко-Кушинга после лучевой терапии наступает через: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1-2 месяца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3-4 месяца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5-6 месяцев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7-8 месяцев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более, чес через 1 год.</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03.38. Показанием для адреналэктомии при болезни Иценко-Кушинга является: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неэффективность консервативной терапии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прогрессирующее похудание</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ab/>
        <w:t>В) высокий уровень кортизола в крови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гипокалиемический алкалоз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элктролитно-стероидная кардиопатия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03.39. При болезни Иценко-Кушинга наименее эффективна: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терапия хлодитаном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терапия парлоделом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комбинированная терапия парлоделом и хлодитаном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терапия мамомитом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терапия оримитеном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03.40. Терапевтический эффект хлодитана заключается 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деструкции коры надпочечников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в подавлении секреции кортиколиберина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в подавлении секреции АКТГ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в подавлении фермента 11-</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-гидроксилазы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в подавлении фермента 17-а-гидроксилазы.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03.41. Наиболее эффективно при болезни Иценко-Кушинга: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облучение межуточно-гипофизарной области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хирургическая аденомэктомия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применение блокаторов гипоталамо-гипофизарной системы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удаление одного или двух надпочечников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аутотрансплантация коры надпочечника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03.42. Установить соответствие:</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Синдромы:</w:t>
      </w:r>
    </w:p>
    <w:p w:rsidR="001912E6" w:rsidRPr="001912E6" w:rsidRDefault="001912E6" w:rsidP="001912E6">
      <w:pPr>
        <w:numPr>
          <w:ilvl w:val="0"/>
          <w:numId w:val="26"/>
        </w:numPr>
        <w:tabs>
          <w:tab w:val="left" w:pos="540"/>
        </w:tabs>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Шиена</w:t>
      </w:r>
    </w:p>
    <w:p w:rsidR="001912E6" w:rsidRPr="001912E6" w:rsidRDefault="001912E6" w:rsidP="001912E6">
      <w:pPr>
        <w:numPr>
          <w:ilvl w:val="0"/>
          <w:numId w:val="26"/>
        </w:numPr>
        <w:tabs>
          <w:tab w:val="left" w:pos="540"/>
        </w:tabs>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Симмондса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Этиологические факторы: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опухоли яичников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обильные кровотечения во время родов или аборта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нейроинфекция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наследственность</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стресс</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03.42. Установить соответствие:</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Синдромы:</w:t>
      </w:r>
    </w:p>
    <w:p w:rsidR="001912E6" w:rsidRPr="001912E6" w:rsidRDefault="001912E6" w:rsidP="001912E6">
      <w:pPr>
        <w:numPr>
          <w:ilvl w:val="0"/>
          <w:numId w:val="27"/>
        </w:numPr>
        <w:tabs>
          <w:tab w:val="left" w:pos="540"/>
        </w:tabs>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Шиена</w:t>
      </w:r>
    </w:p>
    <w:p w:rsidR="001912E6" w:rsidRPr="001912E6" w:rsidRDefault="001912E6" w:rsidP="001912E6">
      <w:pPr>
        <w:numPr>
          <w:ilvl w:val="0"/>
          <w:numId w:val="27"/>
        </w:numPr>
        <w:tabs>
          <w:tab w:val="left" w:pos="540"/>
        </w:tabs>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Симмондса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Жалобы: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булемия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повышенная возбудимость</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прогрессирующее похудание</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маточные кровотечения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артериальная гипотензия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03.44. При синдроме Симмондса отмечается: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повышение секреции ТТГ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повышение секреции ФСГ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ab/>
        <w:t>В) повышение секреции ЛГ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повышение секреции АКТГ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снижение секреции АКТГ</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03.45. Расстройства пищеварения при синдроме Симмондса проявляются:</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повышение аппетита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повышением желудочной секреции</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усилением моторки желудочно-кишечного тракта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атонией кишечника</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повышением внешнесекреторной функции поджелудочной железы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03.46. Изменения эндокринной системы при синдроме Симмондса заключается в поражении следующих органов:</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околощитовидных желез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щитовидной железы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В) слюнных желез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Г) молочных желез</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Д) бартоллиниевой железы</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03.47. Для диагностики синдрома Шиена важно обращать внимание на наличие следующих изменений:</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А) гиперкортицизм</w:t>
      </w:r>
    </w:p>
    <w:p w:rsidR="001912E6" w:rsidRPr="001912E6" w:rsidRDefault="001912E6" w:rsidP="001912E6">
      <w:pPr>
        <w:tabs>
          <w:tab w:val="left" w:pos="540"/>
        </w:tabs>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ab/>
        <w:t>Б) гипертиреоз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гипокортицизм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сохранность вторичных половых признаков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снижение уровня общего холестерина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03.48. Гипофизарная кома при синдроме Симмондса сопровождается: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прогрессирующим гипокортицизмом и гипотиреозом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прогрессирующим гиперкортицизмом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тиреотоксическим кризом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гипернатриемией и гиперкалиемией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гипертермией и гипервозбудимости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03.49. Для дифференциальной диагностики почечной формы несахарного диабета и диабета центрального генеза необходимо: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Назначение пробного курса лечения препаратами минералокортикоидов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Проба с сухоедением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Пробное назначение адиуретина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Проведение водной нагрузки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Исследование функции почек</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ЗАБОЛЕВАНИЯ НАДПОЧЕЧНИКОВ.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04.01. Глюкостерома – гормонально активная опухоль коры надпочечника, в основном продуцирующая: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андрогены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альдостерон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эстрогены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Г) глюкокортикоиды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адреналин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04.02. Кортикоэстрома – опухоль коры надпочечников, продуцирующая в основном:</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А) андрогены</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Б) эстрогены</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В) альдостерон</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Г) глюкокортикоиды</w:t>
      </w:r>
    </w:p>
    <w:p w:rsidR="001912E6" w:rsidRPr="001912E6" w:rsidRDefault="001912E6" w:rsidP="001912E6">
      <w:pPr>
        <w:spacing w:line="240" w:lineRule="auto"/>
        <w:ind w:firstLine="708"/>
        <w:contextualSpacing/>
        <w:jc w:val="both"/>
        <w:rPr>
          <w:rFonts w:ascii="Times New Roman" w:hAnsi="Times New Roman" w:cs="Times New Roman"/>
          <w:sz w:val="24"/>
          <w:szCs w:val="24"/>
        </w:rPr>
      </w:pPr>
      <w:r w:rsidRPr="001912E6">
        <w:rPr>
          <w:rFonts w:ascii="Times New Roman" w:hAnsi="Times New Roman" w:cs="Times New Roman"/>
          <w:sz w:val="24"/>
          <w:szCs w:val="24"/>
        </w:rPr>
        <w:t>Д) адреналин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04.03. Андростерома – гормонально-активная опухоль коры надпочечников, продуцирующая в основном: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андрогены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эстрогены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альдостерон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глюкокортикоиды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адреналин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04.04. Феохромоцитома - гормонально-активная опухоль, продуцирующая: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адреналин, норадреналин и дофамин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Б) эстрон и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-эстрадиол</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кортизол и кортизон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альдостерон и 17-ОКС</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андростерон и тестостерон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04.05. Причинами развития хронической недостаточности коры надпочечников могут быть: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аутоиммунное поражение надпочечников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туберкулез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опухоли или метастазы рака в надпочечники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кровоизлияния в надпочечники или тромбоз сосудов надпочечников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все перечисленное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04.06. Синдром Шмидта проявляется сочетание: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идиопатической Аддисоновой болезни и сахарного диабета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аддисоновой болезни и скрытого аутоиммунного тиреоидита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аддисоновой болезни и несахарного диабета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аддисоновой болезни и снижением когнитивных функций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аддисоновой болезнью и снижением зрения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04.07. Аддисонический криз проявляется: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резкой дегидратацией, коллапсом, острой сердечно-сосудистой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недостаточностью, нарушением функции почек, гипотермией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отеками, сердечной недостаточностью</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гипергликемией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гипертонией, нарушением функций почек, отеками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возбуждением, гипертермией, гипертензией</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04.08. Синдром Ватерхауза-Фридерихсена развивается преимущественно: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в период сениума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в возрасте 20-45 лет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в пубертатном периоде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у новорожденных и рожениц</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Д) в период менопаузы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04.09. Криз при феохромоцитоме характеризуется: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А) возбуждением, беспричинным страхом, гипертермией, бледностью кожных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покровов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ступором, гипотермией, гипотензией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гипертермией, эйфорией, гиперемией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сопором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возбуждением, гипертермией, гиперемией, гиперактивностью, тремором</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04.10. Повышение уровня артериального давления у больных с феохромоцитомой в отличии пациентов с гипертензивной болезнью купируется: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А)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-блокаторами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нитратами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ингибиторами АПФ</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а-адреноблокаторами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блокаторами кальциевых каналов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04.11. Терапия феохромоцитомы заключается 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консервативном лечении кризов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лучевой терапии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химиотерапии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оперативном удалении опухоли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Д) наблюдении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04.12. Для первичного альдостеронизма в отличие от вторичного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гипертония.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протеинурия, щелочная реакция мочи, полиурия, полидипсия.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ЭКГ изменения – удлинение интервала </w:t>
      </w:r>
      <w:r w:rsidRPr="001912E6">
        <w:rPr>
          <w:rFonts w:ascii="Times New Roman" w:hAnsi="Times New Roman" w:cs="Times New Roman"/>
          <w:sz w:val="24"/>
          <w:szCs w:val="24"/>
          <w:lang w:val="en-US"/>
        </w:rPr>
        <w:t>Q</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появление зубца </w:t>
      </w:r>
      <w:r w:rsidRPr="001912E6">
        <w:rPr>
          <w:rFonts w:ascii="Times New Roman" w:hAnsi="Times New Roman" w:cs="Times New Roman"/>
          <w:sz w:val="24"/>
          <w:szCs w:val="24"/>
          <w:lang w:val="en-US"/>
        </w:rPr>
        <w:t>U</w:t>
      </w:r>
      <w:r w:rsidRPr="001912E6">
        <w:rPr>
          <w:rFonts w:ascii="Times New Roman" w:hAnsi="Times New Roman" w:cs="Times New Roman"/>
          <w:sz w:val="24"/>
          <w:szCs w:val="24"/>
        </w:rPr>
        <w:t xml:space="preserve">, сегмент </w:t>
      </w:r>
      <w:r w:rsidRPr="001912E6">
        <w:rPr>
          <w:rFonts w:ascii="Times New Roman" w:hAnsi="Times New Roman" w:cs="Times New Roman"/>
          <w:sz w:val="24"/>
          <w:szCs w:val="24"/>
          <w:lang w:val="en-US"/>
        </w:rPr>
        <w:t>S</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ниже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изолинии.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генерализованные отеки.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гипонатриурия, повышенная экскреция альдостерона с мочой.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04.13. Для вторичного альдостеронизма в отличие от первичного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гипертония.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генерализованные отеки.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протеинурия, щелочная реакция мочи, полиурия, полидипсия.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гипонатриурия, повышенная экскреция альдостерона с мочой.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5. ЭКГ изменения – удлинение интервала </w:t>
      </w:r>
      <w:r w:rsidRPr="001912E6">
        <w:rPr>
          <w:rFonts w:ascii="Times New Roman" w:hAnsi="Times New Roman" w:cs="Times New Roman"/>
          <w:sz w:val="24"/>
          <w:szCs w:val="24"/>
          <w:lang w:val="en-US"/>
        </w:rPr>
        <w:t>Q</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появление зубца </w:t>
      </w:r>
      <w:r w:rsidRPr="001912E6">
        <w:rPr>
          <w:rFonts w:ascii="Times New Roman" w:hAnsi="Times New Roman" w:cs="Times New Roman"/>
          <w:sz w:val="24"/>
          <w:szCs w:val="24"/>
          <w:lang w:val="en-US"/>
        </w:rPr>
        <w:t>U</w:t>
      </w:r>
      <w:r w:rsidRPr="001912E6">
        <w:rPr>
          <w:rFonts w:ascii="Times New Roman" w:hAnsi="Times New Roman" w:cs="Times New Roman"/>
          <w:sz w:val="24"/>
          <w:szCs w:val="24"/>
        </w:rPr>
        <w:t xml:space="preserve">, сегмент </w:t>
      </w:r>
      <w:r w:rsidRPr="001912E6">
        <w:rPr>
          <w:rFonts w:ascii="Times New Roman" w:hAnsi="Times New Roman" w:cs="Times New Roman"/>
          <w:sz w:val="24"/>
          <w:szCs w:val="24"/>
          <w:lang w:val="en-US"/>
        </w:rPr>
        <w:t>S</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ниже изолинии.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04.14. Кардиальными проявлениями синдрома Кона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гипертензия, особенно повышен уровень диастолического давления.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кардиалгии без иррадиации болей.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уменьшение пульсового давления.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ЭКГ изменения – удлинение интервала </w:t>
      </w:r>
      <w:r w:rsidRPr="001912E6">
        <w:rPr>
          <w:rFonts w:ascii="Times New Roman" w:hAnsi="Times New Roman" w:cs="Times New Roman"/>
          <w:sz w:val="24"/>
          <w:szCs w:val="24"/>
          <w:lang w:val="en-US"/>
        </w:rPr>
        <w:t>Q</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появление зубца </w:t>
      </w:r>
      <w:r w:rsidRPr="001912E6">
        <w:rPr>
          <w:rFonts w:ascii="Times New Roman" w:hAnsi="Times New Roman" w:cs="Times New Roman"/>
          <w:sz w:val="24"/>
          <w:szCs w:val="24"/>
          <w:lang w:val="en-US"/>
        </w:rPr>
        <w:t>U</w:t>
      </w:r>
      <w:r w:rsidRPr="001912E6">
        <w:rPr>
          <w:rFonts w:ascii="Times New Roman" w:hAnsi="Times New Roman" w:cs="Times New Roman"/>
          <w:sz w:val="24"/>
          <w:szCs w:val="24"/>
        </w:rPr>
        <w:t xml:space="preserve">, сегмент </w:t>
      </w:r>
      <w:r w:rsidRPr="001912E6">
        <w:rPr>
          <w:rFonts w:ascii="Times New Roman" w:hAnsi="Times New Roman" w:cs="Times New Roman"/>
          <w:sz w:val="24"/>
          <w:szCs w:val="24"/>
          <w:lang w:val="en-US"/>
        </w:rPr>
        <w:t>S</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T</w:t>
      </w:r>
      <w:r w:rsidRPr="001912E6">
        <w:rPr>
          <w:rFonts w:ascii="Times New Roman" w:hAnsi="Times New Roman" w:cs="Times New Roman"/>
          <w:sz w:val="24"/>
          <w:szCs w:val="24"/>
        </w:rPr>
        <w:t xml:space="preserve"> ниже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изолинии, зубец Т уплощен или располагается ниже изолинии.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5. при аускультации – приглушение тонов сердца, акцент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тона над аортой, систолический шум на верхушке.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04.15. Развитию генерализованных отеков при вторичном альдостеронизме способствуют: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повышение активности ренин-ангиотензиновой системы.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повышение в крови уровня антидиуретического гормона.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повышение проницаемости капилляров.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склероз почечных артериол.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никтурия.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04.16. Осложнениями первичного альдостеронизма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гипокалиемический паралич сердца.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гипертонический криз.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гипотонический криз.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инфаркт миокарда.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отечный синдром.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04.17. Пигментация кожи у больных Аддиносоновой болезнью особенно выражена 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открытых участках тела (лицо, ладони, складки тыльной стороны кистей и стоп и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др.).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2. участки подвергающиеся трению (подмышечные и паховые области, колени и др.).</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участки постоперационных рубцов.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места естественной гиперпигментации (соски молочных и грудных желез,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половые органы).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слизистые оболочки (губы, десны, язык и др.)</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04.18. Проявлениями болезни Аддисона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гиперпигментация кожи.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боли в животе (Аддисонические желудочно-кишечные кризы).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гипотония.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гипертония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кардиалгии.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04.19. Терапия легкой формы первичной надпочечниковой недостаточности заключается в назначении: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диеты с достаточным содержанием белков, жиров и углеводов, а также солей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натрия, витаминов, особенно С и В и обедненную солями калия.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введение хлорида натрия до 10 мг.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аскорбиновой кислоты.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диеты с достаточным содержанием белков, жиров и углеводов, а также солей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натрия, витаминов, особенно С и В и обогащенную солями калия.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кортизон.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04.20. При средней и тяжелой надпочечниковой недостаточности назначают: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заместительную терапию глюко- и минералокортикоидами.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аскорбиновую кислоту и анаболические стероиды.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никотиновую кислоту.</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спиронолактон, верошпирон.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оперативное лечении.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04.21. острая недостаточность коры надпочечников отличается от аддисонического криза следующим:</w:t>
      </w:r>
    </w:p>
    <w:p w:rsidR="001912E6" w:rsidRPr="001912E6" w:rsidRDefault="001912E6" w:rsidP="001912E6">
      <w:pPr>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быстрым нарастанием симптоматики (в течение нескольких часов, реже 1-2 дней). 2. внезапным, молниеносным течение. </w:t>
      </w:r>
    </w:p>
    <w:p w:rsidR="001912E6" w:rsidRPr="001912E6" w:rsidRDefault="001912E6" w:rsidP="001912E6">
      <w:pPr>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постепенным нарастанием симптоматики. </w:t>
      </w:r>
    </w:p>
    <w:p w:rsidR="001912E6" w:rsidRPr="001912E6" w:rsidRDefault="001912E6" w:rsidP="001912E6">
      <w:pPr>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бессимптомным течением. </w:t>
      </w:r>
    </w:p>
    <w:p w:rsidR="001912E6" w:rsidRPr="001912E6" w:rsidRDefault="001912E6" w:rsidP="001912E6">
      <w:pPr>
        <w:spacing w:line="240" w:lineRule="auto"/>
        <w:ind w:left="540"/>
        <w:contextualSpacing/>
        <w:jc w:val="both"/>
        <w:rPr>
          <w:rFonts w:ascii="Times New Roman" w:hAnsi="Times New Roman" w:cs="Times New Roman"/>
          <w:sz w:val="24"/>
          <w:szCs w:val="24"/>
        </w:rPr>
      </w:pPr>
      <w:r w:rsidRPr="001912E6">
        <w:rPr>
          <w:rFonts w:ascii="Times New Roman" w:hAnsi="Times New Roman" w:cs="Times New Roman"/>
          <w:sz w:val="24"/>
          <w:szCs w:val="24"/>
        </w:rPr>
        <w:t>5. наличием латентного периода (2 недели) с последующим быстрым нарастанием симптоматики.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04.22. Феохромоцитома локализуется 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мозговом веществе надпочечника.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корковом веществе надпочечника.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параганглия по ходу брюшной аорты.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средостенье.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костях.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04.23. Развитию гипертонического криза у пациентов с феохромоцитомой способствуют: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эмоциональное перенапряжение.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обильная пища.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неудобное положение тела.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пальпация опухоли.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без видимых причин.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04.24. Для верификации феохромацитомы используется определение: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содержания винил-миндальной кислоты в моче.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содержание адреналина в суточной моче.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содержание норадреналина в суточной моче.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содержание альдостерона.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содержание кортизола.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04.25. Установить соответствие. Для верификации патологий используются следующие диагностические пробы: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Патология:</w:t>
      </w:r>
    </w:p>
    <w:p w:rsidR="001912E6" w:rsidRPr="001912E6" w:rsidRDefault="001912E6" w:rsidP="001912E6">
      <w:pPr>
        <w:numPr>
          <w:ilvl w:val="0"/>
          <w:numId w:val="28"/>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альдостерома</w:t>
      </w:r>
    </w:p>
    <w:p w:rsidR="001912E6" w:rsidRPr="001912E6" w:rsidRDefault="001912E6" w:rsidP="001912E6">
      <w:pPr>
        <w:numPr>
          <w:ilvl w:val="0"/>
          <w:numId w:val="28"/>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феохромацитома</w:t>
      </w:r>
    </w:p>
    <w:p w:rsidR="001912E6" w:rsidRPr="001912E6" w:rsidRDefault="001912E6" w:rsidP="001912E6">
      <w:pPr>
        <w:numPr>
          <w:ilvl w:val="0"/>
          <w:numId w:val="28"/>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болезнь Аддисона</w:t>
      </w:r>
    </w:p>
    <w:p w:rsidR="001912E6" w:rsidRPr="001912E6" w:rsidRDefault="001912E6" w:rsidP="001912E6">
      <w:pPr>
        <w:numPr>
          <w:ilvl w:val="0"/>
          <w:numId w:val="28"/>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Кона</w:t>
      </w:r>
    </w:p>
    <w:p w:rsidR="001912E6" w:rsidRPr="001912E6" w:rsidRDefault="001912E6" w:rsidP="001912E6">
      <w:pPr>
        <w:numPr>
          <w:ilvl w:val="0"/>
          <w:numId w:val="28"/>
        </w:numPr>
        <w:tabs>
          <w:tab w:val="num" w:pos="540"/>
        </w:tabs>
        <w:spacing w:after="0" w:line="240" w:lineRule="auto"/>
        <w:ind w:left="540" w:hanging="180"/>
        <w:contextualSpacing/>
        <w:jc w:val="both"/>
        <w:rPr>
          <w:rFonts w:ascii="Times New Roman" w:hAnsi="Times New Roman" w:cs="Times New Roman"/>
          <w:sz w:val="24"/>
          <w:szCs w:val="24"/>
        </w:rPr>
      </w:pPr>
      <w:r w:rsidRPr="001912E6">
        <w:rPr>
          <w:rFonts w:ascii="Times New Roman" w:hAnsi="Times New Roman" w:cs="Times New Roman"/>
          <w:sz w:val="24"/>
          <w:szCs w:val="24"/>
        </w:rPr>
        <w:t>андростерома</w:t>
      </w:r>
    </w:p>
    <w:p w:rsidR="001912E6" w:rsidRPr="001912E6" w:rsidRDefault="001912E6" w:rsidP="001912E6">
      <w:pPr>
        <w:tabs>
          <w:tab w:val="num" w:pos="540"/>
        </w:tabs>
        <w:spacing w:line="240" w:lineRule="auto"/>
        <w:ind w:left="540" w:hanging="180"/>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Диагностические пробы:</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проба с АКТГ, водная проба Робинсона-Пауэра-Кеплера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проба с дексаметазоном или преднизолоном с определением суточной экскреции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17-КС</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гистаминовая проба, определение в крови и моче содержания катехоламинов</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проба с дексаметазоном или преднизолоном, определение содержания АКТГ 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тестостерона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Д) проба со спиронолактоном, определение суточной экскреции 17-ОКС и 17-КС 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альдостерона.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04.26. Для МЭН-1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гиперплазия или опухолевое перерождение паращитовидных желез.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гиперплазия островков поджелудочной железы.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аденома гипофиза.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феохромацитома.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медуллярная карцинома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04.27. Для МЭН-2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медуллярный рак щитовидной железы.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феохромацитома.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опухоли паращитовидных желез.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аденома гипофиза.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гиперплазия островков поджелудочной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04.28. Для синдрома Сипла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медуллярный рак щитовидной железы.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феохромацитома.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первичный гиперпаратиреоз.</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аденома гипофиза.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гастринома.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04.29. Для синдрома Горлина характерно:</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медуллярный рак щитовидной железы.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феохромацитома.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первичный гиперпаратиреоз.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невриномы слизистых оболочек и нейропатии.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патологические изменения скелета (марфанойдная внешность, искривление позвоночника и грудной клетки, конская стопа и др.)</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04.30. Установите соответствие. Дайте синоним названия синдромов МЭН: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Синоним:</w:t>
      </w:r>
    </w:p>
    <w:p w:rsidR="001912E6" w:rsidRPr="001912E6" w:rsidRDefault="001912E6" w:rsidP="001912E6">
      <w:pPr>
        <w:numPr>
          <w:ilvl w:val="0"/>
          <w:numId w:val="29"/>
        </w:numPr>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Сипла</w:t>
      </w:r>
    </w:p>
    <w:p w:rsidR="001912E6" w:rsidRPr="001912E6" w:rsidRDefault="001912E6" w:rsidP="001912E6">
      <w:pPr>
        <w:numPr>
          <w:ilvl w:val="0"/>
          <w:numId w:val="29"/>
        </w:numPr>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Вермера</w:t>
      </w:r>
    </w:p>
    <w:p w:rsidR="001912E6" w:rsidRPr="001912E6" w:rsidRDefault="001912E6" w:rsidP="001912E6">
      <w:pPr>
        <w:numPr>
          <w:ilvl w:val="0"/>
          <w:numId w:val="29"/>
        </w:numPr>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множественных эндокринных неоплазий</w:t>
      </w:r>
    </w:p>
    <w:p w:rsidR="001912E6" w:rsidRPr="001912E6" w:rsidRDefault="001912E6" w:rsidP="001912E6">
      <w:pPr>
        <w:numPr>
          <w:ilvl w:val="0"/>
          <w:numId w:val="29"/>
        </w:numPr>
        <w:spacing w:after="0"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Горлина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Синдром МЭН:</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А) МЭН-1</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Б) МЭН-2</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В) МЭН-2а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Г) МЭН-2б</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ЗАБОЛЕВАНИЯ ОСТРОВЕОВОГО АППАРАТА ПОДЖЕЛУДОЧНОЙ ЖЕЛЕЗЫ.</w:t>
      </w:r>
    </w:p>
    <w:p w:rsidR="001912E6" w:rsidRPr="001912E6" w:rsidRDefault="001912E6" w:rsidP="001912E6">
      <w:pPr>
        <w:spacing w:line="240" w:lineRule="auto"/>
        <w:contextualSpacing/>
        <w:jc w:val="center"/>
        <w:rPr>
          <w:rFonts w:ascii="Times New Roman" w:hAnsi="Times New Roman" w:cs="Times New Roman"/>
          <w:b/>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05.01. Нарушению толерантности к глюкозе соответствуют следующие концентрации глюкозы в капиллярной крови (ммоль/л):</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натощак &lt; 6,7 через 2 часа</w:t>
      </w:r>
      <w:r w:rsidRPr="001912E6">
        <w:rPr>
          <w:rFonts w:ascii="Times New Roman" w:eastAsia="Times New Roman" w:hAnsi="Times New Roman" w:cs="Times New Roman"/>
          <w:position w:val="-4"/>
          <w:sz w:val="24"/>
          <w:szCs w:val="24"/>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2pt" o:ole="">
            <v:imagedata r:id="rId20" o:title=""/>
          </v:shape>
          <o:OLEObject Type="Embed" ProgID="Equation.3" ShapeID="_x0000_i1025" DrawAspect="Content" ObjectID="_1589975745" r:id="rId21"/>
        </w:object>
      </w:r>
      <w:r w:rsidRPr="001912E6">
        <w:rPr>
          <w:rFonts w:ascii="Times New Roman" w:hAnsi="Times New Roman" w:cs="Times New Roman"/>
          <w:sz w:val="24"/>
          <w:szCs w:val="24"/>
        </w:rPr>
        <w:t xml:space="preserve">7,8 и &lt; 11,1.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2. натощак &lt; 6,0 через 2 часа</w:t>
      </w:r>
      <w:r w:rsidRPr="001912E6">
        <w:rPr>
          <w:rFonts w:ascii="Times New Roman" w:eastAsia="Times New Roman" w:hAnsi="Times New Roman" w:cs="Times New Roman"/>
          <w:position w:val="-4"/>
          <w:sz w:val="24"/>
          <w:szCs w:val="24"/>
        </w:rPr>
        <w:object w:dxaOrig="195" w:dyaOrig="240">
          <v:shape id="_x0000_i1026" type="#_x0000_t75" style="width:10.1pt;height:12pt" o:ole="">
            <v:imagedata r:id="rId20" o:title=""/>
          </v:shape>
          <o:OLEObject Type="Embed" ProgID="Equation.3" ShapeID="_x0000_i1026" DrawAspect="Content" ObjectID="_1589975746" r:id="rId22"/>
        </w:object>
      </w:r>
      <w:r w:rsidRPr="001912E6">
        <w:rPr>
          <w:rFonts w:ascii="Times New Roman" w:hAnsi="Times New Roman" w:cs="Times New Roman"/>
          <w:sz w:val="24"/>
          <w:szCs w:val="24"/>
        </w:rPr>
        <w:t xml:space="preserve">6,1 и &lt; 7,0.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3. натощак &lt; 6,1 через 2 часа</w:t>
      </w:r>
      <w:r w:rsidRPr="001912E6">
        <w:rPr>
          <w:rFonts w:ascii="Times New Roman" w:eastAsia="Times New Roman" w:hAnsi="Times New Roman" w:cs="Times New Roman"/>
          <w:position w:val="-4"/>
          <w:sz w:val="24"/>
          <w:szCs w:val="24"/>
        </w:rPr>
        <w:object w:dxaOrig="195" w:dyaOrig="240">
          <v:shape id="_x0000_i1027" type="#_x0000_t75" style="width:10.1pt;height:12pt" o:ole="">
            <v:imagedata r:id="rId20" o:title=""/>
          </v:shape>
          <o:OLEObject Type="Embed" ProgID="Equation.3" ShapeID="_x0000_i1027" DrawAspect="Content" ObjectID="_1589975747" r:id="rId23"/>
        </w:object>
      </w:r>
      <w:r w:rsidRPr="001912E6">
        <w:rPr>
          <w:rFonts w:ascii="Times New Roman" w:hAnsi="Times New Roman" w:cs="Times New Roman"/>
          <w:sz w:val="24"/>
          <w:szCs w:val="24"/>
        </w:rPr>
        <w:t xml:space="preserve">7,2 и &lt; 11,1.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натощак &lt; 6,1 через 2 часа</w:t>
      </w:r>
      <w:r w:rsidRPr="001912E6">
        <w:rPr>
          <w:rFonts w:ascii="Times New Roman" w:eastAsia="Times New Roman" w:hAnsi="Times New Roman" w:cs="Times New Roman"/>
          <w:position w:val="-4"/>
          <w:sz w:val="24"/>
          <w:szCs w:val="24"/>
        </w:rPr>
        <w:object w:dxaOrig="195" w:dyaOrig="240">
          <v:shape id="_x0000_i1028" type="#_x0000_t75" style="width:10.1pt;height:12pt" o:ole="">
            <v:imagedata r:id="rId20" o:title=""/>
          </v:shape>
          <o:OLEObject Type="Embed" ProgID="Equation.3" ShapeID="_x0000_i1028" DrawAspect="Content" ObjectID="_1589975748" r:id="rId24"/>
        </w:object>
      </w:r>
      <w:r w:rsidRPr="001912E6">
        <w:rPr>
          <w:rFonts w:ascii="Times New Roman" w:hAnsi="Times New Roman" w:cs="Times New Roman"/>
          <w:sz w:val="24"/>
          <w:szCs w:val="24"/>
        </w:rPr>
        <w:t xml:space="preserve">7,8 и &lt; 11,1.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натощак &lt; 5,6 через 2 часа</w:t>
      </w:r>
      <w:r w:rsidRPr="001912E6">
        <w:rPr>
          <w:rFonts w:ascii="Times New Roman" w:eastAsia="Times New Roman" w:hAnsi="Times New Roman" w:cs="Times New Roman"/>
          <w:position w:val="-4"/>
          <w:sz w:val="24"/>
          <w:szCs w:val="24"/>
        </w:rPr>
        <w:object w:dxaOrig="195" w:dyaOrig="240">
          <v:shape id="_x0000_i1029" type="#_x0000_t75" style="width:10.1pt;height:12pt" o:ole="">
            <v:imagedata r:id="rId20" o:title=""/>
          </v:shape>
          <o:OLEObject Type="Embed" ProgID="Equation.3" ShapeID="_x0000_i1029" DrawAspect="Content" ObjectID="_1589975749" r:id="rId25"/>
        </w:object>
      </w:r>
      <w:r w:rsidRPr="001912E6">
        <w:rPr>
          <w:rFonts w:ascii="Times New Roman" w:hAnsi="Times New Roman" w:cs="Times New Roman"/>
          <w:sz w:val="24"/>
          <w:szCs w:val="24"/>
        </w:rPr>
        <w:t>7,8 и &lt; 11,1.</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05.02. Патологические показатели теста толерантности к глюкозе могут наблюдаться при: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инфекции, лихорадке.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заболевании желудочно-кишечного тракта с нарушением всасывания.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поражение печеночной паренхимы.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 синдроме Нонена (Нунана).</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синдроме Клайнфельтера.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05.03. Нарушению глюкозы натощак соответствует гликемия в капиллярной крови (ммоль/л):</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1. 3,3-5,5.</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w:t>
      </w:r>
      <w:r w:rsidRPr="000B246E">
        <w:rPr>
          <w:rFonts w:ascii="Times New Roman" w:hAnsi="Times New Roman" w:cs="Times New Roman"/>
          <w:sz w:val="24"/>
          <w:szCs w:val="24"/>
        </w:rPr>
        <w:t>&lt; 5</w:t>
      </w:r>
      <w:r w:rsidRPr="001912E6">
        <w:rPr>
          <w:rFonts w:ascii="Times New Roman" w:hAnsi="Times New Roman" w:cs="Times New Roman"/>
          <w:sz w:val="24"/>
          <w:szCs w:val="24"/>
        </w:rPr>
        <w:t>,</w:t>
      </w:r>
      <w:r w:rsidRPr="000B246E">
        <w:rPr>
          <w:rFonts w:ascii="Times New Roman" w:hAnsi="Times New Roman" w:cs="Times New Roman"/>
          <w:sz w:val="24"/>
          <w:szCs w:val="24"/>
        </w:rPr>
        <w:t xml:space="preserve">5 </w:t>
      </w:r>
      <w:r w:rsidRPr="001912E6">
        <w:rPr>
          <w:rFonts w:ascii="Times New Roman" w:hAnsi="Times New Roman" w:cs="Times New Roman"/>
          <w:sz w:val="24"/>
          <w:szCs w:val="24"/>
        </w:rPr>
        <w:t xml:space="preserve">и </w:t>
      </w:r>
      <w:r w:rsidRPr="000B246E">
        <w:rPr>
          <w:rFonts w:ascii="Times New Roman" w:hAnsi="Times New Roman" w:cs="Times New Roman"/>
          <w:sz w:val="24"/>
          <w:szCs w:val="24"/>
        </w:rPr>
        <w:t>&gt;6</w:t>
      </w:r>
      <w:r w:rsidRPr="001912E6">
        <w:rPr>
          <w:rFonts w:ascii="Times New Roman" w:hAnsi="Times New Roman" w:cs="Times New Roman"/>
          <w:sz w:val="24"/>
          <w:szCs w:val="24"/>
        </w:rPr>
        <w:t>,</w:t>
      </w:r>
      <w:r w:rsidRPr="000B246E">
        <w:rPr>
          <w:rFonts w:ascii="Times New Roman" w:hAnsi="Times New Roman" w:cs="Times New Roman"/>
          <w:sz w:val="24"/>
          <w:szCs w:val="24"/>
        </w:rPr>
        <w:t>2</w:t>
      </w:r>
      <w:r w:rsidRPr="001912E6">
        <w:rPr>
          <w:rFonts w:ascii="Times New Roman" w:hAnsi="Times New Roman" w:cs="Times New Roman"/>
          <w:sz w:val="24"/>
          <w:szCs w:val="24"/>
        </w:rPr>
        <w:t xml:space="preserve">.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w:t>
      </w:r>
      <w:r w:rsidRPr="000B246E">
        <w:rPr>
          <w:rFonts w:ascii="Times New Roman" w:hAnsi="Times New Roman" w:cs="Times New Roman"/>
          <w:sz w:val="24"/>
          <w:szCs w:val="24"/>
        </w:rPr>
        <w:t>&gt;</w:t>
      </w:r>
      <w:r w:rsidRPr="001912E6">
        <w:rPr>
          <w:rFonts w:ascii="Times New Roman" w:hAnsi="Times New Roman" w:cs="Times New Roman"/>
          <w:sz w:val="24"/>
          <w:szCs w:val="24"/>
        </w:rPr>
        <w:t xml:space="preserve"> 6,0 и </w:t>
      </w:r>
      <w:r w:rsidRPr="000B246E">
        <w:rPr>
          <w:rFonts w:ascii="Times New Roman" w:hAnsi="Times New Roman" w:cs="Times New Roman"/>
          <w:sz w:val="24"/>
          <w:szCs w:val="24"/>
        </w:rPr>
        <w:t>&lt;</w:t>
      </w:r>
      <w:r w:rsidRPr="001912E6">
        <w:rPr>
          <w:rFonts w:ascii="Times New Roman" w:hAnsi="Times New Roman" w:cs="Times New Roman"/>
          <w:sz w:val="24"/>
          <w:szCs w:val="24"/>
        </w:rPr>
        <w:t xml:space="preserve"> 7,0.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w:t>
      </w:r>
      <w:r w:rsidRPr="000B246E">
        <w:rPr>
          <w:rFonts w:ascii="Times New Roman" w:hAnsi="Times New Roman" w:cs="Times New Roman"/>
          <w:sz w:val="24"/>
          <w:szCs w:val="24"/>
        </w:rPr>
        <w:t>&gt;</w:t>
      </w:r>
      <w:r w:rsidRPr="001912E6">
        <w:rPr>
          <w:rFonts w:ascii="Times New Roman" w:hAnsi="Times New Roman" w:cs="Times New Roman"/>
          <w:sz w:val="24"/>
          <w:szCs w:val="24"/>
        </w:rPr>
        <w:t xml:space="preserve"> 5,6 и </w:t>
      </w:r>
      <w:r w:rsidRPr="000B246E">
        <w:rPr>
          <w:rFonts w:ascii="Times New Roman" w:hAnsi="Times New Roman" w:cs="Times New Roman"/>
          <w:sz w:val="24"/>
          <w:szCs w:val="24"/>
        </w:rPr>
        <w:t>&lt;</w:t>
      </w:r>
      <w:r w:rsidRPr="001912E6">
        <w:rPr>
          <w:rFonts w:ascii="Times New Roman" w:hAnsi="Times New Roman" w:cs="Times New Roman"/>
          <w:sz w:val="24"/>
          <w:szCs w:val="24"/>
        </w:rPr>
        <w:t xml:space="preserve"> 6,1.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&lt; 5,8 и &gt;6,0.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05.04. Определение гликозилированного гемоглобина при сахарном диабете позволяет врачу провести:</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оценку среднего уровня гликемии за 1-3 недели.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оценку эффективности проводимой в течение 2-3 месяцев сахароснижающей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терапии.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выявление гестационного диабета.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4.необходимую коррекцию лечебных мероприятий</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оценку уровня глюкозы в крови лишь за короткий период времени (не более 2-3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дней).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05.05. Наиболее ценным методом для лабораторной диагностики сахарного диабета является: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определение посталиментарной гликемии.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исследование содержания глюкозы в ушной сере.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определение фруктозамина.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определение гликемии натощак.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определение гликированного гемоглобина.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05.06. При массовом обследовании населения с целью выявления сахарного диабета следует использовать:</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тестирующие полоски (глюкотест, тесттайп, биофан и др.).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исследование гликемии через 2 часа после нагрузки глюкозой.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сочетание укороченного СТГ с определением сахара в крови.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определение гликемии только натощак.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определение гликированного гемоглобина.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05.07. Диагноз сахарный диабет может быть установлен при уровне глюкозы в капиллярной крови натощак:</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&gt; 6,0 ммоль/л.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&gt; 5,6 ммоль/л.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&lt; 6,0 ммоль/л.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w:t>
      </w:r>
      <w:r w:rsidRPr="001912E6">
        <w:rPr>
          <w:rFonts w:ascii="Times New Roman" w:eastAsia="Times New Roman" w:hAnsi="Times New Roman" w:cs="Times New Roman"/>
          <w:position w:val="-4"/>
          <w:sz w:val="24"/>
          <w:szCs w:val="24"/>
        </w:rPr>
        <w:object w:dxaOrig="195" w:dyaOrig="240">
          <v:shape id="_x0000_i1030" type="#_x0000_t75" style="width:10.1pt;height:12pt" o:ole="">
            <v:imagedata r:id="rId26" o:title=""/>
          </v:shape>
          <o:OLEObject Type="Embed" ProgID="Equation.3" ShapeID="_x0000_i1030" DrawAspect="Content" ObjectID="_1589975750" r:id="rId27"/>
        </w:object>
      </w:r>
      <w:r w:rsidRPr="001912E6">
        <w:rPr>
          <w:rFonts w:ascii="Times New Roman" w:hAnsi="Times New Roman" w:cs="Times New Roman"/>
          <w:sz w:val="24"/>
          <w:szCs w:val="24"/>
        </w:rPr>
        <w:t xml:space="preserve"> 6,1 ммоль/л.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&gt; 5,8 ммоль/л.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05.08. Уровень инсулина в сыворотке крови чаще всего бывает: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снижен при сахарном диабете 1 типа.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повышен при сахарном диабете 2 типа.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снижен в </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 xml:space="preserve"> фазу стимулированной секреции (при пробах с глюкозой) при сахарном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диабете 2 типа.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значительно снижен при сахарном диабете 2 типа.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5. повышен после стимуляции глюкозой при сахарном диабете 1 типа.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05.09. На показатели диагностических тестов оказывают влияние:</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прием глюкокортикоидов, гипотиазида, салицилатов.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возраст больного.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характер пробы, взятой для исследования (капиллярная, венозная).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метод исследования сахара крови.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физическая активность.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 Глюкозурия может быть следствием:</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почечного диабета.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беременности.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заболевания почек (пиелонефрита, хронического нефрита, нефроза).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хронического гепатита.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 Самоконтроль при сахарном диабете включает: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определение гликемии.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определение глюкозурии, кетонурии.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ведение журнала регистрации результатов анализов.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контроль за массой тела и АД.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высокая степень комплаентности.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 Овощи и фрукты содержат: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витамины.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микро- и макроэлементы.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клетчатку.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сорбит.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ксилит.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 Фруктоза, содержащаяся во фруктах и ягодах, способствует: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образованию гликогена.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повышению мукополисахаридов в крови.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обладает антикетогенным действием.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не обладает гипохолестеринемическим эффектом.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ухудшению течения диабетической ангиопатии.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 Добавление в рацион пищевой клетчатки способствует: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снижению базальной и постпрандиальной гипергликемии.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уменьшению содержания холестерина и триглицеридов в сыворотке крови.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нормализации функции кишечника.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отсутствию влияния на эндогенный синтез витаминов.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повышению АД.</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 Заменители сахара (ксилит, сорбит, фруктоза, манит) обладают:</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антикетогенным действием.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гипогликемизирующим действием.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желчегонным действием.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способностью уменьшать содержание сахара в моче.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способностью улучшать сердечную деятельность.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 Абсолютными показаниями для инсулинотерапии 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обострение ишемической болезни сердца.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кетоацидоз, диабетическая кома.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хронический пиелонефрит.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беременность и роды.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отсутствие эффекта от диетотерапии.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05.17. Аллергические реакции на введение инсулина проявляются:</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1. уртикарной генерализованной сыпью.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2. появлением на месте введения инсулина гиперемии, уплотнения.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3. желудочно-кишечными проявлениями.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4. гипогликемией. </w:t>
      </w:r>
    </w:p>
    <w:p w:rsidR="001912E6" w:rsidRPr="001912E6" w:rsidRDefault="001912E6" w:rsidP="001912E6">
      <w:pPr>
        <w:spacing w:line="240" w:lineRule="auto"/>
        <w:ind w:firstLine="540"/>
        <w:contextualSpacing/>
        <w:jc w:val="both"/>
        <w:rPr>
          <w:rFonts w:ascii="Times New Roman" w:hAnsi="Times New Roman" w:cs="Times New Roman"/>
          <w:sz w:val="24"/>
          <w:szCs w:val="24"/>
        </w:rPr>
      </w:pPr>
      <w:r w:rsidRPr="001912E6">
        <w:rPr>
          <w:rFonts w:ascii="Times New Roman" w:hAnsi="Times New Roman" w:cs="Times New Roman"/>
          <w:sz w:val="24"/>
          <w:szCs w:val="24"/>
        </w:rPr>
        <w:t>5. гипергликемией.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05.18. При наличии аллергии на инсулин следует рекомендовать: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антигистаминную терапию. 2. нагревание флакона с инсулином при температуре 60 С в течение часа. 3. кортикостероидную терапию. 4. увеличение дозы вводимого инсулина. 5. уменьшение дозы вводимого инсулина.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05.19. Возникновение постинъекционных инсулиновых липодистрофий обусловлено: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качеством препаратов инсулина. 2. отсутствием воспалительной реакции в ответ на механическое разрушение клеток аутоиммунным процессом. 3. введением охлажденного инсулина. 4. декомпенсацией сахарного диабета. 5. попаданием инсулиновой иглы в сосуд.</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05.20. К осложнениям, вызываемым введением инсулина,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нарушение аккомодации. 2. отеки. 3. гипогликемии. 4. аллергические реакции. 5. липодистрофии.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05.21. Нарушение зрения при инсулинотерапии может проявляться: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изменением рефракции, обусловленной изменением кривизны хрусталика. 2. развитие выраженного хемоза. 3. кратковременной потерей зрения из-за развития гипогликемии. 4. развитием блефарита. 5. возникновением временной миопии при снижении сахара в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05.22. К развитию гипогликемии могут привести: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нарушение режима питания. 2. повышение физической активности. 3. стрессовые ситуации. 4. прием алкоголя. 5. передозировка инсулина.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05.23. Гипогликемия способствует: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прогрессированию микроангиопатий. 2. развитию свежих ретинальных кровоизлияний. 3. жировой инфильтрации печени. 4. развитию цирроза печени или нарушению мозгового кровообращения. 5. развитию инсулинорезистентности.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05.24. гипогликемические реакции устраняются: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а-адреноблокаторами. 2. внутривенным вливанием глюкозы. 3. внутримышечной инъекцией кломифена. 4. внутримышечной инъекцией глюкагона. 5. употребление алкоголя.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05.25. Синдром хронической передозировки инсулина клинически проявляется: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лабильным течение диабета. 2. частыми гипогликемическими реакциями. 3. прибавкой в весе. 4. потерей в весе. 5.сухостью кожи.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05.26. Механизм действия сахароснижающих сульфаниламидных препаратов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уменьшение числа тканевых рецепторов инсулина. 2. стимуляцию секреции инсулина бета-клетками поджелудочной железы. 3. увеличение продукции глюкагона. 4. увеличение чувствительности инсулинозависимых тканей к эндогенному инсулину.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05.27. Показанием для назначения сахароснижающих сульфаниламидов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сахарный диабет 2 типа. 2. инсулинорезистентность. 3. стероидный диабет. 4. сахарный диабет 1 типа. 5. нарушенная толерантность к глюкозе.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05.28. Абсолютными противопоказаниями для назначения сахароснижающих препаратов сульфанилмочевины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кетоацидоз. 2. беременность, роды, лактация. 3. заболевание крови (лейкопения, тромбоцитопения). 4. диабетическая нефропатия </w:t>
      </w:r>
      <w:r w:rsidRPr="001912E6">
        <w:rPr>
          <w:rFonts w:ascii="Times New Roman" w:hAnsi="Times New Roman" w:cs="Times New Roman"/>
          <w:sz w:val="24"/>
          <w:szCs w:val="24"/>
          <w:lang w:val="en-US"/>
        </w:rPr>
        <w:t>III</w:t>
      </w:r>
      <w:r w:rsidRPr="001912E6">
        <w:rPr>
          <w:rFonts w:ascii="Times New Roman" w:hAnsi="Times New Roman" w:cs="Times New Roman"/>
          <w:sz w:val="24"/>
          <w:szCs w:val="24"/>
        </w:rPr>
        <w:t xml:space="preserve"> стадии. 5. цирроз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05.29. Сахароснижающее действие сульфаниламидов усиливает одновременное применение: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алкоголя. 2. анаприлина. 3. мочегонных препаратов. 4. аспирина. 5. сальбутамола.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05.30. Побочные эффекты сульфаниламидов включают: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желудочно-кишечные проявления. 2. аллергические реакции. 3. токсические нарушения функции печени. 4. потерю массы тела. 5. повышение тромбоцитов, лейкоцитов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05.31. В наименьшем проценте выделяются через почки сульфаниламидные препараты: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хлорпропрамид. 2. гликлазид. 3. глибенкламид. 4. глюренорм. 5. минидиаб.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05.32. Механизм сахароснижающего эффекта бигуанидов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стимуляцию секреции инсулина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-клетками. 2. повышение утилизации глюкозы мышечной тканью. 3. увеличение активации глюконеогенеза. 4. потенцирование инсулинового действия. 5. повышение глюкозы в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05.33. Отсутствием противопоказания для применения бигуанидов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кетоацидоз. 2. хронические заболевания, сопровождающиеся тканевой гипоксией. 3. беременность. 4. умеренная лейкопения. 5. диабетическая нефропатия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III</w:t>
      </w:r>
      <w:r w:rsidRPr="001912E6">
        <w:rPr>
          <w:rFonts w:ascii="Times New Roman" w:hAnsi="Times New Roman" w:cs="Times New Roman"/>
          <w:sz w:val="24"/>
          <w:szCs w:val="24"/>
        </w:rPr>
        <w:t xml:space="preserve"> стадии.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05.34. Побочный эффект бигуанидов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молочнокислый ацидоз. 2. аллергические кожные реакции. 3. диспепсические реакции. 4. гипогликемические реакции. 5. повышение аппетита.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05.35. Сахароснижающим эффектом обладают: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арфазетин. 2. одуванчик лекарственный. 3. листья черники. 4. листья розы. 5. чайные листья.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05.36. Дозированные физические упражнения при сахарном диабете способствуют: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снижению уровня гликемии. 2. снижению дозы вводимого инсулина. 3. повышению чувствительности организма к инсулину. 4. снижению риска возникновения сердечных заболеваний. 5. снижению массы тела.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05.37. К препаратам, ослабляющим сахароснижающее действие сульфапрепаратов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кортикостероиды. 2. аллопуринол. 3. адреномиметики. 4. бутадион. 5. ингибиторы МАО.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05.38. Противопоказанием для назначения бигуанидов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беременность. 2. умеренная лейкопения. 3. кетоацидоз. 4. ожирение. 5. инсулинорезистентность.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05.39. Бигуаниды способствуют: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преодолению инсулинорезистентности. 2. улучшению транспорта глюкозы внутрь клетки. 3. подавлению печеночного глюконеогенеза. 4. уменьшению гликогенеза и гликолиза. 5. увеличению препандиальной гликемии на 30%.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05.40. К бигуанидам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глюкофаж. 2. гликвидон. 3. диботин. 4. глимепирид. 5. глибеноз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05.41. Расширение показаний для сохранения беременности у больных сахарным диабетом стало возможным, благодаря: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режиму многократных инъекций инсулина. 2. планированию беременности. 3. дозированной физической активности. 4. идеальной компенсации процессов метаболизма до наступления беременности. 5. самоконтролю глюкозы во времени беременности.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05.42. К группе риска по гестационному диабету относятся женщины, имеющие: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гестационный диабет в период предыдущей беременности. 2. рождение предыдущего ребенка весом менее 3-х кг. 3. неблагоприятный акушерский анамнез. 4. возраст 20-25 лет. 5. ИМТ 20-25 кг/м2.</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05.43. Возможными противопоказаниями для сохранения беременности у больного сахарным диабетом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тяжелая нефропатия. 2. пролиферативная ретинопатия. 3. кетоацидоз в начале беременности. 4. молодой возраст. 5. непролиферативная ретинопатия.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05.44. Беременным женщинам, имеющим факторы риска по гестационному диабету, скриннинговый тест на выявление нарушения углеводного обмена проводится: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 2-4 неделе беременности. 2. на 5-8 неделе беременности. 3. на 9-12 неделе беременности. 4. при первом обращении. 5. на 20-24 неделе беременности.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05.46. В развитии симптома дыхательной недостаточности плода играют роль: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гиперинсулинемия плода. 2. недостаточная продукция легочной тканью сурфактанта. 3. снижение активности кортизола на ферменты, участвующие в синтезе лецитина. 4. повышение активности СТГ. 5. снижение продукции АКТГ.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05.47. в качестве гипотензивной терапии у больных сахарным диабетом во время беременности можно применять: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ингибиторы АПФ. 2. селективные в-адреноблокаторы. 3. блокаторы АТ-рецепторов. 4. метилдопа. 5. антагонисты кальция.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05.48. Гормональная деятельность плаценты может способствовать: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нарушению толерантности к углеводам у женщин. 2. почечной глюкозурии. 3. нарушению развития плода. 4. снижению липидов. 5. снижению кетоновых тел.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05.49. Беременность при сахарном диабете может осложняться: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угрозой прерывания беременности на ранних сроках. 2. поздним токсикозом. 3. многоводием. 4. гибелью плода. 5. фетопатией.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05.50. Прерывание беременности при сахарном диабете на ранних сроках может быть обусловлено: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декомпенсацией сахарного диабета. 2. кетоацидозом. 3. урогенитальной инфекцией. 4. недостаточной функцией плаценты. 5. предшествующей беременности дисфункцией яичников.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05.51. Поздний токсикоз беременных у больных диабетом проявляется: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выраженной нефропатией. 2. нарастанием отеков. 3. почечной недостаточностью. 4. нормогликемией. 5. гипотензией.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05.53. Большая масса тела ребенка при диабете обусловлена: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снижением уровня плацентарного лактогена. 2. гиперинсулинизмом плода. 3. снижением уровня АКТГ. 4. избыточного количества глюкозы, проникающей через плацентарный барьер. 5. снижением липогенеза.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05.54. Диабетическая фетопатия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большой массой тела рожденного ребенка. 2. множественными пороками развития плода. 3. осложнением течения периода новорожденности (частые респираторные нарушения). 4. угрозой для жизни ребенка во время родов (асфиксия, травма головы, туловища, гипоксия, гипогликемия). 5. перинатальной смертностью.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05.55. Особенности течения сахарного диабета у беременных женщин проявляются: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ухудшением течения сахарного диабета до 20 недели гестации. 2. ухудшением течения диабета с 16-20-й недели беременности (возрастание потребности в инсулине, склонность к кетоацидозу). 3. повышенной потребности в инсулине в первой половине беременности. 4. более стабильным течением диабета, начиная с 35-46-й недели </w:t>
      </w:r>
      <w:r w:rsidRPr="001912E6">
        <w:rPr>
          <w:rFonts w:ascii="Times New Roman" w:hAnsi="Times New Roman" w:cs="Times New Roman"/>
          <w:sz w:val="24"/>
          <w:szCs w:val="24"/>
        </w:rPr>
        <w:lastRenderedPageBreak/>
        <w:t>беременности (уменьшение потребности в инсулине). 5. повышением потребности в инсулине течение первой недели после родов.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05.56. Беременным женщинам с нарушением толерантности к углеводам назначают: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бигуаниды. 2. диету с полным исключением легкоусваиваемых углеводов. 3. пероральные сахароснижающие препараты </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 xml:space="preserve"> генерации. 4. инсулинотерапию. 5. пероральные сахароснижающие препараты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генерации.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05.57. Потребность в инсулине у беременных женщин с диабетом изменяется в зависимости от сроков беременности следующим образом: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значительно повышается в первые 34-недели беременности. 2. возрастает на 20-24-й неделе беременности. 3. снижается на 20-24-й неделе. 4. обычно снижается на 35-36-й неделе. 5. в течение первой недели после родов остается такой же, как и до беременности.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05.58. Показаниями для досрочного прерывания беременности консервативным путем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поздний токсикоз беременности, плохо поддающийся терапии. 2. нарастающее многоводие. 3. нарушение жизнедеятельности плода. 4. неудовлетворительный контроль глюкозы. 5. незначительное нарастание признаков диабетической нефропатии.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05.59. Показанием для досрочного прерывания беременности оперативным путем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нарастание симптомов ретинопатии (свежие множественные кровоизлияния). 2. тазовое предлежание плода. 3. нарастание симптомов диабетической нефропатии с развитием почечной недостаточности. 4. </w:t>
      </w:r>
      <w:r w:rsidRPr="001912E6">
        <w:rPr>
          <w:rFonts w:ascii="Times New Roman" w:hAnsi="Times New Roman" w:cs="Times New Roman"/>
          <w:sz w:val="24"/>
          <w:szCs w:val="24"/>
          <w:lang w:val="en-US"/>
        </w:rPr>
        <w:t>HbA</w:t>
      </w:r>
      <w:r w:rsidRPr="001912E6">
        <w:rPr>
          <w:rFonts w:ascii="Times New Roman" w:hAnsi="Times New Roman" w:cs="Times New Roman"/>
          <w:sz w:val="24"/>
          <w:szCs w:val="24"/>
        </w:rPr>
        <w:t>1с выше 14 ммоль/л. 5. нарастание многоводия.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05.60. Критериями компенсации сахарного диабета при беременности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отсутствие жалоб. 2. отсутствие гипогликемических состояний и кетоацидоза. 3. сохранения трудоспособности. 4. гликемия после еды (через 1 час) не выше 7,8 ммоль/л. 5. гликемия перед каждым приемом пищи не выше 5,5 ммоль/л.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05.61. Профилактика диабетической фетопатии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наблюдение больных сахарным диабетом детородного возраста с целью заблаговременного выявления противопоказаний к деторождению. 2. достижение полной компенсации сахарного диабета на всех сроках беременности. 3. выявление и лечение соматической патологии и осложнений беременности. . удовлетворительная компенсация сахарного диабета до наступления беременности. 5. применение контрацептивов </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 xml:space="preserve"> генерации до наступления беременности с целью достижения идеального контроля глюкозы.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05.62. В быстром прогрессировании атеросклероза у больных сахарным диабетом играют роль: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эндогенная или экзогенная гиперинсулинемия. 2. нарушение липидного обмена. 3. снижение липолитической активности сосудистой стенки. 4. прогрессирующее ожирение. 5. повышение агрегации тромбоцитов на субэндотелиальном уровне.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05.63. Факторами риска атеросклероза при сахарном диабете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возраст. 2. гиперлипидемия. 3. артериальная гипертония. 4. ожирение. 5. снижение физической активности.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05.64. Особенностями клинического течения инфаркта миокарда у больных с сахарным диабетом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возникновение распространенных инфарктов. 2. явления сердечной недостаточности. 3. часто наблюдаемые тромбоэмболические осложнения. 4. отсутствие повторных инфарктов. 5. типичная клиника инфарктов с выраженным болевым синдромом.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05.65. Этиологическими факторами абсолютного гиперинсулинизма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доброкачественная или злокачественная опухоль бета-клеток панкреатических островков. 2. гиперплазия бета-клеток панкреатических островков. 3. доброкачественная или злокачественная опухоль бета-клеток эктопированной островковой ткани поджелудочной железы. 4. неврогенная анорексия. 5. цирроз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05.66. Признаками безболевого инфаркта миокарда может быть: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внезапное возникновение сердечной недостаточности. 2. развитие отека легких. 3. нарушение сердечного ритма. 4. снижение гликемии. 5. бронхоспазм.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 67. Патология сердца при сахарном диабете может быть обусловлена: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коронарным атеросклерозом. 2. диабетической микроангиопатией. 3. миокардиодистрофией. 4. гидроперикардом. 5. гиперкалиемическим миокардитом на фоне кетоацидоза.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05.68. Стенокардия при сахарном диабете нередко протекает атипично, проявляясь: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потливостью. 2. слабостью. 3. сердцебиение. 4. одышкой. 5.  отсутствие боли.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05.69. Для больных диабетом с ишемической стопой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онемением, чувством холода в ногах. 2. парастезии. 3. периодические судороги в мышцах. 4. перемежающаяся хромота. 5. сильные боли в конечностях.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05.70. Особенности лечения больных диабетом с атеросклерозом, инфарктом миокарда, ишемической болезнью сердца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максимально возможная компенсация сахарного диабета. 2. борьба с ожирением, нормализация массы тела. 3. устранение гипертензии и гиперлипидемии. 4. хроническая передозировка инсулина. 5. инсулинотерапия как основной вид компенсации диабета 2 типа.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05.71. При лечении острого инфаркта миокарда у больного сахарным диабетом 2 типа, получающего сахароснижающий сульфаниламидный препарат, при гликемии выше 16 ммоль/л назначают: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сульфаниламидный сахароснижающий препарат из другой группы. 2. комбинированную терапию: малые дозы короткого инсулина в 2-4 инъекциях и 1-2 таблетки сульфаниламидного препарата. 3. комбинированную терапию инсулином и бигуанидами. 4. малые дозы простого инсулина в 3-4 инъекциях. 5. бигуаниды.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05.72. неблагоприятный прогноз сахарного диабета наиболее вероятен при развитии: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диабетических коматозных состояний. 2. инфаркта миокарда или нарушения мозгового кровообращения. 3. диабетической гангрены. 4. гестационного диабета. 5. инсулинорезистентности.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05.73. Этиологическими факторами развития гиперлактацидемической комы у больных диабетом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лечение бигуанидами. 2. инфаркт миокарда. 3. гипоксия, обусловленная анемией, шоком, кровотечением. 4. лечение сульфаниламидами. 5. язвенная болезнь.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05.74. Умеренный молочнокислый ацидоз может наблюдаться у практически здоровых людей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физической нагрузке. 2. введении пирувата и бикарбоната. 3. введении инсулина или адреналина. 4. длительного покоя. 5. введении половых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05.75. Значительное увеличение молочной кислоты с увеличением соотношения лактат/пируват может наблюдаться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лечении сульфаниламидами. 2. сахарном диабете. 4. тканевой гипоксии. 5. голодания.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05.76. Клиническая симптоматика гиперлактацидемической комы проявляется: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тошнота, рвотой. 2. олигурией вплоть до анурии. 3. дыхание Куссмауля, одышкой. 4. выраженной артериальной гипертензией. 5. повышением температуры тела.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05.77. Для гиперлактацидемической комы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повышение в крови молочной кислоты. 2. повышение уровня бикарбонатов, резервной щелочности и рН крови. 3. отсутствие гиперкетонемии и кетонурии. 4. снижение коэффициента лактат/пируват. 5. высокая гипергликемия и глюкозурия.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05.78. Гиперлактацидемическую кому следует дифференцировать 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почечной недостаточностью. 2. печеночной недостаточностью. 3. медикаментозным лактатацидозом. 4. язвенной болезнью. 5. язвенным колитом.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05.79. Лечение гиперлактацидемической комы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внутривенное введение 2-5% раствора бикарбоната под контролем рН крови и уровня калия в крови. 2. введение сердечных, сосудорасширяющих средств. 3. оксигенотерапию. 4. введение больших доз инсулина. 5. внутривенное введение адреналина гидрохлорида.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05.80. Развитию гиперосмолярной комы способствует: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недостаточная компенсация сахарного диабета. 2. длительное лечение мочегонными и стероидными препаратами. 4. недостаточный прием белков. 5. избыточное введение жиров.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05.81. Патогенез симптомов гиперосмолярной комы обусловлен: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абсолютным или относительным дефицитом инсулина. 2. активацией процесса гликолиза и глюкогенеза в печени. 3. гипернатриемией. 5. гиперволемией.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05.82. Клиническая симптоматика гиперосмолярной комы проявляется: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гипертензией. 2. признаками дегидратации. 3. отсутствием различных неврологических нарушений. 4. нарушением функции сердечно-сосудистой системы. 5. брадикардией.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05.83. Ведущими признаками биохимических нарушений при гиперосмолярной коме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высокая гипергликемия. 2. гипонатриемия. 3. повышение осмолярности крови. 4. гипохлоремия. 5. гиперкалиемия.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05.84. В отличие от кетоацидотической комы при гиперосмолярной наблюдается: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дыхание Куссмауля. 2. запах ацетона изо рта. 3. ацетонурия. 4. неврологическая симптоматика. 5. нормальный уровень сахара в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05.85. Лечение гиперосмолярной комы заключается в назначении: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0,45%-раствор хлористого натрия. 2. хлористого калия. 3. инсулинотерапии. 4. гипертонических растворов. 5. 20%-расвора хлористого натрия.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05.86. Профилактические мероприятия при гиперосмолярной коме включают: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профилактику отека мозга. 2. избежание сердечно-сосудистой недостаточности. 3. профилактику возможных тромбоэмболий и тромбозов. 4. профилактику гиповолемического шока. 5. профилактику инсульта.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05.87. Гипогликемическая кома при сахарном диабете может развиваться вследствие: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передозировки вводимого инсулина. 2. недостаточного приема белков. 3. недостаточного приема углеводов при введении обычной дозы инсулина. 4. недостаточный прием жиров. 5. ухудшения функции сердечно-сосудистой системы.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05.88. Гипогликемическая кома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быстрым развитием коматозного состояния. 2. понижением температуры тела. 3. тахикардией. 4. медленным развитием комы. 5. отсутствием тонических или клонических судорог.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05.89. Начальная симптоматика тяжелой гипогликемии может проявляться: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возбуждение, агрессивностью больных диабетом. 2. спутанным сознанием. 3. повышением сухожильных и периостальных рефлексов. 4. повышения тонуса мышц. 5. положительным симптомом Бабинского.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05.90. Наличие гипогликемической комы в отличие от кетоацидотической подтверждают на основании: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быстрого внезапного развития тяжелого состояния. 2. ровного дыхания. 3. нормального или повышенного тонуса глазных яблок и скелетных мышц. 4. нормального или повышенного содержания холестерина. 5. сниженного артериального давления.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05.91. Профилактические мероприятия с целью предупреждения развития гипогликемической комы включают: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строгое соблюдение больным диабетом режима питания и инсулинотерапии. 2. самоконтроль ацетонурии. 3. знание больным симптомов гипогликемии и приема легкоусвояемых углеводов в случае их появления. 4. постоянный самоконтроль АД. 5. осторожность при назначении препаратов, стимулирующих всасывание глюкозы.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05.92. При гипогликемической коме проводят: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струйное внутривенное введение 40% раствора глюкозы (40-100 мл). 2. внутривенное капельное введение 5-10% раствора глюкозы. 3. подкожное внутривенное или внутримышечное введение 1 мг глюкагона. 4. внутривенное введение 0,45% раствора глюкозы. 5. внутривенное введение раствора Рингера.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05.93. Наиболее характерный признак нарушения липидного обмена при сахарном диабете: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повышение уровня общего холестерина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повышение уровня триглицеридов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повышение уровня ЛПНП (липопротеидов низкой плотности)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снижение содержания свободных жирных кислот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снижение уровня билирубина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05.94. Наиболее характерный морфологический признак диабетической микроангиопатии: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утолщение базальной мембраны капилляров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лимфоидная инфильтрация эндотелия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отложение избыточного количества </w:t>
      </w:r>
      <w:r w:rsidRPr="001912E6">
        <w:rPr>
          <w:rFonts w:ascii="Times New Roman" w:hAnsi="Times New Roman" w:cs="Times New Roman"/>
          <w:sz w:val="24"/>
          <w:szCs w:val="24"/>
          <w:lang w:val="en-US"/>
        </w:rPr>
        <w:t>PAS</w:t>
      </w:r>
      <w:r w:rsidRPr="001912E6">
        <w:rPr>
          <w:rFonts w:ascii="Times New Roman" w:hAnsi="Times New Roman" w:cs="Times New Roman"/>
          <w:sz w:val="24"/>
          <w:szCs w:val="24"/>
        </w:rPr>
        <w:t>-положительных веществ в гладкомышечных клетках артерий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дегенеративные изменения соединительной ткани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истончение базальной мембраны капилляров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05.95. Окислительный стресс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утолщение базальной мембраны капилляров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накопление гликозаминогликанов в эндотелии сосудов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повреждение эндотелия сосудов свободными радикалами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избыточная адгезия тромбоцитов к стенке сосудов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спазмирование сосудов под действием вазоактивных веществ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05.96. Хроническая гипергликемия приводит 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снижению вязкости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замедлению процессов неферментативного гликозилирования белков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повышению активности полиолового пути утилизации глюкозы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повышению активности эндогенных антиоксидантных систем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избыточному образованию оксида азота (</w:t>
      </w:r>
      <w:r w:rsidRPr="001912E6">
        <w:rPr>
          <w:rFonts w:ascii="Times New Roman" w:hAnsi="Times New Roman" w:cs="Times New Roman"/>
          <w:sz w:val="24"/>
          <w:szCs w:val="24"/>
          <w:lang w:val="en-US"/>
        </w:rPr>
        <w:t>NO</w:t>
      </w:r>
      <w:r w:rsidRPr="001912E6">
        <w:rPr>
          <w:rFonts w:ascii="Times New Roman" w:hAnsi="Times New Roman" w:cs="Times New Roman"/>
          <w:sz w:val="24"/>
          <w:szCs w:val="24"/>
        </w:rPr>
        <w:t>) в эндотелиальных клетках</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05.97. Атеросклеротические изменения при сахарном диабете реже всего выявляются в сосудах: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коронарных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селезенки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почек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нижних конечностях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головного мозга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05.98. Наиболее часто при сахарном диабете в печени можно обнаружить: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хронический гепатит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первичный рак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цирроз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жировую инфильтрацию печени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белковую дистрофию печени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05.99. Наиболее адекватно долгосрочную компенсацию сахарного диабета отражают: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уровень глюкозы натощак и через 2 часа после еды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показатели липидного обмена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уровень гликозилированного гемоглобина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суточный гликемический профиль в 6-8 точках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уровень глюкозы в 3 часа ночи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05.100. Риск развития сахарного диабета 2 типа повышен 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людей, часто болеющих вирусными инфекциями. 2. женщин, родивших ребенка массой более 4,5 кг. 3. людей, в возрасте до 1 года получавших коровье молоко. 4.. людей с ожирением. 5. людей с гиперхолестеринемией.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05.101. Липоидный некробиоз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появлением на коже красно-фиолетовых узелков. 2. округлой формой и плотной консистенцией узелков. 3. склонностью узелков к периферическому росту. 4. более частой локализацией поражений на коже головы и шеи. 5. отсутствием склонности к изъязвлению очагов.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05.102. Кожные проявления при сахарном диабете 1 типа характеризуются наличием: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диабетического пузыря. 2. фурункулеза, карбункулеза. 3. диабетической эпидермофитии. 4. витилиго. 5. липоидного некробиоза.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05.103. Наиболее опасное проявление диабетической автономной кардиопатии: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непостоянная тихикардия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безболевая ишемия миокарда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фиксированный сердечный ритм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ортостатическая гипотензия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постоянная тахикардия.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05.104. Маркером диабетической ретинопатии при офтальмопатии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извитость сосудов на глазном дне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микроаневризмы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мелкоточечные кровоизлияния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твердые экссудаты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ватные очаги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05.105. Классификация диабетической ретинопатии по Е. </w:t>
      </w:r>
      <w:r w:rsidRPr="001912E6">
        <w:rPr>
          <w:rFonts w:ascii="Times New Roman" w:hAnsi="Times New Roman" w:cs="Times New Roman"/>
          <w:sz w:val="24"/>
          <w:szCs w:val="24"/>
          <w:lang w:val="en-US"/>
        </w:rPr>
        <w:t>Cohner</w:t>
      </w:r>
      <w:r w:rsidRPr="001912E6">
        <w:rPr>
          <w:rFonts w:ascii="Times New Roman" w:hAnsi="Times New Roman" w:cs="Times New Roman"/>
          <w:sz w:val="24"/>
          <w:szCs w:val="24"/>
        </w:rPr>
        <w:t xml:space="preserve"> и М. </w:t>
      </w:r>
      <w:r w:rsidRPr="001912E6">
        <w:rPr>
          <w:rFonts w:ascii="Times New Roman" w:hAnsi="Times New Roman" w:cs="Times New Roman"/>
          <w:sz w:val="24"/>
          <w:szCs w:val="24"/>
          <w:lang w:val="en-US"/>
        </w:rPr>
        <w:t>Porta</w:t>
      </w:r>
      <w:r w:rsidRPr="001912E6">
        <w:rPr>
          <w:rFonts w:ascii="Times New Roman" w:hAnsi="Times New Roman" w:cs="Times New Roman"/>
          <w:sz w:val="24"/>
          <w:szCs w:val="24"/>
        </w:rPr>
        <w:t xml:space="preserve"> насчитывает: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А) две стадии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три стадии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четыре стадии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пять стадий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шесть стадий</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05.106. Для непролиферативной диабетической ретинопатии характерны симптомы: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кровоизлияния. 2. микроаневризмы. 3. дилатация и окклюзия капилляров. 4. удвоение вен. 5. интраретинальные микрососудисые аномалии.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05.107. Для препролиферативной диабетической ретинопатии характерны симптомы: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кровоизлияния. 2. «ватные» очаги. 3нтраретинальные микрососудистые аномалии. 4. микроаневризмы. 5. аномалии артерий.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05.108. Основными причинами слепоты при сахарном диабете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диабетическая макулопатия. 2. аномалии артерий и вен. 3. пролиферативная ретинопатия. 4. ватные очаги. 5. интраретинальные микрососудистые аномалии.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05.109. Пролиферативная диабетическая ретинопатия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наличием новообразованных сосудов на поверхности сетчатки. 2. обильным разрастанием соединительной ткани на сетчатке. 3. может осложняться отслойкой сетчатки. 4. внезапным развитием в течение 5 первых лет сахарного диабета при плохом контроле заболевания. 5. является фактором риска для развития катаракты.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05.110. Безотлагательное проведение лазерной фотокоагуляции необходимо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периферической форме неоваскуляризации сетчатки. 2. макулярном отеке. 3. обширном разрастанием соединительной ткани на поверхности сетчатки. 4. центральной форме неоваскуляризации сетчатки. 5. образовании эпиретинальных мембран.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05.111. Наиболее эффективный метод лечения непролиферативной ретинопатии: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лазерная фотокоагуляция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назначение ангиопротекторов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склеротерапия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нормализация гликемического контроля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назначение рассасывающих препаратов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05.112. При сахарном диабете 2 типа первый осмотр глазного дна необходимо проводить: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не позднее, чем через 2 года после диагностики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у всех пациентов – сразу после выявления сахарного диабета 2 типа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не позднее, чем через 1 год после диагностики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не позднее, чем через 6 месяцев после выявления сахарного диабета 2 типа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у лиц с повышенным АД – сразу после выявления сахарного диабета 2 типа, у остальных пациентов – не позднее, чем через 2 года после диагностики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05.113. К уменьшению летальности при инфаркте миокарда на фоне сахарного диабета 2 типа приводит: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назначение инсулинотерапии при гликемии выше 13 ммоль/л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безотлагательный перевод всех пациентов на инсулинотерапию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перевод пациентов на препараты из группы производных сульфанилмочевины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назначение комбинированной терапии производными сульфанилмочевины и мочевины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назначение комбинированной терапии инсулином и пероральным сахароснижающим препаратом.</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05.114. Что является доминирующим в клинической картине инсулиномы: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гипергликемия и гиперинсулинемия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гипогликемия и инсулинорезистентность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гиперинсулинемия и инсулинорезистентность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гипогликемия и гиперинсулинемия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гиперинсулинемия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05.115. Гастринома – опухоль, развивающаяся из клеток панкреатических островков, может локализоваться 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желудке. 2. двенадцатиперстной кишке. 3. поджелудочной железе. 4. желчных протоках. 5. портальной вене.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05.116. К системным эффектам соматостатиномы относятся следующие: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торможение секреции инсулина. 2. торможение секреции панкреатических ферментов. 3. снижение секреции соляной кислоты в желудке. 4.  избыточная секреция соматостатина. 5. сокращение желчного пузыря.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05.117. При диабетическом кетоацидозе инфузионную терапию проводят с внутривенным введением: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изотонического раствора хлорида натрия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5% раствора глюкозы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гипотонического (0,45%) раствора хлорида натрия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реополиглюкина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гемодеза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05.118. При лечении диабетической комы начальная доза инсулина короткого действия для внутривенного введения на 1 кг массы тела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100 ед/час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50 ед/час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25 ед/час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2-4 ед/час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0,1-0,2 ед/час</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05.119. Чтобы ввести 1 литр физиологического раствора за 2 часа, скорость его введения должна составлять: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А) 160 капель/мин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100 капель/мин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80 капель/мин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40 капель/мин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20 капель/мин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05.120. В первые сутки лечения диабетической комы при отсутствии сердечно-сосудистой патологии следует вводить жидкость в объеме, равном: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 массы тела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4-6 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2 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1 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50 мл/кг массы тела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05.121. В первые 6 часов выведения больного из диабетической комы обычно вводят жидкость в количестве: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50% суточного объема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30% суточного объема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25% суточного объема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10% суточного объема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5% суточного объема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05.122. Для сахарного диабета 1 типа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острое начало заболевания. 2. склонность к кетоацидозу. 3. снижение уровня инсулина в сыворотке крови. 4. инсулинорезистентность. 5. снижение потребности в инсулине на фоне интеркуррентных заболеваний.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05.123. Развитию сахарного диабета способствуют: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генетическая предрасположенность. 2. факторы окружающей среды. 3. иммунологическая активация. 4. прогрессивная деструкция бета-клеток. 5. ранние метаболические нарушения.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05.124. Для развития сахарного диабета 1 типа характерны следующие иммунологические нарушения: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воспалительная реакция. 2. инфильтрация лейкоцитов вокруг бета-клеток. 3. преобладание активированных Т-лимфоцитов. 4. наличие активированных </w:t>
      </w:r>
      <w:r w:rsidRPr="001912E6">
        <w:rPr>
          <w:rFonts w:ascii="Times New Roman" w:hAnsi="Times New Roman" w:cs="Times New Roman"/>
          <w:sz w:val="24"/>
          <w:szCs w:val="24"/>
        </w:rPr>
        <w:br/>
        <w:t>Т-лимфоцитов. 5. наличие антител к глютаматдекарбоксилазе.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05.125. Пусковыми факторами для развития сахарного диабета 1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цитотоксические вирусы. 2. цитотоксические химические агенты. 3. половые гормоны. 4. продукты, сделанные на основе коровьего молока. 5. свободные кислородные радикалы.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05.126. Составляющими факторами интегрального показателя гликемии – </w:t>
      </w:r>
      <w:r w:rsidRPr="001912E6">
        <w:rPr>
          <w:rFonts w:ascii="Times New Roman" w:hAnsi="Times New Roman" w:cs="Times New Roman"/>
          <w:sz w:val="24"/>
          <w:szCs w:val="24"/>
          <w:lang w:val="en-US"/>
        </w:rPr>
        <w:t>Hb</w:t>
      </w:r>
      <w:r w:rsidRPr="001912E6">
        <w:rPr>
          <w:rFonts w:ascii="Times New Roman" w:hAnsi="Times New Roman" w:cs="Times New Roman"/>
          <w:sz w:val="24"/>
          <w:szCs w:val="24"/>
        </w:rPr>
        <w:t>А1с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гликемия до еды. 2. поступление глюкозы с пищей. 3. продукция глюкозы печенью. 4 секреция инсулина. 5. чувствительность к инсулину на уровне печени и периферических тканей.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05.127. Клинические признаки мягкой и умеренной нейрогликопении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нарушение интеллектуальной активности. 2. нарушения познавательных функций. 3. трудности в концентрации внимания. 4. снижение психоневрологических навыков. 5. нарушения координации и сна.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05.128. Развитию гипогликемии способствуют: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слишком большая доза инсулина. 2. слишком низкое потребление глюкозы с пищей. 3. усиленная утилизация глюкозы. 4. повышенная чувствительность тканей к инсулину. 5. нарушение гормональной контррегуляции.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05.129. В гормональной контррегуляции уровня глюкозы участвуют: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инсулин. 2. глюкагон. 3. адреналин. 4. гормон роста. 5. кортизол.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05.130. К вегетативным симптомам гипогликемии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дрожь. 2. сердцебиение. 3. раздражительность. 4. чувство голода. 5. потливость.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05.132. На абсорбцию инсулина влияют: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место инъекции, глубина инъекции. 3. вид и доза инсулина. 4. физические упражнения. 5. разогревание места инъекции.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05.133. Обязательными элементами интенсивной инсулинотерапии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многокомпонентный режим инъекций инсулина. 2. баланс между поступлением пищи, физической активностью и дозой инсулина. 3. ежедневный самоконтроль уровня глюкозы. 4. обучение больных. 5. система эффективного контроля.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05.134. Маркерами относительного риска развития сахарного диабета 1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наличие диабета у родственников. 2. молекулярно-генетические. 3. наследственные синдромы. 4. пубертатный период. 5. другие аутоиммунные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05.135. Перспективы профилактики сахарного диабета 1 типа связаны 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устранение молекул, вызывающих аутоиммунную агрессию. 2. связывание свободных кислородных радикалов. 3. обеспечение функционального покоя бета-клеток поджелудочной железы. 4. иммуносупрессия/иммуномодуляция. 5. вакцинация.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05.136. Установленными дефектами секреции инсулина при сахарном диабете 2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связывание свободных кислородных радикалов. 3. обеспечение функционального покоя бета-клеток поджелудочной железы. 4. иммуносупрессия/иммуномодуляция. 5. вакцинация.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05.137. Уменьшение количества рецепторов к инсулину характерно для: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ожирения. 2. сахарного диабета 2 типа. 3. акромегалии. 4. болезни Иценко-Кушинга. 5. терапии глюкокортикоидами.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05.138. Наиболее частые причинами инсулинорезистентности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контринсулярные гормоны. 2. антитела к инсулину. 3. антитела к рецепторам инсулина. 4. измененные молекулы инсулина. 5. измененная структура рецептора инсулина.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05.139. Факторы, наиболее тесно связанные с инсулинорезистентностью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генотип. 2. возраст. 3. масса тела. 4. физическая активность. 5. артериальная гипертензия.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05.140. Повышение уровня гликированного гемоглобина на 1% ведет к увеличению риска развития: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смерти, связанной с диабетом. 2. инфаркта миокарда. 3. заболеваний периферических сосудов. 4. микрососудистых заболеваний. 5. необходимости экстракции катаракты.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05.141. При лечении сахарного диабета 2 типа используются: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препараты сульфонилмочевины. 2. бигуаниды. 3. прандиальные регуляторы. 4. тиозолидиндионы. 5. ингибиторы альфа-глюкозидазы.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05.142. Факторами, ограничивающими наши возможности в достижении хорошего гликемического контроля при сахарном диабете 2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патогенез до конца не ясен. 2. пожилой возраст. 3. ожирение. 4. наличие осложнение. 5. хроническое течение и прогрессивное уменьшение функции бета-клеток.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05.143. Укажите наиболее важные требования к препаратам для лечения сахарного диабета 2 типа: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эффективный и долгосрочный гликемический контроль. 2. гибкость навстречу личным – индивидуальным потребностям. 3. регуляция секреции инсулина, адекватная гипергликемии. 4. отсутствие прибавки в весе. 5. низкий процент гипогликемий.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05.144. Для улучшения постпрандиальной гликемии у больных сахарным диабетом 2 типа используются следующие диетологические методы: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снижение потребления углеводов. 2. дробный прием углеводов. 3. потребление углеводов согласно 24-часовому профилю глюкозы. 4. потребление клетчатки. 5. потребление продуктов с низким гликемическим индексом.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05.145. Для улучшения постпрандиальной гликемии у больных сахарным диабетом 2 типа используются следующие фармакологические методы: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ингибиторы альфа-глюкозидазы. 2. метиглиниды. 3. инсулин лизпро. 4. глюкагоноподобный пептид-1. 5. аэрозольный инсулин.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05.146. Нежелательными эффектами инсулинотерапии сахарного диабета 2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прибавка массы тела. 2. усиление чувства голода. 3. увеличение задержки натрия. 4. дисфункции эндотелия. 5. усиление риска развития гипогликемий.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05.147. Артериальная гипертония может быть следствием: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комбинированного воздействия генетических и средовых факторов: метаболический вариант АГ. 2. воздействия одного из факторов: моногенные формы. 3. гиперфункции симпатической нервной системы. 4. дисфункции эндотелия. 5. уменьшения числа нефронов и фильтрационной поверхности.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05.148. Гиперинсулинемия способствует повышению уровня АД посредством: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повышения активности симпато-адреналовой системы. 2. повышения реабсорбции натрия в проксимальных канальцах почек. 3. усиления пролиферации гладкомышечных клеток сосудов. 4. блокады активности </w:t>
      </w:r>
      <w:r w:rsidRPr="001912E6">
        <w:rPr>
          <w:rFonts w:ascii="Times New Roman" w:hAnsi="Times New Roman" w:cs="Times New Roman"/>
          <w:sz w:val="24"/>
          <w:szCs w:val="24"/>
          <w:lang w:val="en-US"/>
        </w:rPr>
        <w:t>Na</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K</w:t>
      </w:r>
      <w:r w:rsidRPr="001912E6">
        <w:rPr>
          <w:rFonts w:ascii="Times New Roman" w:hAnsi="Times New Roman" w:cs="Times New Roman"/>
          <w:sz w:val="24"/>
          <w:szCs w:val="24"/>
        </w:rPr>
        <w:t xml:space="preserve">-АТФазы и </w:t>
      </w:r>
      <w:r w:rsidRPr="001912E6">
        <w:rPr>
          <w:rFonts w:ascii="Times New Roman" w:hAnsi="Times New Roman" w:cs="Times New Roman"/>
          <w:sz w:val="24"/>
          <w:szCs w:val="24"/>
          <w:lang w:val="en-US"/>
        </w:rPr>
        <w:t>Ca</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Mg</w:t>
      </w:r>
      <w:r w:rsidRPr="001912E6">
        <w:rPr>
          <w:rFonts w:ascii="Times New Roman" w:hAnsi="Times New Roman" w:cs="Times New Roman"/>
          <w:sz w:val="24"/>
          <w:szCs w:val="24"/>
        </w:rPr>
        <w:t>-АТФазы. 5. снижения чувствительности сосудистой стенки к вазодилататорному действию инсулина.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05.149. Мероприятиями, направленными на снижение АД у больных сахарным диабетом 2 типа,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ограничение потребления соли до 2 г в сутки. 2. снижение избыточной массы тела. 3. физическая активность. 4. контроль гликемии. 5. прекращение курения.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05.150. В качестве критерия диагностики и эффективности лечения артериальной гипертонии следует использовать: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уровень систолического АД. 2. уровень диастолического АД. 3. уровень пульсового АД. 4. уровни систолического и диастолического АД. 5. уровень ночного снижения АД.</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05.151. Наиболее часто встречающиеся типы кривых АД по результатам суточного мониторирования у пациентов с сахарным диабетом 2 типа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«диппер» - снижение ночного давления составляет 10-20%. 2. «найт-пикер» - снижение ночного давления отсутствует. 3. регистрируется утренний подъем АД. 4. «нон-диппер» - снижение ночного давления менее 10%. 5. «овер-диппер» - степень снижения ночного давления более 20%.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05.152. Оптимальный уровень АД в «период бодрствования»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менее 120/70 мм.рт.ст. 2. менее 135/85 мм.рт.ст. 3. менее 160/90 мм.рт.ст. 4. менее 140/90 мм.рт.ст. 5. менее 150/90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05.153. Оптимальный уровень АД в «период сна»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менее 140/90 мм.рт.ст. 2. менее 160/90 мм.рт.ст.  3. менее 135/85 мм.рт.ст. 4. менее 120/70 мм.рт.ст. 5. менее 150/90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05.154. Препаратами, способными при длительном применении вызвать нарушение толерантности к глюкозе,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фуросемид. 2. гипотиазид. 3. урегид. 4. индапамид. 5. ренитек.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05.155. Симптомами соматостатиномы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похудание. 2. диспепсия. 3. сахарный диабет. 4. анемия. 5. стеаторея.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05.156. К органам-мишеням при артериальной гипертонии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сердце. 2. головной мозг. 3. почки. 4. сетчатка глаза. 5. периферические сосуды.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05.157. Сочетание нарушений углеводного обмена и артериальной гипертонии наиболее характерно для: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тиреотоксикоза. 2. кортикостеромы. 3. альдостеромы. 4. болезни Иценко-Кушинга. 5. акромегалии.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 158. Повышение АД может отмечаться при применении следующих лекарственных препаратов: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гормональные контрацептивы. 2. аноретики центрального действия. 3. глюкокортикоиды. 4. нитраты. 5. сердечные гликозиды.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05.159. К фармакологическим эффектам агонистов </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1 имидазолиновых рецепторов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увеличение секреции инсулина. 2. повышение тонуса блуждающего нерва. 3. снижение активности симпатической нервной системы. 4. уменьшение липолиза. 5. увеличение высвобождения катехоламинов.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05.160. Основными диагностическими критериями инсулиномы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приступы спонтанной гипогликемии натощак или после физической нагрузки. 2. гликемия менее 1,7 ммоль/л. 3. купирование приступа введения глюкозы. 4. прибавка в весе. 5. дислипидемия.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 161. Целевой уровень АД у пациентов с сахарным диабетом и артериальной гипертонией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АД Р 140/90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АД Р 130/80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АД Р 160/90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АД Р 120/80 мм.рт.ст.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АД Р 125/75 мм.рт.ст.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05.162. Среди пациентов с сахарным диабетом 2 типа распространенность артериальной гипертонии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100%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более 80%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более 50%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более 30%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более 15%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05.163. Первая помощь при легкой гипогликемии у больного сахарным диабетом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прием легкоусвояемых (простых) углеводов в количестве 1-2 ХЕ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в/в струйное введение 40% раствора глюкозы в количестве 20-100 мл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в/в капельное введение 5% раствора глюкозы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п/к введение 1 мл глюкагона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п/к введение раствора адреналина.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05.164. Препаратами выбора при лечении артериальной гипертонии у больных сахарным диабетом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ингибиторы АПФ</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-блокаторы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диуретики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сердечные гликозиды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нитраты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05.165. Препаратом, маскирующим гипогликемию,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периндоприл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нифедипин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бисопролол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индапамид</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клофелин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05.166. Показанием к назначению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-адреноблокаторов для лечения артериальной гипертонии у больных сахарным диабетом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сочетание артериальной гипертонии с застойной сердечной недостаточностью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сочетание артериальной гипертонии с обструктивными заболеваниями бронхов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сочетание артериальной гипертонии с заболеваниями периферических артерий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трансмуральный инфаркт миокарда в анамнезе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сочетание артериальной гипертонии и выраженной дислипидемии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05.167. часто встречающимися побочным эффектом ингибиторов АПФ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тахикардия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отек лодыжек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сухой кашель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замедление А</w:t>
      </w:r>
      <w:r w:rsidRPr="001912E6">
        <w:rPr>
          <w:rFonts w:ascii="Times New Roman" w:hAnsi="Times New Roman" w:cs="Times New Roman"/>
          <w:sz w:val="24"/>
          <w:szCs w:val="24"/>
          <w:lang w:val="en-US"/>
        </w:rPr>
        <w:t>V</w:t>
      </w:r>
      <w:r w:rsidRPr="001912E6">
        <w:rPr>
          <w:rFonts w:ascii="Times New Roman" w:hAnsi="Times New Roman" w:cs="Times New Roman"/>
          <w:sz w:val="24"/>
          <w:szCs w:val="24"/>
        </w:rPr>
        <w:t>-проводимости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вазомоторный ринит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05.168. Нефропротективным действием обладают: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ингибиторы АПФ</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диуретики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-адреноблокаторы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а-адреноблокаторы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прямые вазодилататоры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05.169. У больного с диабетической нефропатией без повышения артериального давления эналаприл назначается в суточной дозе: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2,5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10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20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40 мг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05.170. Микроальбуминурия – это экскреция альбумина с мочой в количестве: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менее 30 мг/сут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20-200 мг/сут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30-300 мг/сут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более 300 мг/сут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более 3 г/сут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ЗАБОЛЕВАНИЯ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06.001. Согласно классификации ВОЗ для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степени зоба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визуальное увеличение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пальпаторное увеличение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зоб, изменяющий конфигурацию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Г) щитовидная железа, не определяемая при осмотре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каждая доля равна 1 фаланге большого пальца пациента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06.002. Нарушения функции почек при тиреотоксикозе могут проявляться: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нарушением реабсорбции кальция и фосфора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протеинурия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усилением фильтрационной способности почек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нарушением почечного кровотока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нарушением концентрационной функции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06.003. При проведении пробы с трийодтиронином для токсического зоба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снижение поглощения радиоактивного йода щитовидной железой (на 50%)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отсутствием угнетения поглощения радиоактивного йода щитовидной железой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угнетения поглощения радиоактивного йода щитовидной железой (на 60% и &gt;)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повышение поглощения радиоактивного йода щитовидной железой на 30%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повышение поглощения радиоактивного йода щитовидной железой на 50% и &gt;</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06.004. При проведении пробы с тиролиберином для диффузного токсического зоба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нормальный ответ секреции ТТГ на введение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отсутствие повышения уровня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повышение уровня ТТГ на 50% и &gt;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снижение уровня ТТГ на 50% и &gt;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снижение уровня ТТГ на 30%</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06.005. Наибольшей информативностью на наличие аутоиммунного процесса в щитовидной железе является определение: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антител к тиреоглобулину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антител к микросомальной фракции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антител к клеткам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иммуноглобулинов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антител ко второму коллоидному антигену</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06.006. При тиреотоксикозе средней тяжести первоначальная доза мерказолина в сутки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30-40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20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10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5 мг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2,5 мг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06.007. Длительность терапии мерказолилом тиреотоксикоза составляет не менее: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2-3 мес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4-6 мес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7-11 мес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12-18 мес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19-24 мес</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06.008. Механизм действия радиоактивного йода при диффузном токсическом зобе обусловлен: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воздействием на клетки фолликулярного эпителия с замещением их соединительной тканью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воздействием на аутоиммунный процесс в щитовидной железе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блокированием поступления йода в щитовидную железу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торможением превращения тироксина в трийодтиронин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блокированием ТТГ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06.009. Подготовка больных с тиреотоксикозом к радиойодтерпии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достижение эутиреоидного состояния до назначения радиоактивного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лечение на фоне тиреотоксикоза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лечение на фоне достижения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лечение на фоне бета-адреноблокаторов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лечение радиоактивным йодом при любой функции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06.010. Особенностью функциональной активности тиреотоксической аденомы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секреция тироксина автономна, не зависит от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секреция тироксина зависит от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секреция трийодтиронина зависит от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аденома, не подавляет продукцию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снижение функции остальной ткани щитовидной железы не происходит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06.011. Для тиреотоксической аденомы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отрицательная проба с подавлением Т3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положительная проба с подавлением Т3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положительная проба с тиролиберином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определение большого количества тиреостимулирующих антител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умеренное увеличение тиреостимулирующих антител</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06.112. Третичный гипотиреоз обусловлен: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аденомой гипофиза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синдромом Симмондса-Шиена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недостатком введения в организм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первичным поражением гипоталамических центров, секретирующих тиролиберин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радиационным повреждением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06.113. Патогенез первичного гипотиреоз обусловлен: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уменьшением массы железистой ткани щитовидной железы с уменьшением синтеза тиреоидных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уменьшением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уменьшением синтеза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увеличением массы железистой ткани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уменьшением секреции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06.114. При вторичном гипотиреозе имеет место: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уменьшением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увеличение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увеличение секреции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снижение секреции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снижение синтеза тиреоидных гормонов из-за недостатка йода в организме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06.015. Патогенез третичного гипотиреоза обусловлен: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уменьшением синтеза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аутоиммунным процессом в щитовидной железе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увеличением секреции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Г) секрецией биологического неактивного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увеличением синтеза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06.016. При третичном гипотиреозе выявляют: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снижение базального уровня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повышение уровня тиролиберина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увеличение уровня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увеличение пролактина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увеличение основного обмена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06.117. Препаратом выбора для заместительной терапии гипотиреоза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тиреоидин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тиреотом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тиреокомб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w:t>
      </w:r>
      <w:r w:rsidRPr="001912E6">
        <w:rPr>
          <w:rFonts w:ascii="Times New Roman" w:hAnsi="Times New Roman" w:cs="Times New Roman"/>
          <w:sz w:val="24"/>
          <w:szCs w:val="24"/>
          <w:lang w:val="en-US"/>
        </w:rPr>
        <w:t>L</w:t>
      </w:r>
      <w:r w:rsidRPr="001912E6">
        <w:rPr>
          <w:rFonts w:ascii="Times New Roman" w:hAnsi="Times New Roman" w:cs="Times New Roman"/>
          <w:sz w:val="24"/>
          <w:szCs w:val="24"/>
        </w:rPr>
        <w:t>-тироксин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трийодтиронин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06.118. Трудовой прогноз больных с гипотиреозом зависит от: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степени тяжести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механизма происхождения (первичный, вторичный, третичный)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уровней ТТГ, Т4 и Т3 в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дозировки тиреоидных препаратов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уровней холестерина, основного обмена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06.119. Тяжелой степени зобной эндемии соответствует содержание йода в воде: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1-2 мкг/л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2-3 мкг/л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3-4 мкг/л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4-5 мкг/л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более 5 мкг/л</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06.020. Наименее активными тиреоидными препаратами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тиреотом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тиреокомб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w:t>
      </w:r>
      <w:r w:rsidRPr="001912E6">
        <w:rPr>
          <w:rFonts w:ascii="Times New Roman" w:hAnsi="Times New Roman" w:cs="Times New Roman"/>
          <w:sz w:val="24"/>
          <w:szCs w:val="24"/>
          <w:lang w:val="en-US"/>
        </w:rPr>
        <w:t>L</w:t>
      </w:r>
      <w:r w:rsidRPr="001912E6">
        <w:rPr>
          <w:rFonts w:ascii="Times New Roman" w:hAnsi="Times New Roman" w:cs="Times New Roman"/>
          <w:sz w:val="24"/>
          <w:szCs w:val="24"/>
        </w:rPr>
        <w:t>-тироксин-100</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галатирон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трийодтиронин</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06.021. При исследовании теста поглощения </w:t>
      </w:r>
      <w:r w:rsidRPr="001912E6">
        <w:rPr>
          <w:rFonts w:ascii="Times New Roman" w:eastAsia="Times New Roman" w:hAnsi="Times New Roman" w:cs="Times New Roman"/>
          <w:position w:val="-4"/>
          <w:sz w:val="24"/>
          <w:szCs w:val="24"/>
        </w:rPr>
        <w:object w:dxaOrig="255" w:dyaOrig="300">
          <v:shape id="_x0000_i1031" type="#_x0000_t75" style="width:12.5pt;height:14.9pt" o:ole="">
            <v:imagedata r:id="rId28" o:title=""/>
          </v:shape>
          <o:OLEObject Type="Embed" ProgID="Equation.3" ShapeID="_x0000_i1031" DrawAspect="Content" ObjectID="_1589975751" r:id="rId29"/>
        </w:object>
      </w:r>
      <w:r w:rsidRPr="001912E6">
        <w:rPr>
          <w:rFonts w:ascii="Times New Roman" w:hAnsi="Times New Roman" w:cs="Times New Roman"/>
          <w:sz w:val="24"/>
          <w:szCs w:val="24"/>
          <w:lang w:val="en-US"/>
        </w:rPr>
        <w:t>J</w:t>
      </w:r>
      <w:r w:rsidRPr="001912E6">
        <w:rPr>
          <w:rFonts w:ascii="Times New Roman" w:hAnsi="Times New Roman" w:cs="Times New Roman"/>
          <w:sz w:val="24"/>
          <w:szCs w:val="24"/>
        </w:rPr>
        <w:t xml:space="preserve"> щитовидной железой максимальное повышение </w:t>
      </w:r>
      <w:r w:rsidRPr="001912E6">
        <w:rPr>
          <w:rFonts w:ascii="Times New Roman" w:eastAsia="Times New Roman" w:hAnsi="Times New Roman" w:cs="Times New Roman"/>
          <w:position w:val="-4"/>
          <w:sz w:val="24"/>
          <w:szCs w:val="24"/>
        </w:rPr>
        <w:object w:dxaOrig="255" w:dyaOrig="300">
          <v:shape id="_x0000_i1032" type="#_x0000_t75" style="width:12.5pt;height:14.9pt" o:ole="">
            <v:imagedata r:id="rId30" o:title=""/>
          </v:shape>
          <o:OLEObject Type="Embed" ProgID="Equation.3" ShapeID="_x0000_i1032" DrawAspect="Content" ObjectID="_1589975752" r:id="rId31"/>
        </w:object>
      </w:r>
      <w:r w:rsidRPr="001912E6">
        <w:rPr>
          <w:rFonts w:ascii="Times New Roman" w:hAnsi="Times New Roman" w:cs="Times New Roman"/>
          <w:sz w:val="24"/>
          <w:szCs w:val="24"/>
          <w:lang w:val="en-US"/>
        </w:rPr>
        <w:t>J</w:t>
      </w:r>
      <w:r w:rsidRPr="001912E6">
        <w:rPr>
          <w:rFonts w:ascii="Times New Roman" w:hAnsi="Times New Roman" w:cs="Times New Roman"/>
          <w:sz w:val="24"/>
          <w:szCs w:val="24"/>
        </w:rPr>
        <w:t xml:space="preserve"> наблюдается при эндемическом зобе: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через 2 часа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через 4 часа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через 24 часа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равномерно повышено через 2-4 и 24 часа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равномерно снижено через 2-4 и 24 часа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06.022. В йоддефицитной местности лечебную дозу йода необходимо назначать: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беременной с нормальными размерами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при диффузном увеличении щитовидной железы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степени и эутиреозе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при диффузном увеличении щитовидной железы </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степени и субклиническом гипотиреозе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при узловом зобе и эутиреозе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при многоузловом зобе больших размеров и эутиреозе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06.023. В лечении эндемического зоба предпочтительнее: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препараты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препараты тиреоидных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глюкокортикоиды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сочетание препаратов йода и тиреоидных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радиоактивный йод</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06.24. Для профилактики эндемического зоба предпочтительнее: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препараты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глюкокортикоиды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w:t>
      </w:r>
      <w:r w:rsidRPr="001912E6">
        <w:rPr>
          <w:rFonts w:ascii="Times New Roman" w:hAnsi="Times New Roman" w:cs="Times New Roman"/>
          <w:sz w:val="24"/>
          <w:szCs w:val="24"/>
          <w:lang w:val="en-US"/>
        </w:rPr>
        <w:t>b</w:t>
      </w:r>
      <w:r w:rsidRPr="001912E6">
        <w:rPr>
          <w:rFonts w:ascii="Times New Roman" w:hAnsi="Times New Roman" w:cs="Times New Roman"/>
          <w:sz w:val="24"/>
          <w:szCs w:val="24"/>
        </w:rPr>
        <w:t>-блокаторы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витамины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анаболики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06.025. Наиболее часто при остром тиреоидите выявляют: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стафило- и стрептококки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риккетсии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вирусы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грибы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простейшие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06.026. В патогенезе острого тиреоидита играет роль: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генетическая предрасположенность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нарушение механизмов иммунологической защиты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дефицит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проникновение инфекции в щитовидную железу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травма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06.027. Патоморфологическим изменением в ткани щитовидной железы при остром тиреоидите является:6</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фиброз, гиалиноз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инфильтрация полиморфоядерными лимфоцитами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инфильтрация лимфоцитами, многоядерные клетки Гюртле – Ашкенази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метаплазия клеток фолликулярного эпителия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прорастание окружающих тканей, поражение регионарных лимфоузлов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06.028. Функция щитовидной железы при остром тиреоидите, как правило: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повышена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понижена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не нарушена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меняется в соответствии с фазой заболевания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характеризуется, как дистиреоз</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06.029. наиболее информативным методом исследования щитовидной железы при остром тиреоидите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осмотр</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пальпация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УЗИ с пункционной биопсией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латеральная рентгенография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аускультация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06.030. Продолжительность острого тиреоидита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4-6 месяцев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1-2 месяца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десятилетия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5-7 дней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1,5-2 года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06.031. Исходом острого тиреоидита, как правило,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гипотиреоз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выздоровление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переход в хроническое течение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подострый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узлообразование в щитовидной железе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06.032. Диспансерное наблюдение для острого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требуется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не требуется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в течение 6 месяцев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в течение 2 лет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пожизненно</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06.033. Подострый тиреоидит (тиреоидит де Карвена)  могут вызвать: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стафилококки, стрептококки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вирусы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грибы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простейшие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риккетсии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06.034. Предрасполагают к развитию подострого тиреоидита антигены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В8</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В15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В35,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А7</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3/</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4</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06.035. Особенностью эндемического зоба у детей и подростков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преобладание диффузного увеличения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узловые формы зоба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сочетание зоба с эндокринной офтальмопатией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присутствие субклинического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самопроизвольное излечение во взрослом возрасте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06.036. Осложнениями острого тиреоидита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гнойный медиастинит. 2. тромбоз вен шеи. 3. флегмона шеи, аспирационная пневмония. 4. туберкулез. 5. экзема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06.037. Острый тиреоидит диагностируется на основании: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острого начала заболевания с высокой температурой. 2. воспаления в области щитовидной железы, иногда с наличием флюктуации. 3. нейтрофильного лейкоцитоза со </w:t>
      </w:r>
      <w:r w:rsidRPr="001912E6">
        <w:rPr>
          <w:rFonts w:ascii="Times New Roman" w:hAnsi="Times New Roman" w:cs="Times New Roman"/>
          <w:sz w:val="24"/>
          <w:szCs w:val="24"/>
        </w:rPr>
        <w:lastRenderedPageBreak/>
        <w:t>сдвигом влево, увеличение СОЭ. 4. болезненности в области щитовидной железы с иррадиацией в нижнюю челюсть, ухо, затылок. 5. отсутствия изменения функции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06.038. Клиника острого тиреоидита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острое начало заболевания с высокой температурой до 39-40 С. 2. боль в щитовидной железе, иррадиация в челюсти, в ухо, в затылок, усиливающуюся при глотании, движении шеи, пальпации. 3. отек, гиперемию кожи и болезненность над пораженным участком щитовидной железы. 4. флюктуацию. 5. увеличение и болезненность регионарных лимфоузлов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06.039. Видами профилактики эндемического зоба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государственная профилактика – применение йодированной соли. 2. групповая профилактика, специфическая профилактика. 3. индивидуальная профилактика. 4. фторирование воды. 5. добавление селена в рацион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06.040. Для эндемического зоба наиболее характерен уровень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нормальный. 2. нормальный или повышенный. 3. повышенный.4. нормальный или сниженный. 5. сниженный.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06.041. Для субклинического гипотиреоза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небольшое повышение ТТГ. 2. нормальный или слегка повышенный уровень свободного Т3. 3. повышение поглощения </w:t>
      </w:r>
      <w:r w:rsidRPr="001912E6">
        <w:rPr>
          <w:rFonts w:ascii="Times New Roman" w:eastAsia="Times New Roman" w:hAnsi="Times New Roman" w:cs="Times New Roman"/>
          <w:position w:val="-4"/>
          <w:sz w:val="24"/>
          <w:szCs w:val="24"/>
        </w:rPr>
        <w:object w:dxaOrig="255" w:dyaOrig="300">
          <v:shape id="_x0000_i1033" type="#_x0000_t75" style="width:12.5pt;height:14.9pt" o:ole="">
            <v:imagedata r:id="rId32" o:title=""/>
          </v:shape>
          <o:OLEObject Type="Embed" ProgID="Equation.3" ShapeID="_x0000_i1033" DrawAspect="Content" ObjectID="_1589975753" r:id="rId33"/>
        </w:object>
      </w:r>
      <w:r w:rsidRPr="001912E6">
        <w:rPr>
          <w:rFonts w:ascii="Times New Roman" w:hAnsi="Times New Roman" w:cs="Times New Roman"/>
          <w:sz w:val="24"/>
          <w:szCs w:val="24"/>
          <w:lang w:val="en-US"/>
        </w:rPr>
        <w:t>J</w:t>
      </w:r>
      <w:r w:rsidRPr="001912E6">
        <w:rPr>
          <w:rFonts w:ascii="Times New Roman" w:hAnsi="Times New Roman" w:cs="Times New Roman"/>
          <w:sz w:val="24"/>
          <w:szCs w:val="24"/>
        </w:rPr>
        <w:t xml:space="preserve"> более 50% через 24 часа. 4. нормальный уровень свободного Т4. 5. нормальный уровень общего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06.042. Дифференциальный диагноз узлового эндемического зоба проводится 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узловым спорадическим зобом. 2. узловой формой аутоиммунного тиреоидита. 3. раком щитовидной железы. 4. токсической аденомой щитовидной железы. 5. кистой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06.043. Осложнениями эндемического зоба больших размеров, являющимися показаниями к оперативному лечению зоба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сдавление пищевода. 2. сдавление трахеи. 3. сдавление сосудисто-нервного пучка шеи. 4. неприятные ощущения при глотании. 5. слабость, быстрая утомляемость.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06.044. Признаками сдавления органов шеи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затрудненное дыхание. 2. сердцебиение. 3. неприятные ощущения при глотании. 4. чувство комка в горле. 5. охриплость голоса.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06.046. Для эндемического зоба больших размеров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диффузное увеличение щитовидной железы. 2. многоузловые формы зоба. 3. одиночный узел в щитовидной железе. 4. смешанный зоб. 5. конгломератный зоб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06.047. Дифференциальный диагноз острого тиреоидита проводят: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 подострым тиреоидитом. 2. с кровоизлиянием в щитовидную железу. 3. с медиастинитом. 4. с саркомой, карциномой щитовидной железы. 5. с флегмоной шеи.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06.048. Лечение острого тиреоидита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антибиотики широкого спектра, особенно влияющие на кокковую флору. 2. сульфаниламиды. 3. компрессы. 4. вскрытие абсцесса, дренаж, удаление нагноившейся доли. 5. физиотерапию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06.049. Причиной острого бактериального тиреоидита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ангина, тонзиллит. 2. пневмония. 3. синусит, отит. 4. любая острая или хроническая инфекция. 5. сепсис.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06.050. Болезнь Грейвса у пожилых пациентов проявляется следующим: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застойной сердечной недостаточностью. 2. апатичным состоянием. 3. наличием «масок» тиреотоксикоза. 4. манифестацией заболевания нарушением сердечного ритма. 5. мышечной слабостью.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06.051. Для клиники эндемического зоба наиболее характерными жалобами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слабость. 2.быстрая утомляемость. 3. нарушением памяти. 4. сухость кожи, выпадение волос. 5. прибавка веса, запоры.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06.052. Для тиреоидной гиперплазии </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w:t>
      </w:r>
      <w:r w:rsidRPr="001912E6">
        <w:rPr>
          <w:rFonts w:ascii="Times New Roman" w:hAnsi="Times New Roman" w:cs="Times New Roman"/>
          <w:sz w:val="24"/>
          <w:szCs w:val="24"/>
          <w:lang w:val="en-US"/>
        </w:rPr>
        <w:t>II</w:t>
      </w:r>
      <w:r w:rsidRPr="001912E6">
        <w:rPr>
          <w:rFonts w:ascii="Times New Roman" w:hAnsi="Times New Roman" w:cs="Times New Roman"/>
          <w:sz w:val="24"/>
          <w:szCs w:val="24"/>
        </w:rPr>
        <w:t xml:space="preserve"> степени в детском возрасте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лабильность пульса. 2. лабильность кровяного давления. 3. склонность к инфекциям. 4. отставание в половом развитии. 5. задержка роста.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06.053. В патогенезе подострого тиреоидита играет роль: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генетические иммунные нарушения, приводящие к развитию гранулематозного тиреоидита. 2ю проникновение вирусной инфекции в щитовидную железу. 3. развитие негнойного воспаления щитовидной железы с нарушением функции. 4. наличие болевого синдрома. 5. повышение СОЭ до 60-80 мм/час.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06.054. Наблюдаются следующие клинические варианты течения подострого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фульминантная форма. 2. пролонгированная форма. 3. псевдобазедовидная форма. 3. псевдонеопластическая форма. 5. молниеносная форма.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06.055. Для подострого тиреоидита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острое начало заболевания через 3-6 недель после перенесенного вирусного заболевания. 2. повышение температуры тела от субфебрильной до высокой. 3. появление резкой болезненности в области щитовидной железы, иррадиирующей в затылочную и височную области, нижнюю челюсть. 4. увеличение и уплотнение щитовидной железы, болезненность ее при пальпации, симптомы тиреотоксикоза. 5. увеличение СОЭ до 60-80 мм/час при практически нормальной формуле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06.056. Различают следующие стадии подострого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раннюю (тиреотоксическую). 2. переходную (эутиреоидную). 3. промежуточную (стадию временного гипотиреоза) и восстановительную 9нормализация функции). 4. отсутствие стадий. 5. рецидив подострого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06.057. Лабораторными показателями при подостром тиреоидите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значительное увеличение СОЭ при нормальной формуле крови. 2. отсутствие поглощения </w:t>
      </w:r>
      <w:r w:rsidRPr="001912E6">
        <w:rPr>
          <w:rFonts w:ascii="Times New Roman" w:eastAsia="Times New Roman" w:hAnsi="Times New Roman" w:cs="Times New Roman"/>
          <w:position w:val="-4"/>
          <w:sz w:val="24"/>
          <w:szCs w:val="24"/>
        </w:rPr>
        <w:object w:dxaOrig="255" w:dyaOrig="300">
          <v:shape id="_x0000_i1034" type="#_x0000_t75" style="width:12.5pt;height:14.9pt" o:ole="">
            <v:imagedata r:id="rId34" o:title=""/>
          </v:shape>
          <o:OLEObject Type="Embed" ProgID="Equation.3" ShapeID="_x0000_i1034" DrawAspect="Content" ObjectID="_1589975754" r:id="rId35"/>
        </w:object>
      </w:r>
      <w:r w:rsidRPr="001912E6">
        <w:rPr>
          <w:rFonts w:ascii="Times New Roman" w:hAnsi="Times New Roman" w:cs="Times New Roman"/>
          <w:sz w:val="24"/>
          <w:szCs w:val="24"/>
          <w:lang w:val="en-US"/>
        </w:rPr>
        <w:t>J</w:t>
      </w:r>
      <w:r w:rsidRPr="001912E6">
        <w:rPr>
          <w:rFonts w:ascii="Times New Roman" w:hAnsi="Times New Roman" w:cs="Times New Roman"/>
          <w:sz w:val="24"/>
          <w:szCs w:val="24"/>
        </w:rPr>
        <w:t xml:space="preserve"> щитовидной железой при  клинике тиреотоксикоза. 3. повышение Т3, Т4, снижение ТТГ на ранней стадии заболевания. 4. повышение уровня холестерина. 5. снижение уровня калия.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06.058. Дифференциальный диагноз подострого тиреоидита проводят 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острым тиреоидитом. 2. кровоизлиянием в щитовидную железу. 3. аутоиммунным тиреоидитом. 4. перихондритом. 5. неопластическим процессом в щитовидной железе.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06.059. Для патоморфологии эндемического зоба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паренхиматозный зоб (диффузный). 2. паренхиматозный зоб (узловой или смешанный). 3. коллоидный зоб с тенденцией к кистообразованию. 4. микрофолликулярный зоб. 5. макрофолликулярный зоб.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06.060. пути проникновения инфекции в щитовидную железу: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гематогенный. 2. лимфогенный. 3. контактный. 4. нейрогенный. 5. воздушно-капельный.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06.061. Продолжительность подострого тиреоидита обычно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5-7 дней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1-2 месяца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1,5-2 года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4-6 месяцев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десятилетия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06.062. Исходом подострого тиреоидита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гипотиреоз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выздоровление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переход в хроническое течение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атрофия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диффузный фиброз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06.063. Длительность наблюдении при подостром тиреоидите: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2 месяца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6 месяцев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1 года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2 года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пожизненное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06.064. Гистологически аутоиммунный тиреоидит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фиброзом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инфильтрацией лимфоцитами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гигантоклеточными гранулемами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инфильтрацией полиморфоядерными лейкоцитами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накоплением коллоида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06.065. Атрофическая форма аутоиммунного тиреоидита ассоциируется с антигенами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А27</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А3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В8</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w:t>
      </w:r>
      <w:r w:rsidRPr="001912E6">
        <w:rPr>
          <w:rFonts w:ascii="Times New Roman" w:hAnsi="Times New Roman" w:cs="Times New Roman"/>
          <w:sz w:val="24"/>
          <w:szCs w:val="24"/>
          <w:lang w:val="en-US"/>
        </w:rPr>
        <w:t>BW</w:t>
      </w:r>
      <w:r w:rsidRPr="001912E6">
        <w:rPr>
          <w:rFonts w:ascii="Times New Roman" w:hAnsi="Times New Roman" w:cs="Times New Roman"/>
          <w:sz w:val="24"/>
          <w:szCs w:val="24"/>
        </w:rPr>
        <w:t>35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06.066. Гипертрофическая форма аутоиммунного тиреоидита ассоциируется с антигенами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 xml:space="preserve">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А3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В8</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w:t>
      </w:r>
      <w:r w:rsidRPr="001912E6">
        <w:rPr>
          <w:rFonts w:ascii="Times New Roman" w:hAnsi="Times New Roman" w:cs="Times New Roman"/>
          <w:sz w:val="24"/>
          <w:szCs w:val="24"/>
          <w:lang w:val="en-US"/>
        </w:rPr>
        <w:t>BW</w:t>
      </w:r>
      <w:r w:rsidRPr="001912E6">
        <w:rPr>
          <w:rFonts w:ascii="Times New Roman" w:hAnsi="Times New Roman" w:cs="Times New Roman"/>
          <w:sz w:val="24"/>
          <w:szCs w:val="24"/>
        </w:rPr>
        <w:t>35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06.067. Аутоиммунный тиреоидит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системным аутоиммунным заболевание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органоспецифическим аутоиммунным заболевание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смешанным аутоиммунным заболевание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иммунодефицитом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иммунопролиферативным заболевание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6.068. При аутоиммунном тиреоидите наиболее часто встречаются антитела 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А) тиреоглобулину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тиреопероксидазе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рецептору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ретробульбарной клетчатке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островковым клеткам поджелудочной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06.069. Рак щитовидной железы при аутоиммунном тиреоидите: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встречается часто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встречается редко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не встречается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встречается в 20% случаев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встречается в 5% случаев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06.070. При пальпации щитовидной железы для аутоиммунного тиреоидита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гладкая эластическая консистенция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неравномерная плотность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каменистая плотность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болезненность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очаг флюктуации</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06.071. При сцинтиграфии для аутоиммунного тиреоидита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«холодный» узел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«горячий» узел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отсутствие поглощения радиофармпрепарата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неравномерное поглощения радиофармпрепарата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повышенного поглощение радиофармпрепарата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06.072. Исследование теста захвата с </w:t>
      </w:r>
      <w:r w:rsidRPr="001912E6">
        <w:rPr>
          <w:rFonts w:ascii="Times New Roman" w:eastAsia="Times New Roman" w:hAnsi="Times New Roman" w:cs="Times New Roman"/>
          <w:position w:val="-4"/>
          <w:sz w:val="24"/>
          <w:szCs w:val="24"/>
        </w:rPr>
        <w:object w:dxaOrig="255" w:dyaOrig="300">
          <v:shape id="_x0000_i1035" type="#_x0000_t75" style="width:12.5pt;height:14.9pt" o:ole="">
            <v:imagedata r:id="rId36" o:title=""/>
          </v:shape>
          <o:OLEObject Type="Embed" ProgID="Equation.3" ShapeID="_x0000_i1035" DrawAspect="Content" ObjectID="_1589975755" r:id="rId37"/>
        </w:object>
      </w:r>
      <w:r w:rsidRPr="001912E6">
        <w:rPr>
          <w:rFonts w:ascii="Times New Roman" w:hAnsi="Times New Roman" w:cs="Times New Roman"/>
          <w:sz w:val="24"/>
          <w:szCs w:val="24"/>
          <w:lang w:val="en-US"/>
        </w:rPr>
        <w:t>J</w:t>
      </w:r>
      <w:r w:rsidRPr="001912E6">
        <w:rPr>
          <w:rFonts w:ascii="Times New Roman" w:hAnsi="Times New Roman" w:cs="Times New Roman"/>
          <w:sz w:val="24"/>
          <w:szCs w:val="24"/>
        </w:rPr>
        <w:t xml:space="preserve"> щитовидной железой рекомендуется для диагностики: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узлового зоба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многоузлового зоба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диффузного токсического зоба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хронического аутоиммунного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подострого гранулематозного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06.073. В лечении аутоиммунного тиреоидита чаще всего используют: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иммуномодуляторы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иммуномодуляторы + глюкокортикоиды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глюкокортикоиды + препараты тиреоидных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препараты тиреоидных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глюкокортикоиды + иммуномодуляторы + препараты, корригирующие функцию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06.074. Синонимом фиброзного тиреоидита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тиреоидит Хасимото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тиреоидит Де Карвена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зоб Риделя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аутоиммунный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специфический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06.075. Гистологически зоб Риделя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фиброзом с прорастанием капсулы щитовидной железы, сосудов и нервов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гигантоклеточными гранулемами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инфильтрацией полиморфноядерными лейкоцитами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прорастанием капсулы щитовидной железы, лимфатических и кровеносных сосудов, спаянностью с кожей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инфильтрацией лимфоцитами, плазматическими клетками, клетками Гюртле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06.076. При фиброзном тиреоидите щитовидная железа пальпаторно: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плотная и болезненная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плотная и безболезненная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плотная и болезненная на ограниченном участке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флюктуирует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горячая на ощупь</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06.077. наиболее частым исходом фиброзного тиреоидита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субклинический гипотиреоз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клинический гипотиреоз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эутиреоз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Т3-тиреотоксикоз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хаситоксикоз</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06.078. Лечение фиброзного тиреоидита: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консервативное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хирургическое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физиотерапевтическое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рентгенотерапия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лазеротерапия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06.079. К группе риска по радиационному тиреоидиту относятся лица, в организм которых поступил: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w:t>
      </w:r>
      <w:r w:rsidRPr="001912E6">
        <w:rPr>
          <w:rFonts w:ascii="Times New Roman" w:eastAsia="Times New Roman" w:hAnsi="Times New Roman" w:cs="Times New Roman"/>
          <w:position w:val="-4"/>
          <w:sz w:val="24"/>
          <w:szCs w:val="24"/>
        </w:rPr>
        <w:object w:dxaOrig="255" w:dyaOrig="300">
          <v:shape id="_x0000_i1036" type="#_x0000_t75" style="width:12.5pt;height:14.9pt" o:ole="">
            <v:imagedata r:id="rId38" o:title=""/>
          </v:shape>
          <o:OLEObject Type="Embed" ProgID="Equation.3" ShapeID="_x0000_i1036" DrawAspect="Content" ObjectID="_1589975756" r:id="rId39"/>
        </w:object>
      </w:r>
      <w:r w:rsidRPr="001912E6">
        <w:rPr>
          <w:rFonts w:ascii="Times New Roman" w:hAnsi="Times New Roman" w:cs="Times New Roman"/>
          <w:sz w:val="24"/>
          <w:szCs w:val="24"/>
          <w:lang w:val="en-US"/>
        </w:rPr>
        <w:t>J</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стронций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цезий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уран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полоний</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06.080. В отдаленном периоде поле облучения щитовидной железы наиболее вероятно развитие: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струмы Лангганса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зоба Хасимото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рака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первичного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зоба Риделя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06.081. Для профилактики радиационного тиреоидита необходимо назначить: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мерказолил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тимазол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пропицил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йодистый калий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перхлорат калия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06.082. Наиболее часто медуллярный рак щитовидной железы встречается: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у родственников больных медуллярным раком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при наборе антигенов гистосовместимости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 xml:space="preserve"> В35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при наборе антигенов гистосовместимости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 xml:space="preserve">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при наборе антигенов гистосовместимости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 xml:space="preserve">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при наборе антигенов гистосовместимости </w:t>
      </w:r>
      <w:r w:rsidRPr="001912E6">
        <w:rPr>
          <w:rFonts w:ascii="Times New Roman" w:hAnsi="Times New Roman" w:cs="Times New Roman"/>
          <w:sz w:val="24"/>
          <w:szCs w:val="24"/>
          <w:lang w:val="en-US"/>
        </w:rPr>
        <w:t>HLA</w:t>
      </w:r>
      <w:r w:rsidRPr="001912E6">
        <w:rPr>
          <w:rFonts w:ascii="Times New Roman" w:hAnsi="Times New Roman" w:cs="Times New Roman"/>
          <w:sz w:val="24"/>
          <w:szCs w:val="24"/>
        </w:rPr>
        <w:t xml:space="preserve"> </w:t>
      </w:r>
      <w:r w:rsidRPr="001912E6">
        <w:rPr>
          <w:rFonts w:ascii="Times New Roman" w:hAnsi="Times New Roman" w:cs="Times New Roman"/>
          <w:sz w:val="24"/>
          <w:szCs w:val="24"/>
          <w:lang w:val="en-US"/>
        </w:rPr>
        <w:t>DR</w:t>
      </w:r>
      <w:r w:rsidRPr="001912E6">
        <w:rPr>
          <w:rFonts w:ascii="Times New Roman" w:hAnsi="Times New Roman" w:cs="Times New Roman"/>
          <w:sz w:val="24"/>
          <w:szCs w:val="24"/>
        </w:rPr>
        <w:t>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06.083. При распространенном раке щитовидной железы наиболее часто отмечается: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нормальный уровень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сниженный уровень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повышенный уровень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повышенный уровень тиреоглобулина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сниженный уровень тиреоглобулина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06.084. Фактором риска развития злокачественных новообразований в щитовидной железе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радиационное повреждение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йодная недостаточность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избыток фтора в воде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подострый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аутоиммунный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06.085. Источником развития медуллярного рака щитовидной железы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А-клетки – фолликулярные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В-клетки – клетки Ашкенази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С-клетки – парафолликулярные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клетки Гюртля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клетки плоскоклеточного эпителия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06.086. Аутоиммунный тиреоидит у подростков наиболее часто сопровождается: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эутиреозом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тиреотоксикозом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субклиническим гипотиреозом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офтальмопатией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лимфоаденопатией</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06.087. Наиболее редкой причиной тиреотоксикоза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токсическая аденома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хронический лимфоцитарный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подострый гранулематозный тиреоидит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многоузловой зоб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тиреотропинома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06.088. Для диагностики тиреотоксикоза первостепенное значение имеет определение в крови концентрации: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общего Т4 и свободного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свободного Т4 и свободного Т3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свободного Т3 и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ТТГ и свободного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ТТГ и антитела к пероксидазе тиреоцитов</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06.089. При диффузном токсическом зобе контроль тиреостатической терапии проводится по уровню в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свободного Т3</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свободного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антител к тиреоглобулину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антител к тиреопероксидазе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06.090. главный симптом тиреотоксикоза: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диффузный гипергидроз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наджелудочковая тахикардия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мерцательная аритмия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мышечная слабость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потеря в весе</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06.091. При тиреотоксической стадии подострого гранулематозного тиреоидита назначают: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антибиотики и аспирин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аспирин и мерказолил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мерказолил и бета-блокаторы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бета-адреноблокаторы и глюкокортикоиды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глюкокортикоиды и мерказолил</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06.092. суточная потребность взрослого человека в йоде: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100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200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300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500 мкг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06.093. У беременной с повышенным уровнем общего Т3 и общего Т4 прежде всего необходимо провести: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определение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определение свободный Т3 и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УЗИ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радиоизотопную сцинтиграфию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исследование интратиреоидного йода</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06.094. Для диагностики рака щитовидной железы наиболее информативна: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эхотомография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радиоизотопная сцинтиграфия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компьютерная томография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пункционная биопсия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термография</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06.095. Наиболее достоверный показатель ремиссии диффузного токсического зоба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нормальный уровень свободных Т3 и Т4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нормальный уровень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нормальный уровень антител к тиреопероксидазе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нормальный уровень антител к тиреоглобулину</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нормальный уровень антител к рецептору ТТГ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06.096. Доза левотироксина после операции по поводу папиллярного рака щитовидной железы обычно составляет: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50-75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75-100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В) 100-150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150-200 мкг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200-300 мкг</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06.097. Повышенный уровень кальцитонина является маркером: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токсической аденомы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папиллярного рака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фолликулярного рака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медуллярного рака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лимфомы</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06.098. Введение тиреолиберина вызывает усиление секреции: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А) пролактина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Б) АКТГ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В) ФСГ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Г) СТГ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Д) адреналина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06.099. Тиреотропин (тиреотропный гормон) вызывает усиление синтеза: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тироксина;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адреналина;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норадреналина;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кортизола;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тестостерона.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06.100. Синтез тиреотропного гормона усиливается: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тиреолиберином;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избытком тироксина;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избытком трийодтиронина;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дийодтиронином;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монойодтиронином.</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06.101. При избытке тироксина в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повышается уровень тиреотропного 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снижается уровень тиреотропного 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не изменяется уровень тиреотропного 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повышается содержание тиреолиберина;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не изменяется содержание тиролиберина.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06.102. Тиреоглобулин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стероидом;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липопротеидом;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гликопротеидом;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углеводом;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витамином.</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06.103. Йод всасывается в организме в виде йодида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желудке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полости рта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толстом кишечнике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тонком кишечнике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дыхательных путях.</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06.104. Исходным продуктом для синтеза тиреоидных гормонов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фенилаланин;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тирозин;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валлин;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лейцин;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оксипролин.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06.105. Тиреоидные гормоны связываются в крови 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тироксинсвязывающим глобулином и преальбумином;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транскортином;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трансферрином;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орозомукоидом;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метионином.</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06.106. По биологическим эффектам трийодтиронин активнее тироксина: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в 2 раза;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 3 раза;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 4-5 раз;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в 10 раз;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20 раз.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06.107. Избыток тиреоидных гормонов вызывает: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усиление синтеза белков;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не изменяет обмен белков;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усиление катаболизма белков;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усиление синтеза липидов;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не изменяет обмен липидов.</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06.108. Парафолликулярные клетки (С-клетки) щитовидной железы синтезируют: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тиреокальцитонин;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тироксин;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трийодтиронин;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реверсивный трийодтиронин;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тиреоглобулин.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06.109. Кальцитонин (тиреокальцитонин):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снижает кальций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повышает кальций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повышает активность щелочной фосфатазы;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повышает  экскрецию гидроксипролина с мочой;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повышает фосфор крови.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06.110. При обследовании щитовидной железы минимальную лучевую нагрузку дает: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ангиография сосудов щитовидной железы;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компьютерная томография;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лимфография;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УЗИ щитовидной железы;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радиоизотопная сцинтиграфии с Тс-99.</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06.111. Наиболее высокое содержание в крови антител к микросомальному антигену отмечается при: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А) диффузном токсическом зобе;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аутоиммунном тиреоиде;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подостром тиреоиде;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тиреотоксической аденоме;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раке щитовидной железы.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06.112. Для проведения пробы с нагрузкой трийодтиронином используют дозу:</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50 мкг;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60 мкг;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80 мкг;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100 мкг;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200 мкг.</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06.113. Пробу с тиреолиберином используют для диагностики: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гипотиреоза;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диффузного токсического зоба;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тиреотоксической аденомы;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тиреотропиномы;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соматотропиномы.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06.114. Установите соответствие.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Заболевание </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тиреотоксикоз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гипотиреоз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Клинический признак</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сухость кожи;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2. отеки;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3. диффузный гипергидроз;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4. наджелудочковая тахикардия;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5. диастолическая гипертензия;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6. выпот в полость перикарда;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7. мышечная слабость;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8. потеряв в весе.</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06.115. Установите соответствие.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тиреотоксикоз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первичный гипотиреоз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Лабораторный признак</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ТТГ более 5,0 мкМЕ/мл;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2. ТТГ менее 0,2 мкМЕ/мл;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3. Т4 снижен;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4. Т4 повышен;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5. гипохолестеринемия;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6. гиперхолестринемия;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7. эритроцитоз.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06.116. Установите соответствие.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первичный гипотиреоз </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вторичный гипотиреоз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В) третичный гипотиреоз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Лабораторный признак</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Т4 снижен;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2. ТТГ снижен;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3. ТТГ повышен;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4. антитела к тиреопероксидазе значительно повышены;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5. проба стимуляции ТТГ тиролиберином отрицательная;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6. проба стимуляции ТТГ тиролиберином положительная.</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06.117. Установите соответствие.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Нозологическая форма </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токсическая аденома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тиреотропинома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первичный гипотиреоз или в норме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подострый тиреоидит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медикаментозный тиреотоксикоз или в норме</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Диагностические тесты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ТТГ, Т4 и Т3 повышены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2. ТТГ снижен, Т4 и Т3 повышены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3. ТТГ повышен, Т4 и Т3 снижены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4. «горячий узел» при сцинтиграфии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5. отсутствие поглощения изотопа при сцинтиграфии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6. рентгенологические признаки аденомы гипофиза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06.118. Дифференциальный диагноз подострого тиреоидита проводят 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острым тиреоидитом. 2. кровоизлиянием в щитовидную железу. 3. аутоиммунным тиреоидитом. 4. перихондритом. 5. респираторной вирусной инфекцией.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06.119. Синоним «аутоиммунного тиреоидита»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аутоиммунный зоб. 2. зоб Хасимото. 3. лимфоцитарный тиреоидит. 4.  гранулематозный тиреоидит. 5. зоб Риделя.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06.120. Большими диагностическими признаками аутоиммунного тиреоидита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первичный гипотиреоз. 2. наличие антител к ткани щитовидной железы. 3. ультразвуковые признаки аутоиммунной патологии. 4. тиреотоксикоз в анамнезе. 5. плотная и увеличенная щитовидная железа при пальпации.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06.121. Левотироксин при аутоиммунном тиреоидите назначают с целью: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иммунокоррекции. 2. иммуносупрессии. 3. профилактики гипотиреоза. 4. лечения гипотиреоза. 5. профилактики узлообразования в щитовидной железе.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06.122. Глюкокортикоиды при аутоиммунном тиреоидите назначают с целью:</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иммунокоррекции. 2. лечения претибеальной  микседемы. 3. уменьшения уровня тиреоидных антител. 4. лечения эндокринной офтальмопатии. 5. лечения тиреотоксикоза.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06.123. В зоне йоддефицита прием профилактических доз йода противопоказан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узловом зобе. 2. аутоиммунном тиреоидите. 3. гипотиреозе. 4. аллергической реакции на йод. 5. нормальных размерах щитовидной железы.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06.124. Аутоиммунный тиреоидит сочетается с:</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ревматоидным артритом. 2. гемолитической аутоиммунной анемией. 3. миастенией. 4. офтальмопатией. 5. витилиго.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06.125. Радиоизотопная сцинтиграфия щитовидной железы рекомендована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рецидиве зоба и/или тиреотоксикоза после операции. 2. наличии опухоли на шее, подозрительной на опухоль щитовидной железы. 3. оценке радикальности операции экстирпации щитовидной железы по поводу рака. 4. зобе больших размеров. 5. хаситоксикозе.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06.126. При обнаружении диффузного увеличения щитовидной железы необходимо рекомендовать: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исследование антител к тиреопероксидазе и тиреоглобулину. 2. исследование ТТГ и Т4. 3. УЗИ щитовидной железы. 4. радиоизотопную сцинтиграфию щитовидной железы. 5. пункционную биопсию.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06.127. Аутоиммунный тиреоидит диагностируется, если: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уровень антител к тиреопероксидазе значительно повышен. 2. уровень ТТГ более 5,0 мкМЕ/мл. 3. при УЗИ щитовидной железы эхогенность значительно снижен. 4. объем щитовидной железы у женщин менее 8 мл. 5. объем щитовидной железы у женщин более 18 мл.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06.128. Для аутоиммунного тиреоидита наиболее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ТТГ повышен, Т4 снижен. 2. ТТГ снижен, Т4 повышен. 3. ТТГ повышен, Т4 в норме. 4. ТТГ и Т4 в норме. 5. ТТГ и Т4 снижены.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06.129. Для лечения аутоиммунного тиреоидита применяют: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плазмаферез. 2. иммуномодуляторы. 3. глюкокортикоиды. 4. препараты тиреоидных гормонов. 5. препараты йода.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06.130. Для коррекции функции щитовидной железы применяют: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мерказолил. 2. пропицил. 3. левотироксин. 4. калия йодид. 5. преднизолон.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06.131. При наличии диффузного увеличения щитовидной железы по данным пальпации и\или увеличение ее объема при УЗИ прежде всего необходимо: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исключить аутоиммунный тиреоидит. 2. назначить йодомарин 100 мкг в сутки на 6 месяцев. 3.  назначить йодомарин 200 мкг в сутки на 6 месяцев. 4. назначить левотироксин в дозе 1,6-1,8 мкг/кг массы тела на 6 месяцев. 5. назначить левотироксин в дозе 2,6-3 мкг/кг массы тела на 6 месяцев.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06.132. Назначение тиреоидных препаратов при эутиреозе целесообразно, если: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в доле щитовидной железы обнаружен узел более 2 см в диаметре. 2. объем щитовидной железы нормальный, а уровень антител к тиреоглобулину значительно повышен. 3. объем щитовидной железы более 18 мл у женщин. 4. в анамнезе реакция доли щитовидной железы в связи с узловым коллоидным зобом. 5. при УЗИ обнаружено несколько узловых образований менее 1 см в диаметре.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06.133. Хирургическое лечение аутоиммунного тиреоидита показано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больших размерах зоба с признаками сдавления органов шеи. 2. метаплазии тиреоидного эпителия. 3. наличии узловых образований более 3 см в диаметре. 4. алопеция. 5. миастении.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06.134. Показанием к хирургическому лечению фиброзного тиреоидита является: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сдавление трахеи с нарушением дыхания. 2. расстройства кровообращения в области шеи. 3. ускорение роста плотной щитовидной железы, спаянной с окружающими тканями. 4. тяжелый тиреотоксикоз. 5. тяжелый гипотиреоз.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06.135. Превращение Т4 в Т3 блокируют: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глюкокортикоиды. 2. пропранолол. 3. пропицил. 4. мерказолил. 5. конкор.</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06.136. Для тиреотоксического криза характерны: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тахикардия и мерцание предсердий. 2. гипертермия. 3. артериальная гипертония. 4. гипергидроз. 5. высокий уровень Т3 и Т4.</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06.137. При эндокринной офтальмопатии наиболее эффективно: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параорбитальное введение глюкокортикоидов. 2. прием глюкокортикоидов внутрь. 3. субтотальная резекция щитовидной железы. 4. рентгенотерапия области орбит. 5. плазмаферез.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06.138. Тиреотоксикоз имеет нетипичные проявления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тиреотоксической аденоме. 2. подостром тиреоидите. 3. тиреотропиноме. 4. апатетическом тиреотоксикозе. 5. тиреоидите Хасимото.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06.139. Для диагностики вторичного гипотиреоза необходимо исследовать: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свободный Т4. 2. пробу с тиреолиберином. 3. ТТГ. 4. антитела к тиреопероксидазе и тиреоглобулину. 5. тиреоглобулин.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06.140. «Холодный узел» на сканограмме у пациента с эутиреозом может быть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кисте щитовидной железы. 2. очаговом подостром тиреоидите. 3. раке щитовидной железы. 4. аденоме паращитовидной железы. 5. компенсированной токсической аденоме.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06.141. Повышенное содержание общего Т4 при нормальном уровне ТТГ у пациентки с эутиреозом может быть обусловлено: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беременностью. 2. хроническим гепатитом. 3. приемом гормональных контрацептивов. 4. субклиническим гипертиреозом. 5. приемом левотироксина.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06.142. Для лечения пожилых пациентов с гипотиреозом безопаснее использовать: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Л-тироксин. 2. тиреотом. 3. эутирокс. 4. трийодтиронин. 5. лиотиронин.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06.143. Для субклинического тиреотоксикоза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повышение уровня Т3 или Т4. 2. понижение уровня ТТГ. 3. повышение уровня тиреоглобулина. 4. снижение ответа ТТГ на тиреолиберин. 5. повышение ответа ТТГ на тиреолиберин.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06.144. Отсутствие захвата радиоактивного йода или технеция щитовидной железой характерно для: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аплазии щитовидной железы. 2. ранней стадии подострого тиреоидита. 3. передозировки препаратов тиреоидных гормонов. 4. блокады щитовидной железы фармакологическими дозами йода. 5. струмы яичников.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06.145. Для тиреотоксической аденомы характерны: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возраст больного старше 40 лет. 2. тахисистолическая форма мерцания предсердий. 3. сердечная недостаточность. 4. частая желудочковая экстрасистолия. 5. претибиальная микседема.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06.146. Через плацентарный барьер от матери к плоду проникают: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мерказолил. 2. тиреоидные гормоны. 3. тиреостимулирующие иммуноглобулины. 4. ТТГ. 5. тиролиберин.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06.147. В лечении начальной фазы подострого тиреоидита используют: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бета-адреноблокаторы. 2. антибиотики. 3. глюкокортикоиды. 4. тиреостатики. 5. десенсибилизирующие средства.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06.148. в лечении острого гнойного тиреоидита использую: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антибиотики. 2. тиреостатики. 3. оперативное вмешательство. 4. глюкокортикоиды. 5. плазмаферез.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06.149. Резистентность периферических тканей к тиреоидным гормонам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признаками гипертиреоза. 2. признаками гипотиреоза. 3. увеличением уровня ТТГ. 4. увеличением уровня Т4. 5. снижением уровня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06.150. Для гипотиреоидной миопатии характерны: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уплотнение и болезненность скелетных мышц. 2. туннельный синдром. 3. повышение уровня КФК. 4. проксимальная миопатия. 5. гипокальциемия.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06.151. Для лечения тиреотоксического криза используются: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глюкокортикоиды. 2. пропранолол. 3. тиреостатики. 4. раствор Люголя. 5. физиологический раствор.</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06.152. Показания к назначению глюкокортикоидов при диффузном токсическом зобе – это: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офтальмопатия. 2. претибиальная микседема. 3. относительная надпочечниковая недостаточность. 4. высокий уровень тиреоидных антител. 5. рецидив тиреотоксикоза.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06.153. Хирургическое лечение токсического зоба показано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больших размерах зоба. 2. узловых формах зоба. 3. рецидиве тиреотоксикоза после консервативного лечения. 4. беременности. 5. сопутствующей язвенной болезни желудка.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06.154. На метастазы папиллярного  рака после тиреоидэктомии указывает: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увеличение уровня кальцитонина. 2. увеличение уровня антител к тиреопероксидазе. 3. субфебрильная температура тела. 4. увеличение уровня тиреоглобулина. 5. увеличение уровня. ТТГ.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06.155. К факторам риска для рака щитовидной железы относятся: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рентгеновское облучение шеи в анамнезе. 2. семейные случаи рака щитовидной железы. 3. воздействие радиации. 4. узловой зоб. 5. многоузловой зоб.</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06.156. Субклинический тиреотоксикоз чаще выявляется при: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передозировке препаратов тиреоидных гормонов. 2. кисте щитовидной железы больших размеров. 3. диффузном зобе. 4. многоузловом зобе. 5. вегето-сосудистой дистонии.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7. ЗАБОЛЕВАНИЯ ОКОЛОЩИТОВИДНЫХ ЖЕЛЕЗ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77.01. Дефицит паратгормона характеризуется наличием: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тонических судорог;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повышенной температуры;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диареи;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жажды;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повышенной судорожной активности головного мозга (ЭЭГ).</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07.02. Псевдогипопаратиреоз характеризуется: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сниженным уровнем паратгормона;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повышенным уровнем паратгормона;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нормальным уровнем паратгормона;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повышенным уровнем кальция в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увеличенной экскреции кальция с мочой.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07.03. При повышении кальция в сыворотке крови на ЭКГ отмечается: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укорочение интервала </w:t>
      </w:r>
      <w:r w:rsidRPr="001912E6">
        <w:rPr>
          <w:rFonts w:ascii="Times New Roman" w:hAnsi="Times New Roman" w:cs="Times New Roman"/>
          <w:sz w:val="24"/>
          <w:szCs w:val="24"/>
          <w:lang w:val="en-US"/>
        </w:rPr>
        <w:t>QT</w:t>
      </w:r>
      <w:r w:rsidRPr="001912E6">
        <w:rPr>
          <w:rFonts w:ascii="Times New Roman" w:hAnsi="Times New Roman" w:cs="Times New Roman"/>
          <w:sz w:val="24"/>
          <w:szCs w:val="24"/>
        </w:rPr>
        <w:t xml:space="preserve"> (</w:t>
      </w:r>
      <w:r w:rsidRPr="001912E6">
        <w:rPr>
          <w:rFonts w:ascii="Times New Roman" w:hAnsi="Times New Roman" w:cs="Times New Roman"/>
          <w:sz w:val="24"/>
          <w:szCs w:val="24"/>
          <w:lang w:val="en-US"/>
        </w:rPr>
        <w:t>RT</w:t>
      </w:r>
      <w:r w:rsidRPr="001912E6">
        <w:rPr>
          <w:rFonts w:ascii="Times New Roman" w:hAnsi="Times New Roman" w:cs="Times New Roman"/>
          <w:sz w:val="24"/>
          <w:szCs w:val="24"/>
        </w:rPr>
        <w:t>);</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повышение зубца 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патологический зубец </w:t>
      </w:r>
      <w:r w:rsidRPr="001912E6">
        <w:rPr>
          <w:rFonts w:ascii="Times New Roman" w:hAnsi="Times New Roman" w:cs="Times New Roman"/>
          <w:sz w:val="24"/>
          <w:szCs w:val="24"/>
          <w:lang w:val="en-US"/>
        </w:rPr>
        <w:t>Q</w:t>
      </w:r>
      <w:r w:rsidRPr="001912E6">
        <w:rPr>
          <w:rFonts w:ascii="Times New Roman" w:hAnsi="Times New Roman" w:cs="Times New Roman"/>
          <w:sz w:val="24"/>
          <w:szCs w:val="24"/>
        </w:rPr>
        <w:t>;</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патологический зубец </w:t>
      </w:r>
      <w:r w:rsidRPr="001912E6">
        <w:rPr>
          <w:rFonts w:ascii="Times New Roman" w:hAnsi="Times New Roman" w:cs="Times New Roman"/>
          <w:sz w:val="24"/>
          <w:szCs w:val="24"/>
          <w:lang w:val="en-US"/>
        </w:rPr>
        <w:t>U</w:t>
      </w:r>
      <w:r w:rsidRPr="001912E6">
        <w:rPr>
          <w:rFonts w:ascii="Times New Roman" w:hAnsi="Times New Roman" w:cs="Times New Roman"/>
          <w:sz w:val="24"/>
          <w:szCs w:val="24"/>
        </w:rPr>
        <w:t>;</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удлинение </w:t>
      </w:r>
      <w:r w:rsidRPr="001912E6">
        <w:rPr>
          <w:rFonts w:ascii="Times New Roman" w:hAnsi="Times New Roman" w:cs="Times New Roman"/>
          <w:sz w:val="24"/>
          <w:szCs w:val="24"/>
          <w:lang w:val="en-US"/>
        </w:rPr>
        <w:t>PQ</w:t>
      </w:r>
      <w:r w:rsidRPr="001912E6">
        <w:rPr>
          <w:rFonts w:ascii="Times New Roman" w:hAnsi="Times New Roman" w:cs="Times New Roman"/>
          <w:sz w:val="24"/>
          <w:szCs w:val="24"/>
        </w:rPr>
        <w:t>.</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07.04. Для первичного гиперпаратиреоза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снижение кальция в сыворотке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повышение кальция в сыворотке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повышение фосфора в сыворотке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снижение фосфора, выделяемого почками;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снижение активности щелочной фосфатазы.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07.05. При сканировании паращитовидных желез используют радиофармпрепарат: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селен – метионин;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технеций;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1-131;</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1-131-19-холестерол;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радиоактивный иттрий.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07.06. Для лечения гипопаратиреоза используют перечисленные препараты: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рокартрол. 2. 1,25 диоксикальциферол (А-10). 3. тахистин. 4. дегидротахистерол. 5. кальцитриол.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07.07. Наиболее часто снижается функция паращитовидных желез при следующих состояниях:</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повреждение 50% и более функционально активной ткани паращитовидных желез (при операции на щитовидной железе). 2. аутоиммунное повреждение паращитовидных желез. 3. лучевое повреждение паращитовидных желез. 4. удаление аденомы паращитовидной железы. 5. гемохроматоз.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07.08. Для гиперпаратиреоза характерно перечисленное: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повышение активности щелочной фосфатазы. 2. повышенный кальций крови. 3. повышенная экскреция кальция почками. 4. повышенный фосфор крови. 5. сниженная экскреция фосфора почками.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07.09. Для диагностики аденомы паращитовидных желез могут быть использованы следующие исследования: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субтракционная сцинтиграфия с Т</w:t>
      </w:r>
      <w:r w:rsidRPr="001912E6">
        <w:rPr>
          <w:rFonts w:ascii="Times New Roman" w:hAnsi="Times New Roman" w:cs="Times New Roman"/>
          <w:sz w:val="24"/>
          <w:szCs w:val="24"/>
          <w:lang w:val="en-US"/>
        </w:rPr>
        <w:t>I</w:t>
      </w:r>
      <w:r w:rsidRPr="001912E6">
        <w:rPr>
          <w:rFonts w:ascii="Times New Roman" w:hAnsi="Times New Roman" w:cs="Times New Roman"/>
          <w:sz w:val="24"/>
          <w:szCs w:val="24"/>
        </w:rPr>
        <w:t>-204 и Тс-99</w:t>
      </w:r>
      <w:r w:rsidRPr="001912E6">
        <w:rPr>
          <w:rFonts w:ascii="Times New Roman" w:hAnsi="Times New Roman" w:cs="Times New Roman"/>
          <w:sz w:val="24"/>
          <w:szCs w:val="24"/>
          <w:lang w:val="en-US"/>
        </w:rPr>
        <w:t>m</w:t>
      </w:r>
      <w:r w:rsidRPr="001912E6">
        <w:rPr>
          <w:rFonts w:ascii="Times New Roman" w:hAnsi="Times New Roman" w:cs="Times New Roman"/>
          <w:sz w:val="24"/>
          <w:szCs w:val="24"/>
        </w:rPr>
        <w:t>. 2. пневмопаратиреоидография;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3. компьютерная томография. 4. сканирование с селен – метионином. 5. термография.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07.10. Гипоратиреоз характеризуется перечисленными признаками: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снижением кальция в сыворотке крови. 2. повышением фосфора в сыворотке крови. 3. снижением экскреции кальция с мочой. 4. повышением выведения фосфора почками. 5. повышением кальция в сыворотке крови.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8. ОЖИРЕНИЕ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08.01. Распространенность ожирения в России составляет: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60% людей трудоспособного возраста;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20%-30% людей трудоспособного возраста;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40% людей трудоспособного возраста;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5% людей трудоспособного возраста;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70% людей трудоспособного возраста.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08.02. Высокая распространенность ожирения в развитых странах объясняется: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наличием сбалансированного регулярного питания;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недостатком в рационе питания белка;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избытком жира в рационе питания;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недостатком в рационе питания клетчатки;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недостатком витаминов группы В и Д.</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08.03. Вероятность развития ожирения у потомства, при наличии ожирения у обоих родителей составляет: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30-40%</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50-60%</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70-80%</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80-90%</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100%</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08.04. Ожирение редко наблюдается при: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адипозо-генитальной дистрофии;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гипотиреозе;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болезни Иценко-Кушинга;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гипокортицизме;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гипогонадизме.</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08.05. Для эссенциального ожирения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гиперинсулинизм;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гипоинсулинизм;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гипопролактинемия;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гиперкортицизм;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снижение секреции СТГ.</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08.06. Для ожирения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повышение уровня ХС и ТГ;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повышение ЛПВН;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снижение ЛПНП;</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снижение уровня постпрандиальных ТГ;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снижение уровня СЖК.</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08.07. При ожирении развиваются следующие сердечно - сосудистые осложнения: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повышение артериального давления. 2. прогрессирование атеросклероза коронарных сосудов. 3. гипертрофия левого желудочка. 4. слабость синусового узла, брадикардия. 5. мерцательная аритмия.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08.08. При ожирении развиваются следующие осложнения со стороны ЖКТ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увеличение размеров печени. 2. желчнокаменная болезнь. 3. растяжение желудка;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4. жировая инфильтрация печени. 5. хронический панкреатит.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08.09. При морбидном ожирении имеют место следующие признаки нарушения функции мочевыделительной системы: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повышение уровня креатинина. 2. отеки. 3. высокий удельный вес мочи. 4. низкий удельный вес мочи. 5. снижение уровня мочевой кислоты.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08.10. При морбидном ожирении имеют место следующие признаки нарушения функции нервной системы: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сонливость. 2. ослабление памяти. 3. ослабление памяти. 4. нарушения мозгового кровообращения. 5. нистагм.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08.11. При ожирении часто имеют место следующие заболевания эндокринной системы: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НТГ  или сахарный диабет 2 типа. 2. бесплодие. 3. нарушения менструального цикла. 4. гипокортицизм. 5. гипопаратиреоз.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08.12. Для синдрома Прадера-Вилли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ожирение. 2. гипогонадизм. 3. умственная отсталость. 4. отсутствие аппетита. 5. чрезмерная физическая активность.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08.13. Для синдрома Морганьи-Стюарта-Мореля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прогрессирующее ожирение. 2. гипотензия. 3. утолщение внутренней пластинки лобной кости. 4. дебильность. 5. мышечная слабость.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08.14. Для синдрома Лоренса-Муна-Барде-Бидля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ожирение и гипогонадизм. 2. нарушения менструального цикла. 3. ожирение и умственная отсталость. 4. гипопаратиреоз. 5. нефропатия.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08.15. Для синдрома Альстрема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сахарный диабет 2 типа. 2. ожирение. 3. глухота. 4. снижение СТГ. 5. снижение гонадотропинов в моче.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08.16. Ожирение часто сочетается со следующими заболеваниями: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псориаз. 2. сахарный диабет 2 типа. 3. ветилиго. 4. ИБС. 5. бронхиальная астма.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08.17. Липидограмма при ожирении характеризуется следующими изменениями:</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повышение НЭЖК. 2. повышение уровня ТГ. 3. повышение уровня ТГ. 4. повышение уровня ХС ЛПНП и ХС ЛПОНП. 5. снижение уровня ЛПВП.</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08.18. При ожирении часто имеют место следующие заболевания эндокринной системы: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НТГ или сахарный диабет 2 типа. 2. бесплодие. 3. нарушения менструального цикла. 4. гипокортицизм. 5. гипопаратиреоз.</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08.19. Для лечения ожирения используются следующие препараты: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орлиста. 2. сибутрамин. 3. флуоксетин. 4. фенилпропаноламин. 5. дексфенфлюрамин.</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08.20. Для лечения метаболического синдрома используют: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метформин. 2. гормонозаместительную терапию (для женщин). 3. блокаторы а – гликозидаз. 4. блокаторы кишечных и панкреатических липаз. 5. ингибиторы АПФ.</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08.21. Синдром Пиквика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морбидным ожирением. 2. гиповентиляцией. 3. сонливостью. 4. гиперхолестеринемией. 5. гипертриглицеридемией.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08.22. Хирургическое лечение ожирения включает:</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липосакцию. 2. формирование малого желудочка (вертикальная гастропластика). 3. миостимуляцию. 4. выключение части тонкого кишечника. 5. изменение секреции желудочно-кишечных гормонов.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08.23. К вспомогательным хирургическим методам лечения ожирения относятся: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гастробулирование. 2. удаление малого сальника. 3. наложение на желудок зажима по типу песочных часов. 4. вертикальная гастроплпастика. 5. лазеротерапия.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РАЗДЕЛ 9. ЭНДОКРИННЫЕ АСПЕКТЫ ПАТОЛОГИИ</w:t>
      </w:r>
    </w:p>
    <w:p w:rsidR="001912E6" w:rsidRPr="001912E6" w:rsidRDefault="001912E6" w:rsidP="001912E6">
      <w:pPr>
        <w:spacing w:line="240" w:lineRule="auto"/>
        <w:contextualSpacing/>
        <w:jc w:val="center"/>
        <w:rPr>
          <w:rFonts w:ascii="Times New Roman" w:hAnsi="Times New Roman" w:cs="Times New Roman"/>
          <w:b/>
          <w:sz w:val="24"/>
          <w:szCs w:val="24"/>
        </w:rPr>
      </w:pPr>
      <w:r w:rsidRPr="001912E6">
        <w:rPr>
          <w:rFonts w:ascii="Times New Roman" w:hAnsi="Times New Roman" w:cs="Times New Roman"/>
          <w:b/>
          <w:sz w:val="24"/>
          <w:szCs w:val="24"/>
        </w:rPr>
        <w:t>ПОЛОВЫХ ЖЕЛЕЗ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09.01. Основным медикаментозным методом лечения климактерического невроза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прогестерон или его синтетический аналог;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заместительная гормональная 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большие дозы андрогенов;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сочетанное назначение эстрогенов и андрогенов;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нейролептические препараты;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09.02. Основным морфологическим признаком первичных поликистозных яичников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утолщение и склероз белочной оболочки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гипоплазия тека – клеток;</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гиперплазия стромы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гипоплазия эндометрия;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гиперплазия шлюсных клеток яичника.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09.03. Аменорея с повышенным уровнем гонадотропинов встречается при: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синдроме Рокитанского-Майера-Кюстера;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дисгенезии гонад;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синдроме Каллмана;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аденоме гипофиза;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неврогенной анорексии.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09.04. Содержание андрогенов в крови отражает концентрация: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свободного тестостерона;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андростендиона;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дигидроэпиандростерона – сульфата (ДГЭАС);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17 – гидроксипрогестерона;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общего тестостерона.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09.05. Лютеиновая фаза менструального цикла характеризуется: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ростом и развитием фолликулов;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секрецией прогестерона;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низкой базальной температурой;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секрецией эстрогенов;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различной продолжительностью.</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09.06. При синдроме Штейна – Левенталя показано лечение: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андрогенами;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бромкриптином;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эстроген – гестагенными препаратами;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эстрогенами;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заназолом;</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09.07. Для синдрома поликистозных яичников наиболее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повышение концентрации ЛГ;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повышение уровня ФСГ;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снижение уровня тестостерона;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снижение уровня пролактина;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повышение уровня тиролиберина;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09.08. При консервативной терапии синдрома поликистозных яичников следует применять: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эстрогены;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бромкриптин;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андрогены;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даназол;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аналоги гонадотропин-рилизинг – гормона.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09.09. Оптимальным вариантом лечения поликистоза яичников считается: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консервативная 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демедуляция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электро – и термокаутеризация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Г) овариэктомия;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клиновидная резекция обоих яичников.</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09.10. При поликистозе яичников на фоне надпочечниковой андрогении следует применять: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комбинированные эстроген – гестагеновые препараты;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эстрогены;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золадекс;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даназол;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глюкокортикоиды.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09.11. Укажите гормон, секреция которого ингибируется при высокой концентрации в крови эстрогенов: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прогестерон;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АКТГ;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ФСГ;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ЛГ;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ингибин.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09.12. Основным методом лечения поликистоза яичников гипоталамического генеза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применение регуляторов обмена нейромедиаторов;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операция на яичниках;</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комбинированное лечение (оперативное, консервативное);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диетотерапия;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эстроген – гестагенные препараты.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09.13. Гинекомастия – это: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увеличение ткани молочной железы у женщин;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наличие пальпируемой ткани грудной железы у мужчин;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замещение ткани грудной железы на жировую у женщин;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деформация молочных желез у женщин;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замещение ткани грудной железы на жировую у мужчин.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09.14. Развитию гинекомастии у мужчин могут способствовать: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анаболические стероиды. 2. нифедипин. 3. кремы, в состав которых входят эстрогены. 4. наркотики (марихуана, героин и др.). 5. верапамил.</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09.15. Обязательными проявлениями синдрома Шерешевского – Тернера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отсутствие гонад. 2. замещение гонад соединительнотканными тяжами. 3. гипоплазия матки. 4. удвоение мочеточников. 5. окклюзия почечных артерий.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09.16. Внешние проявления синдрома Шерешевского – Тернера следующие: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низкорослость при пропорциональном телосложении. 2. короткая шея, с возможными кожными складками, идущими от головы к плечам – голова сфинкса. 3. широкая бочковидная грудная клетка. 4. низкорослость и не пропорциональное телосложение. 5. пальцы в виде «барабанных палочек».</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09.17. Лабораторными маркерами синдрома Шерешевского – Тернера являются: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повышение уровня гонадотропных гормонов. 2. снижение уровня эстрогенов;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3. повышение уровня гормона роста. 4. нормальный уровень экскреции 17 – КС и 17 – ОКС с мочой. 5. усиленное выделение с мочой гонадотропинов.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09.18. Клиническими проявлениями синдрома Клайнфельтера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недоразвитость половых органов. 2. гинекомастия. 3. бесплодие. 4. низкорослость. 5. пропорциональное телосложение.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09.19. Офтальмологическими проявлениями синдрома Клайнфельтера являются: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двусторонний эпикантус. 2. точечное помутнение капсулы хрусталика. 3. колобома радужки. 4. катаракта. 5. диплопия.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09.20. Для синдрома Штейна – Левенталя наиболее характерны: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опсоменорея. 2. ановуляционные менструальные циклы. 3. бесплодие. 4. гирсутизм. 5. гиперплазия и гипертрофия овариальной стромы.</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09.21. Синдром Каллмена характеризуется: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гипогонадизмом. 2. аносмией. 3. бесплодием. 4. евнухоидизмом. 5. крипторхизмом.</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09.22. Для синдрома Шиена характерно: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гипокортицизм. 2. гипогонадизм. 3. гипотиреоз. 4. гипертиреоз. 5. ожирение.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09.23. Развитие синдрома Шиена обусловлено:</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гипоксией гипофиза. 2. некрозом гипофиза. 3. инфарктом гипофиза. 4. поражением гипоталамуса. 5. аутоиммунным поражением надпочечников.</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09.24. При синдроме Шиена необходимо назначить: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половые гормоны. 2. тиреоидные гормоны. 3. глюкокортикоиды. 4. тиреостатики. 5. гормон роста.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09.25. Продолжительность нормального менструального цикла: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28-29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Б) 28-40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5-9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21-35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14-28 дней.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09.26. Продолжительность нормальной менструации: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1-3 дня;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23-5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3-7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5-8 дней;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3-10 дней.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09.27. Циклическая секреция ЛГ и ФСГ обеспечивается: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выбросом гонадотропин – рилизинга гормона  один раз в 60-90 мин.;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механизмом отрицательной и положительной обратной связи со стероидогенезом в яичниках;</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периодическим увеличением содержания простагландинов в фолликулярной жидкости;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периодическим выбросом нейротрансмиттеров;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изменением кровотока в портальной системе гипофиза.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09.28. Гонадолиберин контролирует секрецию:</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ЛГ и ФСГ;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дофамин;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пролактин;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норадреналин;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тиролиберин.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09.29. Время наступления овуляции определяют на основании: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пика уровня эстрогенов;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выброса ФСГ;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выброса ЛГ;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преовуляторного повышения уровня прогестерона;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пика уровня пролактина.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09.30. Синтез гонадолебирина осуществляется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передней доле гипофиза;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задней доле гипофиза;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ядрах гипоталамуса;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нейронах коры большого мозга;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в нейтронах мозжечка.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09.31. Для стимуляции овуляции применяют: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дюфастон;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дориксазу;</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премарин;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клостилбегит;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фемоден.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09.32. Функциональную пробу с дексаметазоном проводят для: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выявления гиперэстрогенемии;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диагностики ановуляции;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В) уточнения генеза гиперандрогенемии;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диагностики типичной формы дисгенезии гонад;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выявления неполноценности лютеиновой фазы цикла.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09.33. Основными стероидпродуцирующими тканями яичников являются: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гранулеза, текальная оболочка;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белочная оболочка;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поверхностный эпителий;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строма;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гилюсные клетки.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09.34. Причиной приливов жара в менопаузе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выброс ФСГ;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выброс ЛГ;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резкое падение уровня эстрогенов;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резкое падение уровня прогестеронов;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выброс пролактина.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09.35. Заместительная терапия эстрогенами наименее всего влияет 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снижение тонуса мышц влагалища;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депрессию;</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атрофический вагинит;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бессонницу;</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диспареунию.</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09.36. На яичниковый генез гиперандрогении с большой вероятностью указывает повышенный уровень: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андростендиона;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ДГЭА;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ДГЭА – 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17 – гидроксипрогестерона;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общего тестостерона.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09.37. Действие андрогенов на уровне рецепторов: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5 альфа – редуктаза;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спиронолактон;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циметидин;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преднизолон;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эстрогены.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09.38. В патофизиологии гирсутизма имеют значение следующие изменения: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повышение концентрации общего тестостерона;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снижение уровня сексстероидсвязывающего глобулина;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уменьшение активности 5 – альфа – редуктазы;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повышение уровня прогестерона в крови;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повышение содержания ЛГ.</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09.39. Основной опасностью для здоровья в менопаузе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сердечно – сосудистые заболевания;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расслабление мышц тазового дна;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рак эндометрия;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депрессия;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остеопороз.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09.40. Для лечения гирсутизма у молодой женщины с нерегулярными менструальным циклами наиболее эффективно: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химическая эпиляция,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выщипывание волос,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электролизис,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пероральные контрацептивы,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обесцвечивание.</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09.41. Для послеродового нейроэндокринного синдрома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быстрое снижение массы тел;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постоянная гипертензия;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нарушение менструальной и детородной функции;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алопеция;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нагрубание и болезненность молочных желез.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09.42. Основной причиной недержания мочи в постменопаузе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снижение содержания эстрогенов;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уменьшение длины уретры;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смещение проксимальной части уретры кзади;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ожирение;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сглаживание заднего уретро – везикального угла.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09.43. Климакс у женщин наступает: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не ранее 40 лет;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38-45 лет;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45-55 лет;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55-65 лет;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после 60 лет.</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09.44. Климактерический невроз является признаком: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патологического климакса;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физиологического климакса;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вегетососудистой дистонии;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заболевания ЦНС;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психастении.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09.45. Климакс у женщин обусловлен: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угасанием функции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нарушением функции коры головного мозга;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нарушением функции надпочечников;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нарушением функции щитовидной железы;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нарушением функции гипоталамических структур.</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09.46. Наиболее характерным симптомом климактерия средней тяжести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сердцебиение;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снижение работоспособности;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головокружение;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нарушение сна, раздражительность;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приливы до 20 раз в сутки.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09.47. Наиболее характерным проявлением климактерия легкой формы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А) сердцебиение;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депрессия;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приливы менее 10 раз в сутки;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резкое снижение работоспособности;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адинамия.</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09.48. Наиболее характерным симптомом тяжелого климактерия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общая слабость;</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частые приливы, сопровождающиеся сердцебиением;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вегетативные вестибулярные нарушения;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покраснение лица;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гипертония.</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09.49. Наиболее вероятным патогенетическим механизмом возникновения климактерических приливов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увеличение пульсирующего выброса гонадолиберина и повышение уровня ЛГ: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гиперплазия эндометрия;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относительная гипоэстрогения;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изменение обмена катехоламинов;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нарушение процесса центральной терморегуляции.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09.50. Меноррагия – это: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ациклические маточные кровотечения;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циклические маточные кровотечения;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болезненные и обильные менструации;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пре – и постменструальные кровянистые выделения;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уменьшение продолжительности менструального цикла.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09.51. Метроррагия – это: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изменение ритма менструаций;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увеличение кровопотери во время менструации;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увеличение продолжительности менструации;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ациклические маточные кровотечения;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урежение менструаций.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09.52. Основным методом остановки дисфункционального маточного кровотечения в пременопаузальном периоде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применение комбинированных эстроген – гестагенных препаратов;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введение кровоостанавливающих и сокращающих матку средств;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использование андрогенов;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применение 17 – оксипрогестерона капроната (17 – ОПК) в непрерывном режиме;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раздельное диагностическое выскабливание слизистой полости матки и шеечного канала.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09.53. Наиболее характерными клиническими проявлениями постменопаузального остеопороза являются: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уменьшение массы тела;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гипертензия;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боли в пояснично – крестцовом и грудном отделах позвоночника;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ожирение;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депрессия.</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09.54. Наиболее эффективным методом ранней диагностики постменопаузального остеопороза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рентгенография пояснично – крестцового отдела позвоночника;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моно – и бифотонноя абсобциометрия;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компьютерная томография;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ультразвуковая остеоденситометрия;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определение уровня кальция и паратиреоидного гормона в крови.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09.55. Наиболее эффективным методом лечения постменопаузального остеопороза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противовоспалительная 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физиотерапия и ЛФК;</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витаминотерапия;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гормонотерапия;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назначение препаратов ингибиторов остеокласт – опосредованной костной резорбции.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09.56. Для лечения атрофического кольпита применяют: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форматекс;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тержинан;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овестин;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полижинакс;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солковагин.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09.57. Климактерический невроз развивается при: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нормальном менструальном цикле;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нарушенном менструальном цикле;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стрессовой ситуации;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менопаузе;</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ожирении.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09.58. Для заместительной гормональной терапии в климактерическом периоде чаще используют: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эстроген – гестагенные препараты;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даназол;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конъюгированные эстрогены в сочетании с медроксипрогестерон ацетатом;</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аналоги гонадотропин – рилизинггормона;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гестагены.</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09.59. К агонистам гонадотропин – рилизинг – гормона относятся: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неместран;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даназол;</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золадекс;</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климен;</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премарин.</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09.60. Наиболее частой причиной кровянистых выделений из половых путей в постменопаузе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рак шейки матки;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рак эндометрия;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подслизистая миома матки;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рак яичников;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 xml:space="preserve">       Д) эндометриальный полип.</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09.61. Оптимальным сроком клиторотомии у больных с ложным женским гермафродитизмом является: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при рождении;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пубертатный период;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1-й год жизни;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2 – 4-й год жизни;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удаление клитора нецелесообразно.</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09.62. Развитию изосексуальных вторичных половых признаков  у больных с ложным женским гермафродитизмом (при надпочечниковой форме) способствует:</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адекватная глюкокортикоидная;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терапия эстрогенами;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терапия андрогенами;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вторичные половые признаки развиваются спонтанно;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сочетанная терапия глюкокортикоидами и половыми стероидами.</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09.63. Наиболее тяжелая клиническая картина гипогонадизма развивается при поражении гонад в период: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А) препубертата;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Б) пубертата;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В) постпубертата;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Г) внутриутробный;</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Д) любой.</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09.64. Тяжелые поражения тестикул или яичников внутриутробно приводят к развитию;</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тяжелого гипогонадизма. 2. сперматогенной дисфункции гонад. 3. бесплодию. 4. импотенции. 5. гипотиреоза.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09.65. Поражение  тестикул на ранних этапах эмбриогенеза может быть причиной: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гермафродитизма. 2. анорхизма. 3. тяжелого гипогонадизма. 4. гипоспадии. 5. преждевременного полового созревания.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09.66. Для первичного гипогонадизма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снижение уровня половых гормонов. 2. бесплодие. 3. гинекомастия у мужчин. 4. повышение уровня гонадотропных гормонов. 5. евнухоидные пропорции тела.</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09.67. Причиной гипогонадизма у мужчин может быть: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 xml:space="preserve">          1. избирательное выпадение секреции ЛГ. 2. избирательное выпадение секреции ФСГ. 3. опухоль гипофиза. 4. гемохроматоз. 5. избыточная продукция АКТГ.</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09.68. Характерными признаками синдрома Клайнфельтера являются:</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lastRenderedPageBreak/>
        <w:t xml:space="preserve">          1. евнухоидизм. 2. азооспермия. 3. высокие концентрации ЛГ и ФСГ. 4. анорхизм. 5. карликовость.</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09.69. У больного с синдромом Клайнфельтера спермограмма характеризуется:</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некроспермией. 2. нормальной спермограммой. 3. олигозооспермией. 4. азооспермией. 5. олигоастеноспермией.</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09.70. Для синдрома Клайнфельтера характерно:</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1. развитие заболевания только у мужчин. 2. положительный половой хроматин. 3. гипогонадизм. 4. низкий коэффициент интеллектуального развития. 5. бесплодие.</w:t>
      </w:r>
    </w:p>
    <w:p w:rsidR="001912E6" w:rsidRPr="001912E6" w:rsidRDefault="001912E6" w:rsidP="001912E6">
      <w:pPr>
        <w:spacing w:line="240" w:lineRule="auto"/>
        <w:contextualSpacing/>
        <w:jc w:val="both"/>
        <w:rPr>
          <w:rFonts w:ascii="Times New Roman" w:hAnsi="Times New Roman" w:cs="Times New Roman"/>
          <w:sz w:val="24"/>
          <w:szCs w:val="24"/>
        </w:rPr>
      </w:pPr>
      <w:r w:rsidRPr="001912E6">
        <w:rPr>
          <w:rFonts w:ascii="Times New Roman" w:hAnsi="Times New Roman" w:cs="Times New Roman"/>
          <w:sz w:val="24"/>
          <w:szCs w:val="24"/>
        </w:rP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СОЦИАЛЬНАЯ ГИГИЕНА И ОРГАНИЗАНИЗАЦИЯ ЗДРАВООХРАНЕНИЯ</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А</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Б</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Д</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В</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Б</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Д</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А</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А</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Б</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А</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numPr>
          <w:ilvl w:val="1"/>
          <w:numId w:val="31"/>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 - Г</w:t>
      </w:r>
    </w:p>
    <w:p w:rsidR="001912E6" w:rsidRPr="001912E6" w:rsidRDefault="001912E6" w:rsidP="001912E6">
      <w:pPr>
        <w:spacing w:line="240" w:lineRule="auto"/>
        <w:ind w:left="60"/>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ЭНДОКРИНОЛОГИЧЕСКИЕ АПЕКТЫ ПАТОЛОГИИ КОСТНОЙ ТКАНИ</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02.05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02.09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02.24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02.29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02.30 – 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ЗАБОЛЕВАНИЯ ГИПОТАЛАМО-ГИПОФИЗАРНОЙ СИСТЕМЫ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03.04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03.09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03.15 – А3, Б4, В2, Г1</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03.20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03.21 – 1А. 2Б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03.22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03.25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03.29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03.36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03.37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03.39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03.42 – 1Б, 2В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03.43 – 1Г, 1Д, 2В, 2Г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03.45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03.49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03.50 – </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ЗАБОЛЕВАНИЯ НАДПОЧЕЧНИКОВ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04.02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04.08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04.09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04.17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04.20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04.23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04.25 – А3, Б1, В2, Д4, Г5</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94.27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04.29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04.30 – А2, Б3, В1, Г4</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ЗАБОЛЕВАНИЯ ОСТРОВКОВОГО АППАРАТА ПОДЖЕЛУДОЧНОЙ ЖЕЛЕЗЫ.</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05.01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05.03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05.04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05.05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05.06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05.07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05.09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05.17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05.19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05.21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05.23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05.24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05.25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05.26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05.27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05.29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05.31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05.32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05.33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05.35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05.37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05.38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05.39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05.40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05.41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05.42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05.43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05.44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05.45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05.47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05.49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05.52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05.53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05.54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05.55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05.56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05.57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05.59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05.62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05.63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05.65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05.67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05.69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05.71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05.73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05.75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05.77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05.79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05.82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05.83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05.84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05.85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05.87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05.89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05.91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05.93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05.95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05.96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05.97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05.98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05.99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05.100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05.102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05.103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05.104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05.105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05.107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05.108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05.109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05.110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05.111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05.112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05.113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05.114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05.115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05.117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05.119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05.120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05.123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05.124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05.125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05.127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05.129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05.131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05.132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05.133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05.134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05.135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05.137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05.139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05.141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05.142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05.143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05.144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05.145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05.147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05.148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05.149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05.150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05.151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05.152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05.153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05.155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05.156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05.157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05.159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05.161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05.162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05.163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05.164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05.165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05.166 – Г</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05.167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05.168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05.169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05.170 – В</w:t>
      </w:r>
    </w:p>
    <w:p w:rsidR="001912E6" w:rsidRPr="001912E6" w:rsidRDefault="001912E6" w:rsidP="001912E6">
      <w:pPr>
        <w:spacing w:line="240" w:lineRule="auto"/>
        <w:ind w:left="60"/>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ЗАБОЛЕВАНИЯ ЩИТОВИДНОЙ ЖЕЛЕЗЫ</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06.005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06.007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06.012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 xml:space="preserve">06.014 – А </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06.001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06.017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06.021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06.022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06.026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06.028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06.029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06.032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06.034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06.039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06.041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06.047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06.049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06.050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06.051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06.053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06.059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06.062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06.065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06.069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06.070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06.074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06.079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06.080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06.081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06.087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06.088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06.089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06.090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06.094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06.097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06.099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06.109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06.112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06.114 – 1Б, 2Б, 3А, 4А, 5Б, 6Б, 7А, 8А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06.115- 1Б, 2А, 3Б, 4А, 5А, 6Б, 7А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06.116 – 1А, 1Б, 1В, 2Б, 2В, 3А, 4А, 5Б, 6В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06.117 – 1Б, 2Г, 2Д, 2А, 3В, 4А, 5Б, 5Г, 5Д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06.129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06.131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06.132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06.133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06.139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06.146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06.149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06.150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06.151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06.154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06.155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06.156 – Г</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ЗАБОЛЕВАНИЯ ОКОЛОЩИТОВИДНЫХ ЖЕЛЕЗ</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07.01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07.07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07.09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07.10 – А</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ОЖИРЕНИЕ</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08.01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08.02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08.03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08.04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08.05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08.07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08.09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08.10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08.11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08.12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08.13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08.14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08.15 – Б</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08.16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08.17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08.18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08.19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08.20 – Д</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08.21 – А</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08.22 – В</w:t>
      </w:r>
    </w:p>
    <w:p w:rsidR="001912E6" w:rsidRPr="001912E6" w:rsidRDefault="001912E6" w:rsidP="001912E6">
      <w:pPr>
        <w:spacing w:line="240" w:lineRule="auto"/>
        <w:ind w:left="60"/>
        <w:contextualSpacing/>
        <w:rPr>
          <w:rFonts w:ascii="Times New Roman" w:hAnsi="Times New Roman" w:cs="Times New Roman"/>
          <w:sz w:val="24"/>
          <w:szCs w:val="24"/>
        </w:rPr>
      </w:pPr>
      <w:r w:rsidRPr="001912E6">
        <w:rPr>
          <w:rFonts w:ascii="Times New Roman" w:hAnsi="Times New Roman" w:cs="Times New Roman"/>
          <w:sz w:val="24"/>
          <w:szCs w:val="24"/>
        </w:rPr>
        <w:t>08.23 – Б</w:t>
      </w:r>
    </w:p>
    <w:p w:rsidR="001912E6" w:rsidRPr="001912E6" w:rsidRDefault="001912E6" w:rsidP="001912E6">
      <w:pPr>
        <w:spacing w:line="240" w:lineRule="auto"/>
        <w:ind w:left="60"/>
        <w:contextualSpacing/>
        <w:rPr>
          <w:rFonts w:ascii="Times New Roman" w:hAnsi="Times New Roman" w:cs="Times New Roman"/>
          <w:sz w:val="24"/>
          <w:szCs w:val="24"/>
        </w:rPr>
      </w:pPr>
    </w:p>
    <w:p w:rsidR="001912E6" w:rsidRPr="001912E6" w:rsidRDefault="001912E6" w:rsidP="001912E6">
      <w:pPr>
        <w:numPr>
          <w:ilvl w:val="0"/>
          <w:numId w:val="30"/>
        </w:numPr>
        <w:spacing w:after="0"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ЭНДОКРИННЫЕ АСПЕКТЫ ПАТОЛОГИИ ПОЛОВЫХ ЖЕЛЕЗ</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09.05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09.08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09.09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09.10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09.11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09.12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09.13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09.14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09.17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09.19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09.20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09.21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09.25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09.27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09.29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09.30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09.32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09.33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09.36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09.39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09.40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lastRenderedPageBreak/>
        <w:t>09.41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09.44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09.47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09.48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09.49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09.50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09.51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09.52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09.53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09.54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09.55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09.56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09.57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09.58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09.59 – В</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09.60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09.61 – Б</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09.62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09.63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09.64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09.65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09.66 – Д</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09.67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09.68 – А</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09.69 – Г</w:t>
      </w:r>
    </w:p>
    <w:p w:rsidR="001912E6" w:rsidRPr="001912E6" w:rsidRDefault="001912E6" w:rsidP="001912E6">
      <w:pPr>
        <w:spacing w:line="240" w:lineRule="auto"/>
        <w:contextualSpacing/>
        <w:rPr>
          <w:rFonts w:ascii="Times New Roman" w:hAnsi="Times New Roman" w:cs="Times New Roman"/>
          <w:sz w:val="24"/>
          <w:szCs w:val="24"/>
        </w:rPr>
      </w:pPr>
      <w:r w:rsidRPr="001912E6">
        <w:rPr>
          <w:rFonts w:ascii="Times New Roman" w:hAnsi="Times New Roman" w:cs="Times New Roman"/>
          <w:sz w:val="24"/>
          <w:szCs w:val="24"/>
        </w:rPr>
        <w:t>09.70 – Д</w:t>
      </w:r>
    </w:p>
    <w:p w:rsidR="001912E6" w:rsidRPr="001912E6" w:rsidRDefault="001912E6" w:rsidP="001912E6">
      <w:pPr>
        <w:spacing w:line="240" w:lineRule="auto"/>
        <w:contextualSpacing/>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line="240" w:lineRule="auto"/>
        <w:contextualSpacing/>
        <w:jc w:val="both"/>
        <w:rPr>
          <w:rFonts w:ascii="Times New Roman" w:hAnsi="Times New Roman" w:cs="Times New Roman"/>
          <w:sz w:val="24"/>
          <w:szCs w:val="24"/>
        </w:rPr>
      </w:pPr>
    </w:p>
    <w:p w:rsidR="001912E6" w:rsidRPr="001912E6" w:rsidRDefault="001912E6" w:rsidP="001912E6">
      <w:pPr>
        <w:spacing w:after="0" w:line="240" w:lineRule="auto"/>
        <w:contextualSpacing/>
        <w:jc w:val="center"/>
        <w:rPr>
          <w:rFonts w:ascii="Times New Roman" w:hAnsi="Times New Roman" w:cs="Times New Roman"/>
          <w:b/>
          <w:sz w:val="24"/>
          <w:szCs w:val="24"/>
        </w:rPr>
      </w:pPr>
    </w:p>
    <w:sectPr w:rsidR="001912E6" w:rsidRPr="0019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617"/>
    <w:multiLevelType w:val="multilevel"/>
    <w:tmpl w:val="847ADA34"/>
    <w:lvl w:ilvl="0">
      <w:start w:val="1"/>
      <w:numFmt w:val="decimalZero"/>
      <w:lvlText w:val="%1."/>
      <w:lvlJc w:val="left"/>
      <w:pPr>
        <w:tabs>
          <w:tab w:val="num" w:pos="660"/>
        </w:tabs>
        <w:ind w:left="660" w:hanging="660"/>
      </w:pPr>
    </w:lvl>
    <w:lvl w:ilvl="1">
      <w:start w:val="1"/>
      <w:numFmt w:val="decimalZero"/>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8F4177"/>
    <w:multiLevelType w:val="multilevel"/>
    <w:tmpl w:val="63D8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52290"/>
    <w:multiLevelType w:val="hybridMultilevel"/>
    <w:tmpl w:val="3C4CC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F432D6"/>
    <w:multiLevelType w:val="hybridMultilevel"/>
    <w:tmpl w:val="4F863ABA"/>
    <w:lvl w:ilvl="0" w:tplc="DBA61D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769084B"/>
    <w:multiLevelType w:val="hybridMultilevel"/>
    <w:tmpl w:val="18D64B64"/>
    <w:lvl w:ilvl="0" w:tplc="93ACD42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82F2788"/>
    <w:multiLevelType w:val="hybridMultilevel"/>
    <w:tmpl w:val="9BB29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8448CC"/>
    <w:multiLevelType w:val="hybridMultilevel"/>
    <w:tmpl w:val="8722CCCA"/>
    <w:lvl w:ilvl="0" w:tplc="1CD2EEEC">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7" w15:restartNumberingAfterBreak="0">
    <w:nsid w:val="0C316AA1"/>
    <w:multiLevelType w:val="hybridMultilevel"/>
    <w:tmpl w:val="838E5F4A"/>
    <w:lvl w:ilvl="0" w:tplc="8A0EBD6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15:restartNumberingAfterBreak="0">
    <w:nsid w:val="0C531130"/>
    <w:multiLevelType w:val="hybridMultilevel"/>
    <w:tmpl w:val="7CCE5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E241BAA"/>
    <w:multiLevelType w:val="hybridMultilevel"/>
    <w:tmpl w:val="EF5051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31E1E15"/>
    <w:multiLevelType w:val="hybridMultilevel"/>
    <w:tmpl w:val="DBFE4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5ED5C20"/>
    <w:multiLevelType w:val="multilevel"/>
    <w:tmpl w:val="13585B44"/>
    <w:lvl w:ilvl="0">
      <w:start w:val="1"/>
      <w:numFmt w:val="decimalZero"/>
      <w:lvlText w:val="%1"/>
      <w:lvlJc w:val="left"/>
      <w:pPr>
        <w:tabs>
          <w:tab w:val="num" w:pos="600"/>
        </w:tabs>
        <w:ind w:left="600" w:hanging="600"/>
      </w:pPr>
    </w:lvl>
    <w:lvl w:ilvl="1">
      <w:start w:val="1"/>
      <w:numFmt w:val="decimalZero"/>
      <w:lvlText w:val="%1.%2"/>
      <w:lvlJc w:val="left"/>
      <w:pPr>
        <w:tabs>
          <w:tab w:val="num" w:pos="660"/>
        </w:tabs>
        <w:ind w:left="660" w:hanging="60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2" w15:restartNumberingAfterBreak="0">
    <w:nsid w:val="172A6582"/>
    <w:multiLevelType w:val="hybridMultilevel"/>
    <w:tmpl w:val="2F624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9726274"/>
    <w:multiLevelType w:val="hybridMultilevel"/>
    <w:tmpl w:val="220EC130"/>
    <w:lvl w:ilvl="0" w:tplc="B21C484C">
      <w:start w:val="1"/>
      <w:numFmt w:val="decimal"/>
      <w:lvlText w:val="%1."/>
      <w:lvlJc w:val="left"/>
      <w:pPr>
        <w:ind w:left="1097" w:hanging="360"/>
      </w:pPr>
      <w:rPr>
        <w:b w:val="0"/>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4" w15:restartNumberingAfterBreak="0">
    <w:nsid w:val="1F5A769E"/>
    <w:multiLevelType w:val="hybridMultilevel"/>
    <w:tmpl w:val="22080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5D47CDF"/>
    <w:multiLevelType w:val="hybridMultilevel"/>
    <w:tmpl w:val="483226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8086703"/>
    <w:multiLevelType w:val="hybridMultilevel"/>
    <w:tmpl w:val="97563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C653E8"/>
    <w:multiLevelType w:val="hybridMultilevel"/>
    <w:tmpl w:val="84F4E6AC"/>
    <w:lvl w:ilvl="0" w:tplc="26B075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FF80834"/>
    <w:multiLevelType w:val="hybridMultilevel"/>
    <w:tmpl w:val="B26A204C"/>
    <w:lvl w:ilvl="0" w:tplc="C60060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15:restartNumberingAfterBreak="0">
    <w:nsid w:val="35203A09"/>
    <w:multiLevelType w:val="hybridMultilevel"/>
    <w:tmpl w:val="EE365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5205BF4"/>
    <w:multiLevelType w:val="hybridMultilevel"/>
    <w:tmpl w:val="B5004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AC1809"/>
    <w:multiLevelType w:val="multilevel"/>
    <w:tmpl w:val="A1E0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E24DD"/>
    <w:multiLevelType w:val="hybridMultilevel"/>
    <w:tmpl w:val="B3BCD9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72F11EE"/>
    <w:multiLevelType w:val="hybridMultilevel"/>
    <w:tmpl w:val="2FAA0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7B539BD"/>
    <w:multiLevelType w:val="hybridMultilevel"/>
    <w:tmpl w:val="E252E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D8524AC"/>
    <w:multiLevelType w:val="hybridMultilevel"/>
    <w:tmpl w:val="B756E2CA"/>
    <w:lvl w:ilvl="0" w:tplc="E188B2A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15:restartNumberingAfterBreak="0">
    <w:nsid w:val="598B6DD0"/>
    <w:multiLevelType w:val="hybridMultilevel"/>
    <w:tmpl w:val="CF929C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C4D491D"/>
    <w:multiLevelType w:val="hybridMultilevel"/>
    <w:tmpl w:val="7D00EEB4"/>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DE36937"/>
    <w:multiLevelType w:val="hybridMultilevel"/>
    <w:tmpl w:val="FA9A6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FF1BAE"/>
    <w:multiLevelType w:val="hybridMultilevel"/>
    <w:tmpl w:val="39D89290"/>
    <w:lvl w:ilvl="0" w:tplc="E73C8DD2">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31" w15:restartNumberingAfterBreak="0">
    <w:nsid w:val="7B65194F"/>
    <w:multiLevelType w:val="hybridMultilevel"/>
    <w:tmpl w:val="A81CBC14"/>
    <w:lvl w:ilvl="0" w:tplc="38D0E6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BE72E0E"/>
    <w:multiLevelType w:val="hybridMultilevel"/>
    <w:tmpl w:val="CFC6861C"/>
    <w:lvl w:ilvl="0" w:tplc="55B6C068">
      <w:start w:val="1"/>
      <w:numFmt w:val="decimal"/>
      <w:lvlText w:val="%1."/>
      <w:lvlJc w:val="left"/>
      <w:pPr>
        <w:ind w:left="1097" w:hanging="360"/>
      </w:pPr>
      <w:rPr>
        <w:sz w:val="28"/>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33" w15:restartNumberingAfterBreak="0">
    <w:nsid w:val="7C1B747F"/>
    <w:multiLevelType w:val="hybridMultilevel"/>
    <w:tmpl w:val="1E7A9BD2"/>
    <w:lvl w:ilvl="0" w:tplc="0419000F">
      <w:start w:val="1"/>
      <w:numFmt w:val="decimal"/>
      <w:lvlText w:val="%1."/>
      <w:lvlJc w:val="left"/>
      <w:pPr>
        <w:ind w:left="4046"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4" w15:restartNumberingAfterBreak="0">
    <w:nsid w:val="7D8D664C"/>
    <w:multiLevelType w:val="multilevel"/>
    <w:tmpl w:val="8A5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6E"/>
    <w:rsid w:val="000B246E"/>
    <w:rsid w:val="00165E9E"/>
    <w:rsid w:val="00183D7A"/>
    <w:rsid w:val="001912E6"/>
    <w:rsid w:val="001B4A70"/>
    <w:rsid w:val="002033CD"/>
    <w:rsid w:val="00324432"/>
    <w:rsid w:val="0037553E"/>
    <w:rsid w:val="003F0F03"/>
    <w:rsid w:val="0047213F"/>
    <w:rsid w:val="00491C44"/>
    <w:rsid w:val="00530111"/>
    <w:rsid w:val="00536B05"/>
    <w:rsid w:val="0059036E"/>
    <w:rsid w:val="00696D06"/>
    <w:rsid w:val="006E0C8C"/>
    <w:rsid w:val="0070366A"/>
    <w:rsid w:val="007F1832"/>
    <w:rsid w:val="008C4840"/>
    <w:rsid w:val="008E4D20"/>
    <w:rsid w:val="009A3716"/>
    <w:rsid w:val="009C2E2D"/>
    <w:rsid w:val="00AC1690"/>
    <w:rsid w:val="00BB046E"/>
    <w:rsid w:val="00C01957"/>
    <w:rsid w:val="00E842C2"/>
    <w:rsid w:val="00F8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065BB725"/>
  <w15:chartTrackingRefBased/>
  <w15:docId w15:val="{E899D010-100F-46CE-9138-DF4BA6B7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2E6"/>
    <w:pPr>
      <w:spacing w:after="200" w:line="276" w:lineRule="auto"/>
    </w:pPr>
    <w:rPr>
      <w:rFonts w:eastAsiaTheme="minorEastAsia"/>
      <w:lang w:eastAsia="ru-RU"/>
    </w:rPr>
  </w:style>
  <w:style w:type="paragraph" w:styleId="1">
    <w:name w:val="heading 1"/>
    <w:basedOn w:val="a"/>
    <w:next w:val="a"/>
    <w:link w:val="10"/>
    <w:uiPriority w:val="99"/>
    <w:qFormat/>
    <w:rsid w:val="001912E6"/>
    <w:pPr>
      <w:keepNext/>
      <w:spacing w:after="0" w:line="240" w:lineRule="auto"/>
      <w:jc w:val="right"/>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912E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F1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2E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1912E6"/>
    <w:rPr>
      <w:rFonts w:asciiTheme="majorHAnsi" w:eastAsiaTheme="majorEastAsia" w:hAnsiTheme="majorHAnsi" w:cstheme="majorBidi"/>
      <w:b/>
      <w:bCs/>
      <w:color w:val="5B9BD5" w:themeColor="accent1"/>
      <w:lang w:eastAsia="ru-RU"/>
    </w:rPr>
  </w:style>
  <w:style w:type="character" w:styleId="a3">
    <w:name w:val="Hyperlink"/>
    <w:basedOn w:val="a0"/>
    <w:uiPriority w:val="99"/>
    <w:semiHidden/>
    <w:unhideWhenUsed/>
    <w:rsid w:val="001912E6"/>
    <w:rPr>
      <w:color w:val="0000FF"/>
      <w:u w:val="single"/>
    </w:rPr>
  </w:style>
  <w:style w:type="character" w:styleId="a4">
    <w:name w:val="FollowedHyperlink"/>
    <w:basedOn w:val="a0"/>
    <w:uiPriority w:val="99"/>
    <w:semiHidden/>
    <w:unhideWhenUsed/>
    <w:rsid w:val="001912E6"/>
    <w:rPr>
      <w:color w:val="954F72" w:themeColor="followedHyperlink"/>
      <w:u w:val="single"/>
    </w:rPr>
  </w:style>
  <w:style w:type="paragraph" w:customStyle="1" w:styleId="msonormal0">
    <w:name w:val="msonormal"/>
    <w:basedOn w:val="a"/>
    <w:rsid w:val="001912E6"/>
    <w:pPr>
      <w:spacing w:after="0" w:line="240" w:lineRule="auto"/>
    </w:pPr>
    <w:rPr>
      <w:rFonts w:ascii="Tahoma" w:eastAsia="Times New Roman" w:hAnsi="Tahoma" w:cs="Tahoma"/>
      <w:color w:val="505050"/>
      <w:sz w:val="21"/>
      <w:szCs w:val="21"/>
    </w:rPr>
  </w:style>
  <w:style w:type="paragraph" w:styleId="a5">
    <w:name w:val="Normal (Web)"/>
    <w:basedOn w:val="a"/>
    <w:unhideWhenUsed/>
    <w:rsid w:val="001912E6"/>
    <w:pPr>
      <w:spacing w:after="0" w:line="240" w:lineRule="auto"/>
    </w:pPr>
    <w:rPr>
      <w:rFonts w:ascii="Tahoma" w:eastAsia="Times New Roman" w:hAnsi="Tahoma" w:cs="Tahoma"/>
      <w:color w:val="505050"/>
      <w:sz w:val="21"/>
      <w:szCs w:val="21"/>
    </w:rPr>
  </w:style>
  <w:style w:type="paragraph" w:styleId="a6">
    <w:name w:val="footnote text"/>
    <w:basedOn w:val="a"/>
    <w:link w:val="a7"/>
    <w:uiPriority w:val="99"/>
    <w:semiHidden/>
    <w:unhideWhenUsed/>
    <w:rsid w:val="001912E6"/>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1912E6"/>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1912E6"/>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1912E6"/>
    <w:rPr>
      <w:rFonts w:ascii="Calibri" w:eastAsia="Calibri" w:hAnsi="Calibri" w:cs="Times New Roman"/>
    </w:rPr>
  </w:style>
  <w:style w:type="paragraph" w:styleId="aa">
    <w:name w:val="footer"/>
    <w:basedOn w:val="a"/>
    <w:link w:val="ab"/>
    <w:uiPriority w:val="99"/>
    <w:semiHidden/>
    <w:unhideWhenUsed/>
    <w:rsid w:val="001912E6"/>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semiHidden/>
    <w:rsid w:val="001912E6"/>
    <w:rPr>
      <w:rFonts w:ascii="Calibri" w:eastAsia="Calibri" w:hAnsi="Calibri" w:cs="Times New Roman"/>
    </w:rPr>
  </w:style>
  <w:style w:type="paragraph" w:styleId="ac">
    <w:name w:val="Body Text"/>
    <w:basedOn w:val="a"/>
    <w:link w:val="ad"/>
    <w:uiPriority w:val="99"/>
    <w:unhideWhenUsed/>
    <w:rsid w:val="001912E6"/>
    <w:pPr>
      <w:spacing w:after="120"/>
    </w:pPr>
  </w:style>
  <w:style w:type="character" w:customStyle="1" w:styleId="ad">
    <w:name w:val="Основной текст Знак"/>
    <w:basedOn w:val="a0"/>
    <w:link w:val="ac"/>
    <w:uiPriority w:val="99"/>
    <w:semiHidden/>
    <w:rsid w:val="001912E6"/>
    <w:rPr>
      <w:rFonts w:eastAsiaTheme="minorEastAsia"/>
      <w:lang w:eastAsia="ru-RU"/>
    </w:rPr>
  </w:style>
  <w:style w:type="paragraph" w:styleId="ae">
    <w:name w:val="Body Text Indent"/>
    <w:basedOn w:val="a"/>
    <w:link w:val="af"/>
    <w:uiPriority w:val="99"/>
    <w:semiHidden/>
    <w:unhideWhenUsed/>
    <w:rsid w:val="001912E6"/>
    <w:pPr>
      <w:spacing w:after="0" w:line="240" w:lineRule="auto"/>
      <w:ind w:firstLine="708"/>
      <w:jc w:val="both"/>
    </w:pPr>
    <w:rPr>
      <w:rFonts w:ascii="Times New Roman" w:eastAsia="Calibri" w:hAnsi="Times New Roman" w:cs="Times New Roman"/>
      <w:sz w:val="24"/>
      <w:szCs w:val="24"/>
    </w:rPr>
  </w:style>
  <w:style w:type="character" w:customStyle="1" w:styleId="af">
    <w:name w:val="Основной текст с отступом Знак"/>
    <w:basedOn w:val="a0"/>
    <w:link w:val="ae"/>
    <w:uiPriority w:val="99"/>
    <w:semiHidden/>
    <w:rsid w:val="001912E6"/>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1912E6"/>
    <w:pPr>
      <w:spacing w:after="120" w:line="480" w:lineRule="auto"/>
    </w:pPr>
  </w:style>
  <w:style w:type="character" w:customStyle="1" w:styleId="20">
    <w:name w:val="Основной текст 2 Знак"/>
    <w:basedOn w:val="a0"/>
    <w:link w:val="2"/>
    <w:uiPriority w:val="99"/>
    <w:semiHidden/>
    <w:rsid w:val="001912E6"/>
    <w:rPr>
      <w:rFonts w:eastAsiaTheme="minorEastAsia"/>
      <w:lang w:eastAsia="ru-RU"/>
    </w:rPr>
  </w:style>
  <w:style w:type="paragraph" w:styleId="af0">
    <w:name w:val="Plain Text"/>
    <w:basedOn w:val="a"/>
    <w:link w:val="af1"/>
    <w:uiPriority w:val="99"/>
    <w:semiHidden/>
    <w:unhideWhenUsed/>
    <w:rsid w:val="001912E6"/>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semiHidden/>
    <w:rsid w:val="001912E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1912E6"/>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1912E6"/>
    <w:rPr>
      <w:rFonts w:ascii="Tahoma" w:eastAsia="Calibri" w:hAnsi="Tahoma" w:cs="Tahoma"/>
      <w:sz w:val="16"/>
      <w:szCs w:val="16"/>
    </w:rPr>
  </w:style>
  <w:style w:type="paragraph" w:styleId="af4">
    <w:name w:val="No Spacing"/>
    <w:uiPriority w:val="1"/>
    <w:qFormat/>
    <w:rsid w:val="001912E6"/>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1912E6"/>
    <w:pPr>
      <w:spacing w:after="160" w:line="252" w:lineRule="auto"/>
      <w:ind w:left="720"/>
      <w:contextualSpacing/>
    </w:pPr>
    <w:rPr>
      <w:rFonts w:eastAsiaTheme="minorHAnsi"/>
      <w:lang w:eastAsia="en-US"/>
    </w:rPr>
  </w:style>
  <w:style w:type="paragraph" w:customStyle="1" w:styleId="Style10">
    <w:name w:val="Style10"/>
    <w:basedOn w:val="a"/>
    <w:uiPriority w:val="99"/>
    <w:rsid w:val="0019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19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19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19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1912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1912E6"/>
    <w:pPr>
      <w:suppressAutoHyphens/>
      <w:ind w:left="720"/>
      <w:contextualSpacing/>
    </w:pPr>
    <w:rPr>
      <w:rFonts w:ascii="Calibri" w:eastAsia="SimSun" w:hAnsi="Calibri" w:cs="Calibri"/>
      <w:kern w:val="2"/>
      <w:lang w:eastAsia="en-US"/>
    </w:rPr>
  </w:style>
  <w:style w:type="paragraph" w:customStyle="1" w:styleId="Default">
    <w:name w:val="Default"/>
    <w:uiPriority w:val="99"/>
    <w:rsid w:val="001912E6"/>
    <w:pPr>
      <w:suppressAutoHyphens/>
      <w:spacing w:after="0" w:line="100" w:lineRule="atLeast"/>
    </w:pPr>
    <w:rPr>
      <w:rFonts w:ascii="Times New Roman" w:eastAsia="SimSun" w:hAnsi="Times New Roman" w:cs="Times New Roman"/>
      <w:color w:val="000000"/>
      <w:kern w:val="2"/>
      <w:sz w:val="24"/>
      <w:szCs w:val="24"/>
    </w:rPr>
  </w:style>
  <w:style w:type="paragraph" w:customStyle="1" w:styleId="21">
    <w:name w:val="Абзац списка2"/>
    <w:basedOn w:val="a"/>
    <w:uiPriority w:val="99"/>
    <w:rsid w:val="001912E6"/>
    <w:pPr>
      <w:suppressAutoHyphens/>
      <w:ind w:left="720"/>
      <w:contextualSpacing/>
    </w:pPr>
    <w:rPr>
      <w:rFonts w:ascii="Calibri" w:eastAsia="SimSun" w:hAnsi="Calibri" w:cs="Calibri"/>
      <w:kern w:val="2"/>
      <w:lang w:eastAsia="en-US"/>
    </w:rPr>
  </w:style>
  <w:style w:type="paragraph" w:customStyle="1" w:styleId="31">
    <w:name w:val="Абзац списка3"/>
    <w:basedOn w:val="a"/>
    <w:uiPriority w:val="99"/>
    <w:rsid w:val="001912E6"/>
    <w:pPr>
      <w:suppressAutoHyphens/>
      <w:ind w:left="720"/>
      <w:contextualSpacing/>
    </w:pPr>
    <w:rPr>
      <w:rFonts w:ascii="Calibri" w:eastAsia="SimSun" w:hAnsi="Calibri" w:cs="Calibri"/>
      <w:kern w:val="2"/>
      <w:lang w:eastAsia="en-US"/>
    </w:rPr>
  </w:style>
  <w:style w:type="character" w:customStyle="1" w:styleId="22">
    <w:name w:val="Основной текст (2)_"/>
    <w:basedOn w:val="a0"/>
    <w:link w:val="210"/>
    <w:uiPriority w:val="99"/>
    <w:locked/>
    <w:rsid w:val="001912E6"/>
    <w:rPr>
      <w:rFonts w:ascii="Times New Roman" w:hAnsi="Times New Roman" w:cs="Times New Roman"/>
      <w:b/>
      <w:bCs/>
      <w:sz w:val="23"/>
      <w:szCs w:val="23"/>
      <w:shd w:val="clear" w:color="auto" w:fill="FFFFFF"/>
    </w:rPr>
  </w:style>
  <w:style w:type="paragraph" w:customStyle="1" w:styleId="210">
    <w:name w:val="Основной текст (2)1"/>
    <w:basedOn w:val="a"/>
    <w:link w:val="22"/>
    <w:uiPriority w:val="99"/>
    <w:rsid w:val="001912E6"/>
    <w:pPr>
      <w:widowControl w:val="0"/>
      <w:shd w:val="clear" w:color="auto" w:fill="FFFFFF"/>
      <w:spacing w:after="0" w:line="264" w:lineRule="exact"/>
    </w:pPr>
    <w:rPr>
      <w:rFonts w:ascii="Times New Roman" w:eastAsiaTheme="minorHAnsi" w:hAnsi="Times New Roman" w:cs="Times New Roman"/>
      <w:b/>
      <w:bCs/>
      <w:sz w:val="23"/>
      <w:szCs w:val="23"/>
      <w:lang w:eastAsia="en-US"/>
    </w:rPr>
  </w:style>
  <w:style w:type="character" w:customStyle="1" w:styleId="af6">
    <w:name w:val="Основной текст_"/>
    <w:basedOn w:val="a0"/>
    <w:link w:val="41"/>
    <w:locked/>
    <w:rsid w:val="001912E6"/>
    <w:rPr>
      <w:rFonts w:ascii="Times New Roman" w:eastAsia="Times New Roman" w:hAnsi="Times New Roman" w:cs="Times New Roman"/>
      <w:shd w:val="clear" w:color="auto" w:fill="FFFFFF"/>
    </w:rPr>
  </w:style>
  <w:style w:type="paragraph" w:customStyle="1" w:styleId="41">
    <w:name w:val="Основной текст4"/>
    <w:basedOn w:val="a"/>
    <w:link w:val="af6"/>
    <w:rsid w:val="001912E6"/>
    <w:pPr>
      <w:shd w:val="clear" w:color="auto" w:fill="FFFFFF"/>
      <w:spacing w:before="300" w:after="240" w:line="264" w:lineRule="exact"/>
      <w:ind w:hanging="320"/>
    </w:pPr>
    <w:rPr>
      <w:rFonts w:ascii="Times New Roman" w:eastAsia="Times New Roman" w:hAnsi="Times New Roman" w:cs="Times New Roman"/>
      <w:lang w:eastAsia="en-US"/>
    </w:rPr>
  </w:style>
  <w:style w:type="character" w:styleId="af7">
    <w:name w:val="footnote reference"/>
    <w:uiPriority w:val="99"/>
    <w:semiHidden/>
    <w:unhideWhenUsed/>
    <w:rsid w:val="001912E6"/>
    <w:rPr>
      <w:rFonts w:ascii="Times New Roman" w:hAnsi="Times New Roman" w:cs="Times New Roman" w:hint="default"/>
      <w:vertAlign w:val="superscript"/>
    </w:rPr>
  </w:style>
  <w:style w:type="character" w:customStyle="1" w:styleId="32">
    <w:name w:val="Основной текст (3)"/>
    <w:basedOn w:val="a0"/>
    <w:rsid w:val="001912E6"/>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FontStyle37">
    <w:name w:val="Font Style37"/>
    <w:uiPriority w:val="99"/>
    <w:rsid w:val="001912E6"/>
    <w:rPr>
      <w:rFonts w:ascii="Times New Roman" w:hAnsi="Times New Roman" w:cs="Times New Roman" w:hint="default"/>
      <w:sz w:val="26"/>
      <w:szCs w:val="26"/>
    </w:rPr>
  </w:style>
  <w:style w:type="character" w:customStyle="1" w:styleId="FontStyle38">
    <w:name w:val="Font Style38"/>
    <w:uiPriority w:val="99"/>
    <w:rsid w:val="001912E6"/>
    <w:rPr>
      <w:rFonts w:ascii="Times New Roman" w:hAnsi="Times New Roman" w:cs="Times New Roman" w:hint="default"/>
      <w:b/>
      <w:bCs/>
      <w:sz w:val="26"/>
      <w:szCs w:val="26"/>
    </w:rPr>
  </w:style>
  <w:style w:type="character" w:customStyle="1" w:styleId="FontStyle40">
    <w:name w:val="Font Style40"/>
    <w:uiPriority w:val="99"/>
    <w:rsid w:val="001912E6"/>
    <w:rPr>
      <w:rFonts w:ascii="Times New Roman" w:hAnsi="Times New Roman" w:cs="Times New Roman" w:hint="default"/>
      <w:sz w:val="26"/>
      <w:szCs w:val="26"/>
    </w:rPr>
  </w:style>
  <w:style w:type="character" w:customStyle="1" w:styleId="FontStyle41">
    <w:name w:val="Font Style41"/>
    <w:uiPriority w:val="99"/>
    <w:rsid w:val="001912E6"/>
    <w:rPr>
      <w:rFonts w:ascii="Times New Roman" w:hAnsi="Times New Roman" w:cs="Times New Roman" w:hint="default"/>
      <w:i/>
      <w:iCs/>
      <w:sz w:val="26"/>
      <w:szCs w:val="26"/>
    </w:rPr>
  </w:style>
  <w:style w:type="character" w:customStyle="1" w:styleId="FontStyle44">
    <w:name w:val="Font Style44"/>
    <w:uiPriority w:val="99"/>
    <w:rsid w:val="001912E6"/>
    <w:rPr>
      <w:rFonts w:ascii="Times New Roman" w:hAnsi="Times New Roman" w:cs="Times New Roman" w:hint="default"/>
      <w:b/>
      <w:bCs/>
      <w:sz w:val="26"/>
      <w:szCs w:val="26"/>
    </w:rPr>
  </w:style>
  <w:style w:type="character" w:customStyle="1" w:styleId="FontStyle73">
    <w:name w:val="Font Style73"/>
    <w:uiPriority w:val="99"/>
    <w:rsid w:val="001912E6"/>
    <w:rPr>
      <w:rFonts w:ascii="Times New Roman" w:hAnsi="Times New Roman" w:cs="Times New Roman" w:hint="default"/>
      <w:sz w:val="22"/>
      <w:szCs w:val="22"/>
    </w:rPr>
  </w:style>
  <w:style w:type="character" w:customStyle="1" w:styleId="hps">
    <w:name w:val="hps"/>
    <w:basedOn w:val="a0"/>
    <w:rsid w:val="001912E6"/>
  </w:style>
  <w:style w:type="character" w:customStyle="1" w:styleId="apple-converted-space">
    <w:name w:val="apple-converted-space"/>
    <w:basedOn w:val="a0"/>
    <w:rsid w:val="001912E6"/>
  </w:style>
  <w:style w:type="character" w:customStyle="1" w:styleId="af8">
    <w:name w:val="a"/>
    <w:basedOn w:val="a0"/>
    <w:rsid w:val="001912E6"/>
  </w:style>
  <w:style w:type="character" w:customStyle="1" w:styleId="l6">
    <w:name w:val="l6"/>
    <w:basedOn w:val="a0"/>
    <w:rsid w:val="001912E6"/>
  </w:style>
  <w:style w:type="character" w:customStyle="1" w:styleId="l7">
    <w:name w:val="l7"/>
    <w:basedOn w:val="a0"/>
    <w:rsid w:val="001912E6"/>
  </w:style>
  <w:style w:type="character" w:customStyle="1" w:styleId="l8">
    <w:name w:val="l8"/>
    <w:basedOn w:val="a0"/>
    <w:rsid w:val="001912E6"/>
  </w:style>
  <w:style w:type="character" w:customStyle="1" w:styleId="12">
    <w:name w:val="Основной текст Знак1"/>
    <w:basedOn w:val="a0"/>
    <w:uiPriority w:val="99"/>
    <w:rsid w:val="001912E6"/>
    <w:rPr>
      <w:rFonts w:ascii="Times New Roman" w:hAnsi="Times New Roman" w:cs="Times New Roman" w:hint="default"/>
      <w:shd w:val="clear" w:color="auto" w:fill="FFFFFF"/>
    </w:rPr>
  </w:style>
  <w:style w:type="character" w:customStyle="1" w:styleId="111">
    <w:name w:val="Основной текст + 111"/>
    <w:aliases w:val="5 pt1,Полужирный3"/>
    <w:basedOn w:val="12"/>
    <w:uiPriority w:val="99"/>
    <w:rsid w:val="001912E6"/>
    <w:rPr>
      <w:rFonts w:ascii="Times New Roman" w:hAnsi="Times New Roman" w:cs="Times New Roman" w:hint="default"/>
      <w:b/>
      <w:bCs/>
      <w:sz w:val="23"/>
      <w:szCs w:val="23"/>
      <w:shd w:val="clear" w:color="auto" w:fill="FFFFFF"/>
    </w:rPr>
  </w:style>
  <w:style w:type="character" w:customStyle="1" w:styleId="110">
    <w:name w:val="Основной текст + 11"/>
    <w:aliases w:val="5 pt"/>
    <w:basedOn w:val="12"/>
    <w:uiPriority w:val="99"/>
    <w:rsid w:val="001912E6"/>
    <w:rPr>
      <w:rFonts w:ascii="Times New Roman" w:hAnsi="Times New Roman" w:cs="Times New Roman" w:hint="default"/>
      <w:strike w:val="0"/>
      <w:dstrike w:val="0"/>
      <w:sz w:val="23"/>
      <w:szCs w:val="23"/>
      <w:u w:val="none"/>
      <w:effect w:val="none"/>
      <w:shd w:val="clear" w:color="auto" w:fill="FFFFFF"/>
    </w:rPr>
  </w:style>
  <w:style w:type="character" w:customStyle="1" w:styleId="113">
    <w:name w:val="Основной текст + 113"/>
    <w:aliases w:val="5 pt4,Полужирный"/>
    <w:basedOn w:val="12"/>
    <w:uiPriority w:val="99"/>
    <w:rsid w:val="001912E6"/>
    <w:rPr>
      <w:rFonts w:ascii="Times New Roman" w:hAnsi="Times New Roman" w:cs="Times New Roman" w:hint="default"/>
      <w:b/>
      <w:bCs/>
      <w:strike w:val="0"/>
      <w:dstrike w:val="0"/>
      <w:sz w:val="23"/>
      <w:szCs w:val="23"/>
      <w:u w:val="none"/>
      <w:effect w:val="none"/>
      <w:shd w:val="clear" w:color="auto" w:fill="FFFFFF"/>
    </w:rPr>
  </w:style>
  <w:style w:type="table" w:styleId="af9">
    <w:name w:val="Table Grid"/>
    <w:basedOn w:val="a1"/>
    <w:uiPriority w:val="59"/>
    <w:rsid w:val="001912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0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_"/>
    <w:basedOn w:val="a0"/>
    <w:rsid w:val="00E842C2"/>
    <w:rPr>
      <w:rFonts w:ascii="Times New Roman" w:eastAsia="Times New Roman" w:hAnsi="Times New Roman" w:cs="Times New Roman"/>
      <w:shd w:val="clear" w:color="auto" w:fill="FFFFFF"/>
    </w:rPr>
  </w:style>
  <w:style w:type="paragraph" w:customStyle="1" w:styleId="310">
    <w:name w:val="Основной текст (3)1"/>
    <w:basedOn w:val="a"/>
    <w:uiPriority w:val="99"/>
    <w:rsid w:val="00E842C2"/>
    <w:pPr>
      <w:widowControl w:val="0"/>
      <w:shd w:val="clear" w:color="auto" w:fill="FFFFFF"/>
      <w:spacing w:after="240" w:line="274" w:lineRule="exact"/>
      <w:jc w:val="center"/>
    </w:pPr>
    <w:rPr>
      <w:rFonts w:ascii="Times New Roman" w:eastAsiaTheme="minorHAnsi" w:hAnsi="Times New Roman" w:cs="Times New Roman"/>
      <w:b/>
      <w:bCs/>
      <w:lang w:eastAsia="en-US"/>
    </w:rPr>
  </w:style>
  <w:style w:type="character" w:customStyle="1" w:styleId="afa">
    <w:name w:val="Основной текст + Полужирный"/>
    <w:basedOn w:val="af6"/>
    <w:rsid w:val="00E842C2"/>
    <w:rPr>
      <w:rFonts w:ascii="Times New Roman" w:eastAsia="Times New Roman" w:hAnsi="Times New Roman" w:cs="Times New Roman"/>
      <w:b/>
      <w:bCs/>
      <w:i w:val="0"/>
      <w:iCs w:val="0"/>
      <w:smallCaps w:val="0"/>
      <w:strike w:val="0"/>
      <w:spacing w:val="0"/>
      <w:sz w:val="22"/>
      <w:szCs w:val="22"/>
      <w:u w:val="single"/>
      <w:shd w:val="clear" w:color="auto" w:fill="FFFFFF"/>
    </w:rPr>
  </w:style>
  <w:style w:type="character" w:customStyle="1" w:styleId="120">
    <w:name w:val="Заголовок №1 (2)_"/>
    <w:basedOn w:val="a0"/>
    <w:link w:val="121"/>
    <w:rsid w:val="00E842C2"/>
    <w:rPr>
      <w:rFonts w:ascii="Times New Roman" w:eastAsia="Times New Roman" w:hAnsi="Times New Roman" w:cs="Times New Roman"/>
      <w:shd w:val="clear" w:color="auto" w:fill="FFFFFF"/>
    </w:rPr>
  </w:style>
  <w:style w:type="paragraph" w:customStyle="1" w:styleId="121">
    <w:name w:val="Заголовок №1 (2)"/>
    <w:basedOn w:val="a"/>
    <w:link w:val="120"/>
    <w:rsid w:val="00E842C2"/>
    <w:pPr>
      <w:shd w:val="clear" w:color="auto" w:fill="FFFFFF"/>
      <w:spacing w:after="60" w:line="0" w:lineRule="atLeast"/>
      <w:outlineLvl w:val="0"/>
    </w:pPr>
    <w:rPr>
      <w:rFonts w:ascii="Times New Roman" w:eastAsia="Times New Roman" w:hAnsi="Times New Roman" w:cs="Times New Roman"/>
      <w:lang w:eastAsia="en-US"/>
    </w:rPr>
  </w:style>
  <w:style w:type="character" w:customStyle="1" w:styleId="afb">
    <w:name w:val="Колонтитул_"/>
    <w:basedOn w:val="a0"/>
    <w:link w:val="afc"/>
    <w:rsid w:val="00E842C2"/>
    <w:rPr>
      <w:rFonts w:ascii="Times New Roman" w:eastAsia="Times New Roman" w:hAnsi="Times New Roman" w:cs="Times New Roman"/>
      <w:sz w:val="20"/>
      <w:szCs w:val="20"/>
      <w:shd w:val="clear" w:color="auto" w:fill="FFFFFF"/>
    </w:rPr>
  </w:style>
  <w:style w:type="paragraph" w:customStyle="1" w:styleId="afc">
    <w:name w:val="Колонтитул"/>
    <w:basedOn w:val="a"/>
    <w:link w:val="afb"/>
    <w:rsid w:val="00E842C2"/>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fd">
    <w:name w:val="Подпись к картинке_"/>
    <w:basedOn w:val="a0"/>
    <w:link w:val="afe"/>
    <w:rsid w:val="00E842C2"/>
    <w:rPr>
      <w:rFonts w:ascii="Times New Roman" w:eastAsia="Times New Roman" w:hAnsi="Times New Roman" w:cs="Times New Roman"/>
      <w:shd w:val="clear" w:color="auto" w:fill="FFFFFF"/>
    </w:rPr>
  </w:style>
  <w:style w:type="paragraph" w:customStyle="1" w:styleId="afe">
    <w:name w:val="Подпись к картинке"/>
    <w:basedOn w:val="a"/>
    <w:link w:val="afd"/>
    <w:rsid w:val="00E842C2"/>
    <w:pPr>
      <w:shd w:val="clear" w:color="auto" w:fill="FFFFFF"/>
      <w:spacing w:after="0" w:line="0" w:lineRule="atLeast"/>
    </w:pPr>
    <w:rPr>
      <w:rFonts w:ascii="Times New Roman" w:eastAsia="Times New Roman" w:hAnsi="Times New Roman" w:cs="Times New Roman"/>
      <w:lang w:eastAsia="en-US"/>
    </w:rPr>
  </w:style>
  <w:style w:type="character" w:customStyle="1" w:styleId="122">
    <w:name w:val="Основной текст (12)_"/>
    <w:basedOn w:val="a0"/>
    <w:link w:val="123"/>
    <w:rsid w:val="00E842C2"/>
    <w:rPr>
      <w:rFonts w:ascii="Times New Roman" w:eastAsia="Times New Roman" w:hAnsi="Times New Roman" w:cs="Times New Roman"/>
      <w:sz w:val="8"/>
      <w:szCs w:val="8"/>
      <w:shd w:val="clear" w:color="auto" w:fill="FFFFFF"/>
    </w:rPr>
  </w:style>
  <w:style w:type="paragraph" w:customStyle="1" w:styleId="123">
    <w:name w:val="Основной текст (12)"/>
    <w:basedOn w:val="a"/>
    <w:link w:val="122"/>
    <w:rsid w:val="00E842C2"/>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3">
    <w:name w:val="Оглавление 1 Знак"/>
    <w:basedOn w:val="a0"/>
    <w:link w:val="14"/>
    <w:rsid w:val="00E842C2"/>
    <w:rPr>
      <w:rFonts w:ascii="Times New Roman" w:eastAsia="Times New Roman" w:hAnsi="Times New Roman" w:cs="Times New Roman"/>
      <w:shd w:val="clear" w:color="auto" w:fill="FFFFFF"/>
    </w:rPr>
  </w:style>
  <w:style w:type="paragraph" w:styleId="14">
    <w:name w:val="toc 1"/>
    <w:basedOn w:val="a"/>
    <w:link w:val="13"/>
    <w:autoRedefine/>
    <w:rsid w:val="00E842C2"/>
    <w:pPr>
      <w:shd w:val="clear" w:color="auto" w:fill="FFFFFF"/>
      <w:spacing w:after="0" w:line="526" w:lineRule="exact"/>
    </w:pPr>
    <w:rPr>
      <w:rFonts w:ascii="Times New Roman" w:eastAsia="Times New Roman" w:hAnsi="Times New Roman" w:cs="Times New Roman"/>
      <w:lang w:eastAsia="en-US"/>
    </w:rPr>
  </w:style>
  <w:style w:type="character" w:customStyle="1" w:styleId="15">
    <w:name w:val="Заголовок №1_"/>
    <w:basedOn w:val="a0"/>
    <w:link w:val="16"/>
    <w:rsid w:val="00E842C2"/>
    <w:rPr>
      <w:rFonts w:ascii="Times New Roman" w:eastAsia="Times New Roman" w:hAnsi="Times New Roman" w:cs="Times New Roman"/>
      <w:shd w:val="clear" w:color="auto" w:fill="FFFFFF"/>
    </w:rPr>
  </w:style>
  <w:style w:type="character" w:customStyle="1" w:styleId="211">
    <w:name w:val="Основной текст (21)_"/>
    <w:basedOn w:val="a0"/>
    <w:link w:val="212"/>
    <w:rsid w:val="00E842C2"/>
    <w:rPr>
      <w:rFonts w:ascii="Times New Roman" w:eastAsia="Times New Roman" w:hAnsi="Times New Roman" w:cs="Times New Roman"/>
      <w:sz w:val="20"/>
      <w:szCs w:val="20"/>
      <w:shd w:val="clear" w:color="auto" w:fill="FFFFFF"/>
    </w:rPr>
  </w:style>
  <w:style w:type="paragraph" w:customStyle="1" w:styleId="16">
    <w:name w:val="Заголовок №1"/>
    <w:basedOn w:val="a"/>
    <w:link w:val="15"/>
    <w:rsid w:val="00E842C2"/>
    <w:pPr>
      <w:shd w:val="clear" w:color="auto" w:fill="FFFFFF"/>
      <w:spacing w:after="300" w:line="0" w:lineRule="atLeast"/>
      <w:outlineLvl w:val="0"/>
    </w:pPr>
    <w:rPr>
      <w:rFonts w:ascii="Times New Roman" w:eastAsia="Times New Roman" w:hAnsi="Times New Roman" w:cs="Times New Roman"/>
      <w:lang w:eastAsia="en-US"/>
    </w:rPr>
  </w:style>
  <w:style w:type="paragraph" w:customStyle="1" w:styleId="212">
    <w:name w:val="Основной текст (21)"/>
    <w:basedOn w:val="a"/>
    <w:link w:val="211"/>
    <w:rsid w:val="00E842C2"/>
    <w:pPr>
      <w:shd w:val="clear" w:color="auto" w:fill="FFFFFF"/>
      <w:spacing w:before="180" w:after="0" w:line="216" w:lineRule="exact"/>
      <w:jc w:val="center"/>
    </w:pPr>
    <w:rPr>
      <w:rFonts w:ascii="Times New Roman" w:eastAsia="Times New Roman" w:hAnsi="Times New Roman" w:cs="Times New Roman"/>
      <w:sz w:val="20"/>
      <w:szCs w:val="20"/>
      <w:lang w:eastAsia="en-US"/>
    </w:rPr>
  </w:style>
  <w:style w:type="character" w:customStyle="1" w:styleId="23">
    <w:name w:val="Заголовок №2_"/>
    <w:basedOn w:val="a0"/>
    <w:link w:val="24"/>
    <w:rsid w:val="00E842C2"/>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842C2"/>
    <w:rPr>
      <w:rFonts w:ascii="Times New Roman" w:eastAsia="Times New Roman" w:hAnsi="Times New Roman" w:cs="Times New Roman"/>
      <w:sz w:val="20"/>
      <w:szCs w:val="20"/>
      <w:shd w:val="clear" w:color="auto" w:fill="FFFFFF"/>
    </w:rPr>
  </w:style>
  <w:style w:type="paragraph" w:customStyle="1" w:styleId="24">
    <w:name w:val="Заголовок №2"/>
    <w:basedOn w:val="a"/>
    <w:link w:val="23"/>
    <w:rsid w:val="00E842C2"/>
    <w:pPr>
      <w:shd w:val="clear" w:color="auto" w:fill="FFFFFF"/>
      <w:spacing w:after="60" w:line="0" w:lineRule="atLeast"/>
      <w:outlineLvl w:val="1"/>
    </w:pPr>
    <w:rPr>
      <w:rFonts w:ascii="Times New Roman" w:eastAsia="Times New Roman" w:hAnsi="Times New Roman" w:cs="Times New Roman"/>
      <w:lang w:eastAsia="en-US"/>
    </w:rPr>
  </w:style>
  <w:style w:type="paragraph" w:customStyle="1" w:styleId="80">
    <w:name w:val="Основной текст (8)"/>
    <w:basedOn w:val="a"/>
    <w:link w:val="8"/>
    <w:rsid w:val="00E842C2"/>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100">
    <w:name w:val="Основной текст (10)_"/>
    <w:basedOn w:val="a0"/>
    <w:link w:val="101"/>
    <w:rsid w:val="002033CD"/>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2033CD"/>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9">
    <w:name w:val="Основной текст (9)_"/>
    <w:basedOn w:val="a0"/>
    <w:link w:val="90"/>
    <w:rsid w:val="002033CD"/>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2033CD"/>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7">
    <w:name w:val="Основной текст (17)_"/>
    <w:basedOn w:val="a0"/>
    <w:link w:val="170"/>
    <w:rsid w:val="002033CD"/>
    <w:rPr>
      <w:rFonts w:ascii="Times New Roman" w:eastAsia="Times New Roman" w:hAnsi="Times New Roman" w:cs="Times New Roman"/>
      <w:sz w:val="8"/>
      <w:szCs w:val="8"/>
      <w:shd w:val="clear" w:color="auto" w:fill="FFFFFF"/>
    </w:rPr>
  </w:style>
  <w:style w:type="paragraph" w:customStyle="1" w:styleId="170">
    <w:name w:val="Основной текст (17)"/>
    <w:basedOn w:val="a"/>
    <w:link w:val="17"/>
    <w:rsid w:val="002033CD"/>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40">
    <w:name w:val="Заголовок 4 Знак"/>
    <w:basedOn w:val="a0"/>
    <w:link w:val="4"/>
    <w:uiPriority w:val="9"/>
    <w:semiHidden/>
    <w:rsid w:val="007F1832"/>
    <w:rPr>
      <w:rFonts w:asciiTheme="majorHAnsi" w:eastAsiaTheme="majorEastAsia" w:hAnsiTheme="majorHAnsi" w:cstheme="majorBidi"/>
      <w:i/>
      <w:iCs/>
      <w:color w:val="2E74B5" w:themeColor="accent1" w:themeShade="BF"/>
      <w:lang w:eastAsia="ru-RU"/>
    </w:rPr>
  </w:style>
  <w:style w:type="character" w:styleId="aff">
    <w:name w:val="Strong"/>
    <w:qFormat/>
    <w:rsid w:val="007F1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4131">
      <w:bodyDiv w:val="1"/>
      <w:marLeft w:val="0"/>
      <w:marRight w:val="0"/>
      <w:marTop w:val="0"/>
      <w:marBottom w:val="0"/>
      <w:divBdr>
        <w:top w:val="none" w:sz="0" w:space="0" w:color="auto"/>
        <w:left w:val="none" w:sz="0" w:space="0" w:color="auto"/>
        <w:bottom w:val="none" w:sz="0" w:space="0" w:color="auto"/>
        <w:right w:val="none" w:sz="0" w:space="0" w:color="auto"/>
      </w:divBdr>
    </w:div>
    <w:div w:id="1807315296">
      <w:bodyDiv w:val="1"/>
      <w:marLeft w:val="0"/>
      <w:marRight w:val="0"/>
      <w:marTop w:val="0"/>
      <w:marBottom w:val="0"/>
      <w:divBdr>
        <w:top w:val="none" w:sz="0" w:space="0" w:color="auto"/>
        <w:left w:val="none" w:sz="0" w:space="0" w:color="auto"/>
        <w:bottom w:val="none" w:sz="0" w:space="0" w:color="auto"/>
        <w:right w:val="none" w:sz="0" w:space="0" w:color="auto"/>
      </w:divBdr>
    </w:div>
    <w:div w:id="20716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med.ru" TargetMode="External"/><Relationship Id="rId13" Type="http://schemas.openxmlformats.org/officeDocument/2006/relationships/hyperlink" Target="http://www.osdm.org/index.php" TargetMode="External"/><Relationship Id="rId18" Type="http://schemas.openxmlformats.org/officeDocument/2006/relationships/hyperlink" Target="http://www.rosmedlib.ru/" TargetMode="External"/><Relationship Id="rId26" Type="http://schemas.openxmlformats.org/officeDocument/2006/relationships/image" Target="media/image2.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6.wmf"/><Relationship Id="rId7" Type="http://schemas.openxmlformats.org/officeDocument/2006/relationships/hyperlink" Target="http://grls.rosminzdrav.ru/" TargetMode="External"/><Relationship Id="rId12" Type="http://schemas.openxmlformats.org/officeDocument/2006/relationships/hyperlink" Target="http://www.clinpharmrussia.ru" TargetMode="External"/><Relationship Id="rId17" Type="http://schemas.openxmlformats.org/officeDocument/2006/relationships/hyperlink" Target="http://pharmsuite.ru/"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antibiotic.ru/iacmac/" TargetMode="External"/><Relationship Id="rId20" Type="http://schemas.openxmlformats.org/officeDocument/2006/relationships/image" Target="media/image1.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spor.ru/index.php7mod" TargetMode="External"/><Relationship Id="rId11" Type="http://schemas.openxmlformats.org/officeDocument/2006/relationships/hyperlink" Target="http://www.vidal.ru" TargetMode="External"/><Relationship Id="rId24" Type="http://schemas.openxmlformats.org/officeDocument/2006/relationships/oleObject" Target="embeddings/oleObject4.bin"/><Relationship Id="rId32" Type="http://schemas.openxmlformats.org/officeDocument/2006/relationships/image" Target="media/image5.wmf"/><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hyperlink" Target="http://sudact.ru/law/konstitutsiia/" TargetMode="External"/><Relationship Id="rId15" Type="http://schemas.openxmlformats.org/officeDocument/2006/relationships/hyperlink" Target="http://www.formuIar.ru" TargetMode="External"/><Relationship Id="rId23" Type="http://schemas.openxmlformats.org/officeDocument/2006/relationships/oleObject" Target="embeddings/oleObject3.bin"/><Relationship Id="rId28" Type="http://schemas.openxmlformats.org/officeDocument/2006/relationships/image" Target="media/image3.wmf"/><Relationship Id="rId36" Type="http://schemas.openxmlformats.org/officeDocument/2006/relationships/image" Target="media/image7.wmf"/><Relationship Id="rId10" Type="http://schemas.openxmlformats.org/officeDocument/2006/relationships/hyperlink" Target="http://www.rlsnet.ru" TargetMode="External"/><Relationship Id="rId19" Type="http://schemas.openxmlformats.org/officeDocument/2006/relationships/hyperlink" Target="http://www.booksmed.com/infekcionnye-bolezni/" TargetMode="External"/><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hyperlink" Target="http://www.drugreg.ru" TargetMode="External"/><Relationship Id="rId14" Type="http://schemas.openxmlformats.org/officeDocument/2006/relationships/hyperlink" Target="http://evbmed.fbm.msu.ru/" TargetMode="Externa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image" Target="media/image4.wmf"/><Relationship Id="rId35"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121</Pages>
  <Words>38205</Words>
  <Characters>217772</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2018-06-08T09:09:00Z</dcterms:created>
  <dcterms:modified xsi:type="dcterms:W3CDTF">2018-06-08T12:09:00Z</dcterms:modified>
</cp:coreProperties>
</file>