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08" w:rsidRPr="002E53DD" w:rsidRDefault="008D2E20" w:rsidP="00223508">
      <w:pPr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3508" w:rsidRPr="002E53DD">
        <w:rPr>
          <w:rFonts w:ascii="Times New Roman" w:hAnsi="Times New Roman" w:cs="Times New Roman"/>
          <w:color w:val="auto"/>
          <w:sz w:val="28"/>
          <w:szCs w:val="28"/>
        </w:rPr>
        <w:t>ФГБОУ ВО «Кабардино-Балкарский государственный университет</w:t>
      </w:r>
    </w:p>
    <w:p w:rsidR="00223508" w:rsidRPr="002E53DD" w:rsidRDefault="00223508" w:rsidP="0022350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им. Х.М. Бербекова»</w:t>
      </w:r>
    </w:p>
    <w:p w:rsidR="00223508" w:rsidRPr="002E53DD" w:rsidRDefault="00223508" w:rsidP="0022350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 xml:space="preserve">Центр дополнительного профессионального образования, профессиональной переподготовки </w:t>
      </w:r>
    </w:p>
    <w:p w:rsidR="00223508" w:rsidRPr="002E53DD" w:rsidRDefault="00223508" w:rsidP="0022350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и повышения квалификации медицинского факультета</w:t>
      </w:r>
    </w:p>
    <w:p w:rsidR="00223508" w:rsidRPr="002E53DD" w:rsidRDefault="00223508" w:rsidP="0022350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(ЦДПО ПП и ПК КБГУ)</w:t>
      </w:r>
    </w:p>
    <w:p w:rsidR="00223508" w:rsidRPr="002E53DD" w:rsidRDefault="00223508" w:rsidP="0022350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23508" w:rsidRPr="002E53DD" w:rsidRDefault="00223508" w:rsidP="0022350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"/>
        <w:gridCol w:w="4388"/>
      </w:tblGrid>
      <w:tr w:rsidR="004F0E12" w:rsidRPr="002E53DD" w:rsidTr="004F0E12">
        <w:tc>
          <w:tcPr>
            <w:tcW w:w="284" w:type="dxa"/>
            <w:vMerge w:val="restart"/>
          </w:tcPr>
          <w:p w:rsidR="004F0E12" w:rsidRPr="002E53DD" w:rsidRDefault="004F0E12" w:rsidP="004F0E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388" w:type="dxa"/>
            <w:hideMark/>
          </w:tcPr>
          <w:p w:rsidR="004F0E12" w:rsidRPr="002E53DD" w:rsidRDefault="004F0E12" w:rsidP="004F0E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УТВЕРЖДАЮ</w:t>
            </w:r>
          </w:p>
        </w:tc>
      </w:tr>
      <w:tr w:rsidR="004F0E12" w:rsidRPr="002E53DD" w:rsidTr="004F0E12">
        <w:tc>
          <w:tcPr>
            <w:tcW w:w="0" w:type="auto"/>
            <w:vMerge/>
            <w:vAlign w:val="center"/>
            <w:hideMark/>
          </w:tcPr>
          <w:p w:rsidR="004F0E12" w:rsidRPr="002E53DD" w:rsidRDefault="004F0E12" w:rsidP="004F0E12">
            <w:pP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388" w:type="dxa"/>
          </w:tcPr>
          <w:p w:rsidR="004F0E12" w:rsidRPr="002E53DD" w:rsidRDefault="004F0E12" w:rsidP="004F0E12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Проректор КБГУ</w:t>
            </w:r>
          </w:p>
          <w:p w:rsidR="004F0E12" w:rsidRPr="002E53DD" w:rsidRDefault="004F0E12" w:rsidP="004F0E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4F0E12" w:rsidRPr="002E53DD" w:rsidTr="004F0E12">
        <w:tc>
          <w:tcPr>
            <w:tcW w:w="0" w:type="auto"/>
            <w:vMerge/>
            <w:vAlign w:val="center"/>
            <w:hideMark/>
          </w:tcPr>
          <w:p w:rsidR="004F0E12" w:rsidRPr="002E53DD" w:rsidRDefault="004F0E12" w:rsidP="004F0E12">
            <w:pP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388" w:type="dxa"/>
            <w:hideMark/>
          </w:tcPr>
          <w:p w:rsidR="004F0E12" w:rsidRPr="002E53DD" w:rsidRDefault="004F0E12" w:rsidP="004F0E12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____________В.Н.Лесев</w:t>
            </w:r>
          </w:p>
        </w:tc>
      </w:tr>
      <w:tr w:rsidR="004F0E12" w:rsidRPr="002E53DD" w:rsidTr="004F0E12">
        <w:tc>
          <w:tcPr>
            <w:tcW w:w="284" w:type="dxa"/>
          </w:tcPr>
          <w:p w:rsidR="004F0E12" w:rsidRPr="002E53DD" w:rsidRDefault="004F0E12" w:rsidP="004F0E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388" w:type="dxa"/>
            <w:hideMark/>
          </w:tcPr>
          <w:p w:rsidR="004F0E12" w:rsidRPr="002E53DD" w:rsidRDefault="004F0E12" w:rsidP="004F0E12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«_____»_______________ 2020 г.</w:t>
            </w:r>
          </w:p>
        </w:tc>
      </w:tr>
    </w:tbl>
    <w:p w:rsidR="00223508" w:rsidRPr="002E53DD" w:rsidRDefault="00223508" w:rsidP="00223508">
      <w:pPr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223508" w:rsidRPr="002E53DD" w:rsidRDefault="00223508" w:rsidP="00223508">
      <w:pPr>
        <w:spacing w:after="240" w:line="259" w:lineRule="exact"/>
        <w:ind w:left="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23508" w:rsidRPr="002E53DD" w:rsidRDefault="00223508" w:rsidP="00223508">
      <w:pPr>
        <w:spacing w:after="240" w:line="259" w:lineRule="exact"/>
        <w:ind w:left="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D2E20" w:rsidRPr="002E53DD" w:rsidRDefault="008D2E20" w:rsidP="008D2E20">
      <w:pPr>
        <w:pStyle w:val="af0"/>
        <w:jc w:val="center"/>
        <w:rPr>
          <w:rFonts w:ascii="Times New Roman" w:hAnsi="Times New Roman"/>
          <w:sz w:val="24"/>
          <w:szCs w:val="24"/>
        </w:rPr>
      </w:pPr>
      <w:bookmarkStart w:id="1" w:name="_Hlk53144805"/>
      <w:r w:rsidRPr="002E53DD">
        <w:rPr>
          <w:rFonts w:ascii="Times New Roman" w:hAnsi="Times New Roman"/>
          <w:sz w:val="24"/>
          <w:szCs w:val="24"/>
        </w:rPr>
        <w:t>ДОПОЛНИТЕЛЬНАЯ ПРОФЕССИОНАЛЬНАЯ ПРОГРАММА</w:t>
      </w:r>
    </w:p>
    <w:p w:rsidR="008D2E20" w:rsidRPr="002E53DD" w:rsidRDefault="008D2E20" w:rsidP="008D2E20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2E53DD">
        <w:rPr>
          <w:rFonts w:ascii="Times New Roman" w:hAnsi="Times New Roman"/>
          <w:sz w:val="24"/>
          <w:szCs w:val="24"/>
        </w:rPr>
        <w:t>ПОВЫШЕНИЯ КВАЛИФИКАЦИИ</w:t>
      </w:r>
    </w:p>
    <w:bookmarkEnd w:id="1"/>
    <w:p w:rsidR="00223508" w:rsidRPr="002E53DD" w:rsidRDefault="00223508" w:rsidP="00223508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23508" w:rsidRPr="002E53DD" w:rsidRDefault="00223508" w:rsidP="00223508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23508" w:rsidRPr="002E53DD" w:rsidRDefault="00223508" w:rsidP="00223508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E53DD">
        <w:rPr>
          <w:color w:val="auto"/>
          <w:sz w:val="28"/>
          <w:szCs w:val="28"/>
        </w:rPr>
        <w:t>«</w:t>
      </w:r>
      <w:r w:rsidR="004F0E12">
        <w:rPr>
          <w:rFonts w:ascii="Times New Roman" w:hAnsi="Times New Roman" w:cs="Times New Roman"/>
          <w:b/>
          <w:color w:val="auto"/>
          <w:sz w:val="28"/>
          <w:szCs w:val="28"/>
        </w:rPr>
        <w:t>ВТОРИЧ</w:t>
      </w:r>
      <w:r w:rsidR="008D2E20" w:rsidRPr="002E53DD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4F0E12">
        <w:rPr>
          <w:rFonts w:ascii="Times New Roman" w:hAnsi="Times New Roman" w:cs="Times New Roman"/>
          <w:b/>
          <w:color w:val="auto"/>
          <w:sz w:val="28"/>
          <w:szCs w:val="28"/>
        </w:rPr>
        <w:t>ЫЕ ЗАБОЛЕВАН</w:t>
      </w:r>
      <w:r w:rsidR="008D2E20" w:rsidRPr="002E53DD">
        <w:rPr>
          <w:rFonts w:ascii="Times New Roman" w:hAnsi="Times New Roman" w:cs="Times New Roman"/>
          <w:b/>
          <w:color w:val="auto"/>
          <w:sz w:val="28"/>
          <w:szCs w:val="28"/>
        </w:rPr>
        <w:t>ИЯ ПОЧЕК</w:t>
      </w:r>
      <w:r w:rsidRPr="002E53DD">
        <w:rPr>
          <w:color w:val="auto"/>
          <w:sz w:val="28"/>
          <w:szCs w:val="28"/>
        </w:rPr>
        <w:t>»</w:t>
      </w:r>
    </w:p>
    <w:p w:rsidR="00223508" w:rsidRPr="002E53DD" w:rsidRDefault="00223508" w:rsidP="00223508">
      <w:pPr>
        <w:spacing w:after="476" w:line="220" w:lineRule="exact"/>
        <w:ind w:left="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Срок обучения: 36 часов</w:t>
      </w:r>
    </w:p>
    <w:p w:rsidR="00223508" w:rsidRPr="002E53DD" w:rsidRDefault="00223508" w:rsidP="00223508">
      <w:pPr>
        <w:spacing w:after="301" w:line="220" w:lineRule="exact"/>
        <w:ind w:left="40"/>
        <w:jc w:val="center"/>
        <w:rPr>
          <w:rFonts w:asciiTheme="minorHAnsi" w:eastAsiaTheme="minorEastAsia" w:hAnsiTheme="minorHAnsi" w:cstheme="minorBidi"/>
          <w:color w:val="auto"/>
        </w:rPr>
      </w:pPr>
    </w:p>
    <w:p w:rsidR="00223508" w:rsidRPr="002E53DD" w:rsidRDefault="00223508" w:rsidP="00223508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23508" w:rsidRPr="002E53DD" w:rsidRDefault="00223508" w:rsidP="00223508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23508" w:rsidRPr="002E53DD" w:rsidRDefault="00223508" w:rsidP="00223508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23508" w:rsidRPr="002E53DD" w:rsidRDefault="00223508" w:rsidP="00223508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23508" w:rsidRPr="002E53DD" w:rsidRDefault="00223508" w:rsidP="0022350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b/>
          <w:color w:val="auto"/>
          <w:sz w:val="28"/>
          <w:szCs w:val="28"/>
        </w:rPr>
        <w:t>2020</w:t>
      </w:r>
    </w:p>
    <w:p w:rsidR="008D2E20" w:rsidRPr="002E53DD" w:rsidRDefault="008D2E20">
      <w:pPr>
        <w:spacing w:after="160" w:line="259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</w:p>
    <w:p w:rsidR="008D2E20" w:rsidRPr="002E53DD" w:rsidRDefault="008D2E20" w:rsidP="0022350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80F65" w:rsidRPr="002E53DD" w:rsidRDefault="00B80F65" w:rsidP="004B4B7F">
      <w:pPr>
        <w:pStyle w:val="af0"/>
        <w:spacing w:after="301" w:line="36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2E53DD">
        <w:rPr>
          <w:rFonts w:ascii="Times New Roman" w:hAnsi="Times New Roman" w:cs="Times New Roman"/>
          <w:sz w:val="28"/>
          <w:szCs w:val="28"/>
        </w:rPr>
        <w:t>Состав рабочей группы по разработке дополнительной профессиональной образовательной программы повышения квалификации врачей «</w:t>
      </w:r>
      <w:r w:rsidR="004B4B7F" w:rsidRPr="002E53DD">
        <w:rPr>
          <w:rFonts w:ascii="Times New Roman" w:hAnsi="Times New Roman" w:cs="Times New Roman"/>
          <w:sz w:val="28"/>
          <w:szCs w:val="28"/>
        </w:rPr>
        <w:t>ВТОРИЧНЫЕ ЗАБОЛЕВАНИЯ ПОЧЕК</w:t>
      </w:r>
      <w:r w:rsidRPr="002E53DD">
        <w:rPr>
          <w:rFonts w:ascii="Times New Roman" w:hAnsi="Times New Roman" w:cs="Times New Roman"/>
          <w:sz w:val="28"/>
          <w:szCs w:val="28"/>
        </w:rPr>
        <w:t>»:</w:t>
      </w:r>
    </w:p>
    <w:p w:rsidR="00B80F65" w:rsidRPr="002E53DD" w:rsidRDefault="00B80F65" w:rsidP="004B4B7F">
      <w:pPr>
        <w:pStyle w:val="af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3DD">
        <w:rPr>
          <w:rFonts w:ascii="Times New Roman" w:hAnsi="Times New Roman" w:cs="Times New Roman"/>
          <w:sz w:val="28"/>
          <w:szCs w:val="28"/>
        </w:rPr>
        <w:t>Гяургиева Оксана Хатиковна, доктор медицинских наук, профессор;</w:t>
      </w:r>
    </w:p>
    <w:p w:rsidR="00B80F65" w:rsidRPr="002E53DD" w:rsidRDefault="00B80F65" w:rsidP="004B4B7F">
      <w:pPr>
        <w:pStyle w:val="af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3DD">
        <w:rPr>
          <w:rFonts w:ascii="Times New Roman" w:hAnsi="Times New Roman" w:cs="Times New Roman"/>
          <w:sz w:val="28"/>
          <w:szCs w:val="28"/>
        </w:rPr>
        <w:t>Мизиев Исмаил Алимович, доктор медицинских наук, профессор, академик РАЕН, директор ЦДПО ПП и ПК МФ ФГБОУ КБГУ;</w:t>
      </w:r>
    </w:p>
    <w:p w:rsidR="00B80F65" w:rsidRPr="002E53DD" w:rsidRDefault="00B80F65" w:rsidP="004B4B7F">
      <w:pPr>
        <w:pStyle w:val="af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3DD">
        <w:rPr>
          <w:rFonts w:ascii="Times New Roman" w:hAnsi="Times New Roman" w:cs="Times New Roman"/>
          <w:sz w:val="28"/>
          <w:szCs w:val="28"/>
        </w:rPr>
        <w:t>Шогенова Фатима Мухамедовна, кандидат медицинских наук.</w:t>
      </w:r>
    </w:p>
    <w:p w:rsidR="00B80F65" w:rsidRPr="002E53DD" w:rsidRDefault="00B80F65" w:rsidP="00B80F65">
      <w:pPr>
        <w:pStyle w:val="af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80F65" w:rsidRPr="002E53DD" w:rsidRDefault="00B80F65" w:rsidP="004B4B7F">
      <w:pPr>
        <w:pStyle w:val="af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53DD">
        <w:rPr>
          <w:rFonts w:ascii="Times New Roman" w:hAnsi="Times New Roman" w:cs="Times New Roman"/>
          <w:sz w:val="28"/>
          <w:szCs w:val="28"/>
        </w:rPr>
        <w:t>Дополнительная профессиональная образовательная программа повышения квалификации врачей «</w:t>
      </w:r>
      <w:r w:rsidR="004B4B7F" w:rsidRPr="002E53DD">
        <w:rPr>
          <w:rFonts w:ascii="Times New Roman" w:hAnsi="Times New Roman" w:cs="Times New Roman"/>
          <w:sz w:val="28"/>
          <w:szCs w:val="28"/>
        </w:rPr>
        <w:t>ВТОРИЧНЫЕ ЗАБОЛЕВАНИЯ ПОЧЕК</w:t>
      </w:r>
      <w:r w:rsidRPr="002E53DD">
        <w:rPr>
          <w:rFonts w:ascii="Times New Roman" w:hAnsi="Times New Roman" w:cs="Times New Roman"/>
          <w:sz w:val="28"/>
          <w:szCs w:val="28"/>
        </w:rPr>
        <w:t>» обсуждена и одобрена на заседании Центра дополнительного профессионального образования, профессиональной переподготовки и повышения квалификации ФГБОУ «Кабардино-Балкарский государственный университет им. Х.М. Бербекова»</w:t>
      </w:r>
    </w:p>
    <w:p w:rsidR="00B80F65" w:rsidRPr="002E53DD" w:rsidRDefault="00B80F65" w:rsidP="00B80F65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80F65" w:rsidRPr="002E53DD" w:rsidRDefault="00B80F65" w:rsidP="00B80F65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«________» ________________ 2020 г. Протокол № ________.</w:t>
      </w:r>
    </w:p>
    <w:p w:rsidR="00B80F65" w:rsidRPr="002E53DD" w:rsidRDefault="00B80F65" w:rsidP="00B80F65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80F65" w:rsidRPr="002E53DD" w:rsidRDefault="00B80F65" w:rsidP="00B80F65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Директор ЦДПО ПП и ПК ФГБОУ «КБГУ им. Х.М. Бербекова»</w:t>
      </w:r>
    </w:p>
    <w:p w:rsidR="00B80F65" w:rsidRPr="002E53DD" w:rsidRDefault="00B80F65" w:rsidP="00B80F65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80F65" w:rsidRPr="002E53DD" w:rsidRDefault="00B80F65" w:rsidP="00B80F65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__________________ д.м.н., профессор Мизиев И.А.</w:t>
      </w:r>
    </w:p>
    <w:p w:rsidR="00B80F65" w:rsidRPr="002E53DD" w:rsidRDefault="00B80F65" w:rsidP="00B80F65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80F65" w:rsidRPr="002E53DD" w:rsidRDefault="00B80F65" w:rsidP="00B80F65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80F65" w:rsidRPr="002E53DD" w:rsidRDefault="00B80F65" w:rsidP="00B80F65">
      <w:pPr>
        <w:ind w:left="5812"/>
        <w:rPr>
          <w:rFonts w:ascii="Times New Roman" w:hAnsi="Times New Roman" w:cs="Times New Roman"/>
          <w:color w:val="auto"/>
          <w:sz w:val="28"/>
          <w:szCs w:val="28"/>
        </w:rPr>
      </w:pPr>
    </w:p>
    <w:p w:rsidR="00B80F65" w:rsidRPr="002E53DD" w:rsidRDefault="00B80F65" w:rsidP="00B80F65">
      <w:pPr>
        <w:ind w:left="5812"/>
        <w:rPr>
          <w:rFonts w:ascii="Times New Roman" w:hAnsi="Times New Roman" w:cs="Times New Roman"/>
          <w:color w:val="auto"/>
          <w:sz w:val="28"/>
          <w:szCs w:val="28"/>
        </w:rPr>
      </w:pPr>
    </w:p>
    <w:p w:rsidR="00B80F65" w:rsidRPr="002E53DD" w:rsidRDefault="00B80F65" w:rsidP="00B80F65">
      <w:pPr>
        <w:ind w:left="5812"/>
        <w:rPr>
          <w:rFonts w:ascii="Times New Roman" w:hAnsi="Times New Roman" w:cs="Times New Roman"/>
          <w:color w:val="auto"/>
          <w:sz w:val="28"/>
          <w:szCs w:val="28"/>
        </w:rPr>
      </w:pPr>
    </w:p>
    <w:p w:rsidR="00B80F65" w:rsidRPr="002E53DD" w:rsidRDefault="00B80F65" w:rsidP="00B80F65">
      <w:pPr>
        <w:ind w:left="5812"/>
        <w:rPr>
          <w:rFonts w:ascii="Times New Roman" w:hAnsi="Times New Roman" w:cs="Times New Roman"/>
          <w:color w:val="auto"/>
          <w:sz w:val="28"/>
          <w:szCs w:val="28"/>
        </w:rPr>
      </w:pPr>
    </w:p>
    <w:p w:rsidR="00B80F65" w:rsidRPr="002E53DD" w:rsidRDefault="00B80F65" w:rsidP="00B80F65">
      <w:pPr>
        <w:ind w:left="5812"/>
        <w:rPr>
          <w:rFonts w:ascii="Times New Roman" w:hAnsi="Times New Roman" w:cs="Times New Roman"/>
          <w:color w:val="auto"/>
          <w:sz w:val="28"/>
          <w:szCs w:val="28"/>
        </w:rPr>
      </w:pPr>
    </w:p>
    <w:p w:rsidR="00B80F65" w:rsidRPr="002E53DD" w:rsidRDefault="00B80F65" w:rsidP="00B80F65">
      <w:pPr>
        <w:ind w:left="5812"/>
        <w:rPr>
          <w:rFonts w:ascii="Times New Roman" w:hAnsi="Times New Roman" w:cs="Times New Roman"/>
          <w:color w:val="auto"/>
          <w:sz w:val="28"/>
          <w:szCs w:val="28"/>
        </w:rPr>
      </w:pPr>
    </w:p>
    <w:p w:rsidR="00B80F65" w:rsidRPr="002E53DD" w:rsidRDefault="00B80F65" w:rsidP="00B80F65">
      <w:pPr>
        <w:ind w:left="5812"/>
        <w:rPr>
          <w:rFonts w:ascii="Times New Roman" w:hAnsi="Times New Roman" w:cs="Times New Roman"/>
          <w:color w:val="auto"/>
          <w:sz w:val="28"/>
          <w:szCs w:val="28"/>
        </w:rPr>
      </w:pPr>
    </w:p>
    <w:p w:rsidR="00B80F65" w:rsidRPr="002E53DD" w:rsidRDefault="00B80F65" w:rsidP="00B80F65">
      <w:pPr>
        <w:ind w:left="5812"/>
        <w:rPr>
          <w:rFonts w:ascii="Times New Roman" w:hAnsi="Times New Roman" w:cs="Times New Roman"/>
          <w:color w:val="auto"/>
          <w:sz w:val="28"/>
          <w:szCs w:val="28"/>
        </w:rPr>
      </w:pPr>
    </w:p>
    <w:p w:rsidR="00B80F65" w:rsidRPr="002E53DD" w:rsidRDefault="00B80F65" w:rsidP="00B80F65">
      <w:pPr>
        <w:ind w:left="5812"/>
        <w:rPr>
          <w:rFonts w:ascii="Times New Roman" w:hAnsi="Times New Roman" w:cs="Times New Roman"/>
          <w:color w:val="auto"/>
          <w:sz w:val="28"/>
          <w:szCs w:val="28"/>
        </w:rPr>
      </w:pPr>
    </w:p>
    <w:p w:rsidR="00B80F65" w:rsidRPr="002E53DD" w:rsidRDefault="00B80F65" w:rsidP="00B80F65">
      <w:pPr>
        <w:ind w:left="5812"/>
        <w:rPr>
          <w:rFonts w:ascii="Times New Roman" w:hAnsi="Times New Roman" w:cs="Times New Roman"/>
          <w:color w:val="auto"/>
          <w:sz w:val="28"/>
          <w:szCs w:val="28"/>
        </w:rPr>
      </w:pPr>
    </w:p>
    <w:p w:rsidR="00B80F65" w:rsidRPr="002E53DD" w:rsidRDefault="00B80F65" w:rsidP="00B80F65">
      <w:pPr>
        <w:ind w:left="5812"/>
        <w:rPr>
          <w:rFonts w:ascii="Times New Roman" w:hAnsi="Times New Roman" w:cs="Times New Roman"/>
          <w:color w:val="auto"/>
          <w:sz w:val="28"/>
          <w:szCs w:val="28"/>
        </w:rPr>
      </w:pPr>
    </w:p>
    <w:p w:rsidR="004C4813" w:rsidRPr="002E53DD" w:rsidRDefault="004C4813" w:rsidP="004C4813">
      <w:pPr>
        <w:ind w:left="5812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©Гяургиева О.Х.                                                                                                                                           ©ФГБОУ ВО КБГУ, 2020</w:t>
      </w:r>
    </w:p>
    <w:p w:rsidR="00B80F65" w:rsidRPr="002E53DD" w:rsidRDefault="00B80F65">
      <w:pPr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223508" w:rsidRPr="002E53DD" w:rsidRDefault="00223508" w:rsidP="00B80F65">
      <w:pPr>
        <w:pStyle w:val="af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E53DD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223508" w:rsidRPr="002E53DD" w:rsidRDefault="00223508" w:rsidP="00223508">
      <w:pPr>
        <w:pStyle w:val="af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23508" w:rsidRPr="002E53DD" w:rsidRDefault="00223508" w:rsidP="00223508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Данная программа позволяет совершенствовать имеющиеся и получать новые компетенции для профессиональной деятельности и повышать профессиональный уровень в рамках имеющейся квалификации, что соответствует положениям ст.76 Федерального закона «Об образовании в Российской Федерации» (ФЗ 273 от  29.12.2012 г.): ч.1 «Дополнительное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среды»; ч.2: «Дополнительное профессиональное образование осуществляется посредством реализации  дополнительных профессиональных программ (программ повышения квалификации и программ профессиональной переподготовки)»: ч.4: «Программа повышения квалификации направлена на совершенствование и (или) получение новой компетенции, необходимой для профессиональной деятельности и (или) повышение профессионального уровня в рамках имеющейся квалификации».</w:t>
      </w:r>
    </w:p>
    <w:p w:rsidR="00223508" w:rsidRPr="002E53DD" w:rsidRDefault="00223508" w:rsidP="00223508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Трудоемкость освоения – 36 академических часов.</w:t>
      </w:r>
    </w:p>
    <w:p w:rsidR="00223508" w:rsidRPr="002E53DD" w:rsidRDefault="00223508" w:rsidP="00223508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Основными компонентами программы являются:</w:t>
      </w:r>
    </w:p>
    <w:p w:rsidR="00223508" w:rsidRPr="002E53DD" w:rsidRDefault="00223508" w:rsidP="00223508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- цель программы;</w:t>
      </w:r>
    </w:p>
    <w:p w:rsidR="00223508" w:rsidRPr="002E53DD" w:rsidRDefault="00223508" w:rsidP="00223508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- планируемые результаты обучения (планируемые результаты обучения соответствуют профессиональным стандартам, квалификационным характеристикам по соответствующим должностям, профессиям и специальностям);</w:t>
      </w:r>
    </w:p>
    <w:p w:rsidR="00223508" w:rsidRPr="002E53DD" w:rsidRDefault="00223508" w:rsidP="00223508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- учебный план;</w:t>
      </w:r>
    </w:p>
    <w:p w:rsidR="00223508" w:rsidRPr="002E53DD" w:rsidRDefault="00223508" w:rsidP="00223508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- учебно-тематический план;</w:t>
      </w:r>
    </w:p>
    <w:p w:rsidR="00223508" w:rsidRPr="002E53DD" w:rsidRDefault="00223508" w:rsidP="00223508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- рабочие программы учебных модулей;</w:t>
      </w:r>
    </w:p>
    <w:p w:rsidR="00223508" w:rsidRPr="002E53DD" w:rsidRDefault="00223508" w:rsidP="00223508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- организационные условия реализации программы включают учебно-методическую документацию, учебно-методическую литературу, материально-техническую базу, оснащение учебных аудиторий, кадровое обеспечение реализации программы, Положение Центра ДПО ПП и ПК КБГУ;</w:t>
      </w:r>
    </w:p>
    <w:p w:rsidR="00223508" w:rsidRPr="002E53DD" w:rsidRDefault="00223508" w:rsidP="00223508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- образцы оценочных материалов для проведения итоговой аттестации (вопросы к зачету, примеры тестовых заданий и клинических задач).</w:t>
      </w:r>
    </w:p>
    <w:p w:rsidR="00223508" w:rsidRPr="002E53DD" w:rsidRDefault="00223508" w:rsidP="00223508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В учебном плане указывается перечень изучаемых тем, трудоемкость, формы организации учебного процесса, виды контроля знаний и умений.</w:t>
      </w:r>
    </w:p>
    <w:p w:rsidR="00223508" w:rsidRPr="002E53DD" w:rsidRDefault="00223508" w:rsidP="00223508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 xml:space="preserve">Обучение слушателей завершает итоговая аттестация по программе повышения квалификации врачей, посредством проведения </w:t>
      </w:r>
      <w:r w:rsidR="002A259D" w:rsidRPr="002E53DD">
        <w:rPr>
          <w:rFonts w:ascii="Times New Roman" w:hAnsi="Times New Roman" w:cs="Times New Roman"/>
          <w:color w:val="auto"/>
          <w:sz w:val="28"/>
          <w:szCs w:val="28"/>
        </w:rPr>
        <w:t xml:space="preserve">тестирования и </w:t>
      </w:r>
      <w:r w:rsidRPr="002E53DD">
        <w:rPr>
          <w:rFonts w:ascii="Times New Roman" w:hAnsi="Times New Roman" w:cs="Times New Roman"/>
          <w:color w:val="auto"/>
          <w:sz w:val="28"/>
          <w:szCs w:val="28"/>
        </w:rPr>
        <w:t>зачета для выявления теоретической и практической подготовки слушателей.</w:t>
      </w:r>
    </w:p>
    <w:p w:rsidR="00223508" w:rsidRPr="002E53DD" w:rsidRDefault="00223508" w:rsidP="00223508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23508" w:rsidRPr="002E53DD" w:rsidRDefault="00223508" w:rsidP="00223508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DD">
        <w:rPr>
          <w:rFonts w:ascii="Times New Roman" w:hAnsi="Times New Roman" w:cs="Times New Roman"/>
          <w:sz w:val="28"/>
          <w:szCs w:val="28"/>
        </w:rPr>
        <w:t>2. ХАРАКТЕРИСТИКА КВАЛИФИКАЦИИ И СВЯЗАННЫХ С НЕЙ ВИДОВ ПРОФЕССИОНАЛЬНОЙ ДЕЯТЕЛЬНОСТИ, ТРУДОВЫХ ФУНКЦИЙ И (ИЛИ) УРОВНЕЙ КВАЛИФИКАЦИИ</w:t>
      </w:r>
    </w:p>
    <w:p w:rsidR="00223508" w:rsidRPr="002E53DD" w:rsidRDefault="00223508" w:rsidP="00223508">
      <w:pPr>
        <w:pStyle w:val="Default"/>
        <w:jc w:val="both"/>
        <w:rPr>
          <w:color w:val="auto"/>
          <w:sz w:val="28"/>
          <w:szCs w:val="28"/>
        </w:rPr>
      </w:pPr>
    </w:p>
    <w:p w:rsidR="00223508" w:rsidRPr="002E53DD" w:rsidRDefault="00223508" w:rsidP="00223508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2E53DD">
        <w:rPr>
          <w:i/>
          <w:color w:val="auto"/>
          <w:sz w:val="28"/>
          <w:szCs w:val="28"/>
        </w:rPr>
        <w:t>2.1. Общие положения</w:t>
      </w:r>
    </w:p>
    <w:p w:rsidR="00223508" w:rsidRPr="002E53DD" w:rsidRDefault="00223508" w:rsidP="00223508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Дополнительная профессиональная образовательная программа повышения квалификации врачей по теме </w:t>
      </w:r>
      <w:r w:rsidRPr="002E53D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C4813" w:rsidRPr="002E53DD">
        <w:rPr>
          <w:rFonts w:ascii="Times New Roman" w:hAnsi="Times New Roman" w:cs="Times New Roman"/>
          <w:color w:val="auto"/>
          <w:sz w:val="28"/>
          <w:szCs w:val="28"/>
        </w:rPr>
        <w:t xml:space="preserve">ВТОРИЧНЫЕ ЗАБОЛЕВАНИЯ </w:t>
      </w:r>
      <w:r w:rsidR="004C4813" w:rsidRPr="002E53D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ПОЧЕК» </w:t>
      </w:r>
      <w:r w:rsidRPr="002E53DD">
        <w:rPr>
          <w:rFonts w:ascii="Times New Roman" w:hAnsi="Times New Roman" w:cs="Times New Roman"/>
          <w:color w:val="auto"/>
          <w:sz w:val="28"/>
          <w:szCs w:val="28"/>
        </w:rPr>
        <w:t>со сроком освоения 36 академических часов сформирована в соответствии с требованиями:</w:t>
      </w:r>
    </w:p>
    <w:p w:rsidR="001E32B8" w:rsidRPr="002E53DD" w:rsidRDefault="001E32B8" w:rsidP="001E32B8">
      <w:pPr>
        <w:pStyle w:val="12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- Федерального закона от 21.11.2011 №323-ФЗ (ред. от 03.07.2016) «Об основах охраны здоровья граждан Российской Федерации (с изм. и доп., вступ. в силу с 03.10.2016 г.) («Собрание законодательства Российской Федерации», 28.11.2011г., №48, ст. 6724);</w:t>
      </w:r>
    </w:p>
    <w:p w:rsidR="001E32B8" w:rsidRPr="002E53DD" w:rsidRDefault="001E32B8" w:rsidP="001E32B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hyperlink r:id="rId7" w:history="1">
        <w:r w:rsidRPr="002E53DD">
          <w:rPr>
            <w:rFonts w:ascii="Times New Roman" w:hAnsi="Times New Roman" w:cs="Times New Roman"/>
            <w:color w:val="auto"/>
            <w:sz w:val="28"/>
            <w:szCs w:val="28"/>
          </w:rPr>
          <w:t>Федерального закона от 29.12.2012 №273-ФЗ (ред. от 07.03.2018) «Об образовании в Российской Федерации»</w:t>
        </w:r>
      </w:hyperlink>
      <w:r w:rsidRPr="002E53D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E32B8" w:rsidRPr="002E53DD" w:rsidRDefault="001E32B8" w:rsidP="001E32B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2E53D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Приказом Министерства здравоохранения Российской Федерации от 08.10.2015 №707н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Министерством юстиции Российской Федерации 23.10.2015, регистрационный №39438) </w:t>
      </w:r>
      <w:hyperlink r:id="rId8" w:history="1">
        <w:r w:rsidRPr="002E53DD">
          <w:rPr>
            <w:rFonts w:ascii="Times New Roman" w:eastAsiaTheme="minorEastAsia" w:hAnsi="Times New Roman" w:cs="Times New Roman"/>
            <w:color w:val="auto"/>
            <w:sz w:val="28"/>
            <w:szCs w:val="28"/>
          </w:rPr>
          <w:t>(с изменениями и дополнениями)</w:t>
        </w:r>
      </w:hyperlink>
      <w:r w:rsidRPr="002E53DD">
        <w:rPr>
          <w:rFonts w:ascii="Times New Roman" w:eastAsiaTheme="minorEastAsia" w:hAnsi="Times New Roman" w:cs="Times New Roman"/>
          <w:color w:val="auto"/>
          <w:sz w:val="28"/>
          <w:szCs w:val="28"/>
        </w:rPr>
        <w:t>;</w:t>
      </w:r>
    </w:p>
    <w:p w:rsidR="001E32B8" w:rsidRPr="002E53DD" w:rsidRDefault="001E32B8" w:rsidP="001E32B8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2E53DD">
        <w:rPr>
          <w:color w:val="auto"/>
          <w:sz w:val="28"/>
          <w:szCs w:val="28"/>
        </w:rPr>
        <w:t>- Соответствующих профессиональных стандартов, стандартов и порядков оказания медицинской помощи, реализуется в системе непрерывного профессионального развития.</w:t>
      </w:r>
    </w:p>
    <w:p w:rsidR="00223508" w:rsidRPr="002E53DD" w:rsidRDefault="00223508" w:rsidP="00223508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508" w:rsidRPr="002E53DD" w:rsidRDefault="00223508" w:rsidP="00223508">
      <w:pPr>
        <w:pStyle w:val="af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53DD">
        <w:rPr>
          <w:rFonts w:ascii="Times New Roman" w:hAnsi="Times New Roman" w:cs="Times New Roman"/>
          <w:bCs/>
          <w:i/>
          <w:sz w:val="28"/>
          <w:szCs w:val="28"/>
        </w:rPr>
        <w:t>Характеристика программы:</w:t>
      </w:r>
    </w:p>
    <w:p w:rsidR="00223508" w:rsidRPr="002E53DD" w:rsidRDefault="00223508" w:rsidP="00223508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Дополнительная профессиональная образовательная программа повышения квалификации врачей по теме </w:t>
      </w:r>
      <w:r w:rsidRPr="002E53D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C4813" w:rsidRPr="002E53DD">
        <w:rPr>
          <w:rFonts w:ascii="Times New Roman" w:hAnsi="Times New Roman" w:cs="Times New Roman"/>
          <w:color w:val="auto"/>
          <w:sz w:val="28"/>
          <w:szCs w:val="28"/>
        </w:rPr>
        <w:t>ВТОРИЧНЫЕ ЗАБОЛЕВАНИЯ ПОЧЕК</w:t>
      </w:r>
      <w:r w:rsidRPr="002E53DD">
        <w:rPr>
          <w:rFonts w:ascii="Times New Roman" w:hAnsi="Times New Roman" w:cs="Times New Roman"/>
          <w:color w:val="auto"/>
          <w:sz w:val="28"/>
          <w:szCs w:val="28"/>
        </w:rPr>
        <w:t>» (со сроком освоения 36 академических часов (далее – Программа) сформирована в соответствии с требованиями:</w:t>
      </w:r>
    </w:p>
    <w:p w:rsidR="00223508" w:rsidRPr="002E53DD" w:rsidRDefault="00223508" w:rsidP="00223508">
      <w:pPr>
        <w:pStyle w:val="12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Theme="minorEastAsia" w:hAnsi="Times New Roman" w:cs="Times New Roman"/>
          <w:color w:val="auto"/>
          <w:sz w:val="28"/>
          <w:szCs w:val="28"/>
        </w:rPr>
        <w:t>- Федерального закона от 21.11.2011 г. №323-ФЗ (ред. от 03.07.2016) «Об основах охраны здоровья граждан Российской Федерации (с изм. и доп., вступ. в силу с 03.10.2016 г.) («Собрание законодательства Российской Федерации», 28.11.2011г., №48, ст. 6724);</w:t>
      </w:r>
    </w:p>
    <w:p w:rsidR="00550FD9" w:rsidRPr="002E53DD" w:rsidRDefault="00223508" w:rsidP="00550FD9">
      <w:pPr>
        <w:pStyle w:val="12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- </w:t>
      </w:r>
      <w:hyperlink r:id="rId9" w:history="1">
        <w:r w:rsidRPr="002E53DD">
          <w:rPr>
            <w:rFonts w:ascii="Times New Roman" w:eastAsiaTheme="minorEastAsia" w:hAnsi="Times New Roman" w:cs="Times New Roman"/>
            <w:color w:val="auto"/>
            <w:sz w:val="28"/>
            <w:szCs w:val="28"/>
          </w:rPr>
          <w:t>Федерального закона от 29.12.2012 №273-ФЗ (ред. от 07.03.2018) «Об образовании в Российской Федерации»</w:t>
        </w:r>
      </w:hyperlink>
      <w:r w:rsidRPr="002E53DD">
        <w:rPr>
          <w:rFonts w:ascii="Times New Roman" w:eastAsiaTheme="minorEastAsia" w:hAnsi="Times New Roman" w:cs="Times New Roman"/>
          <w:color w:val="auto"/>
          <w:sz w:val="28"/>
          <w:szCs w:val="28"/>
        </w:rPr>
        <w:t>;</w:t>
      </w:r>
    </w:p>
    <w:p w:rsidR="00550FD9" w:rsidRPr="002E53DD" w:rsidRDefault="00142442" w:rsidP="00550FD9">
      <w:pPr>
        <w:pStyle w:val="12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Theme="minorEastAsia" w:hAnsi="Times New Roman" w:cs="Times New Roman"/>
          <w:color w:val="auto"/>
          <w:sz w:val="28"/>
          <w:szCs w:val="28"/>
        </w:rPr>
        <w:t>- Приказ</w:t>
      </w:r>
      <w:r w:rsidR="00550FD9" w:rsidRPr="002E53DD">
        <w:rPr>
          <w:rFonts w:ascii="Times New Roman" w:eastAsiaTheme="minorEastAsia" w:hAnsi="Times New Roman" w:cs="Times New Roman"/>
          <w:color w:val="auto"/>
          <w:sz w:val="28"/>
          <w:szCs w:val="28"/>
        </w:rPr>
        <w:t>а</w:t>
      </w:r>
      <w:r w:rsidRPr="002E53D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Министерства труда и социальной защиты «Профессиональный стандарт "Врач-нефролог"» РФ от 20 ноября 2018 года N 712н. (зарегистрирован в Министерстве юстиции РФ 6 декабря 2018 года, регистрационный N 52902</w:t>
      </w:r>
      <w:r w:rsidR="00550FD9" w:rsidRPr="002E53DD">
        <w:rPr>
          <w:rFonts w:ascii="Times New Roman" w:eastAsiaTheme="minorEastAsia" w:hAnsi="Times New Roman" w:cs="Times New Roman"/>
          <w:color w:val="auto"/>
          <w:sz w:val="28"/>
          <w:szCs w:val="28"/>
        </w:rPr>
        <w:t>);</w:t>
      </w:r>
    </w:p>
    <w:p w:rsidR="00550FD9" w:rsidRPr="002E53DD" w:rsidRDefault="00142442" w:rsidP="00550FD9">
      <w:pPr>
        <w:pStyle w:val="12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Theme="minorEastAsia" w:hAnsi="Times New Roman" w:cs="Times New Roman"/>
          <w:color w:val="auto"/>
          <w:sz w:val="28"/>
          <w:szCs w:val="28"/>
        </w:rPr>
        <w:t>- Приказ</w:t>
      </w:r>
      <w:r w:rsidR="00550FD9" w:rsidRPr="002E53DD">
        <w:rPr>
          <w:rFonts w:ascii="Times New Roman" w:eastAsiaTheme="minorEastAsia" w:hAnsi="Times New Roman" w:cs="Times New Roman"/>
          <w:color w:val="auto"/>
          <w:sz w:val="28"/>
          <w:szCs w:val="28"/>
        </w:rPr>
        <w:t>а</w:t>
      </w:r>
      <w:r w:rsidRPr="002E53D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Министерства образования и науки Российской Федерации от 25.08.2014 N 1085 "Об утверждении федерального государственного образовательного стандарта высшего образования по специальности 31.08.43 Нефрология (уровень подготовки кадров высшей квалификации)" (Зарегистрировано в Минюсте России 28.10.2014 N 34482);</w:t>
      </w:r>
    </w:p>
    <w:p w:rsidR="00550FD9" w:rsidRPr="002E53DD" w:rsidRDefault="00550FD9" w:rsidP="00550FD9">
      <w:pPr>
        <w:pStyle w:val="12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Theme="minorEastAsia" w:hAnsi="Times New Roman" w:cs="Times New Roman"/>
          <w:color w:val="auto"/>
          <w:sz w:val="28"/>
          <w:szCs w:val="28"/>
        </w:rPr>
        <w:t>- Приказа Министерства образования и науки Российской Федерации от 01 июля 2013 г. № 499 "Об утверждении Порядка организации и осуществления образовательной деятельности по дополнительным профессиональным программам";</w:t>
      </w:r>
    </w:p>
    <w:p w:rsidR="00550FD9" w:rsidRPr="002E53DD" w:rsidRDefault="00550FD9" w:rsidP="00550FD9">
      <w:pPr>
        <w:pStyle w:val="12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Theme="minorEastAsia" w:hAnsi="Times New Roman" w:cs="Times New Roman"/>
          <w:color w:val="auto"/>
          <w:sz w:val="28"/>
          <w:szCs w:val="28"/>
        </w:rPr>
        <w:t>- Приказа Минздравсоцразвития РФ от 23.04.2009 N 210н (ред. от 09.02.2011) "О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Федерации" (Зарегистрировано в Минюсте РФ 05.06.2009 N 14032) (с изм. и доп, вступающими в силу с 01.01.2012);</w:t>
      </w:r>
    </w:p>
    <w:p w:rsidR="00550FD9" w:rsidRPr="002E53DD" w:rsidRDefault="00550FD9" w:rsidP="00550FD9">
      <w:pPr>
        <w:pStyle w:val="Default"/>
        <w:ind w:firstLine="709"/>
        <w:jc w:val="both"/>
        <w:rPr>
          <w:rFonts w:eastAsiaTheme="minorEastAsia"/>
          <w:color w:val="auto"/>
          <w:sz w:val="28"/>
          <w:szCs w:val="28"/>
          <w:lang w:eastAsia="ru-RU"/>
        </w:rPr>
      </w:pPr>
      <w:r w:rsidRPr="002E53DD">
        <w:rPr>
          <w:rFonts w:eastAsiaTheme="minorEastAsia"/>
          <w:color w:val="auto"/>
          <w:sz w:val="28"/>
          <w:szCs w:val="28"/>
          <w:lang w:eastAsia="ru-RU"/>
        </w:rPr>
        <w:lastRenderedPageBreak/>
        <w:t>- Приказа Министерства здравоохранения и социального развития Российской Федерации от 7 июля 2009 г. № 415н "Об утверждении Квалификационных требований к специалистам с высшим и послевузовским медицинским и фармацевтическим образованием";</w:t>
      </w:r>
    </w:p>
    <w:p w:rsidR="00550FD9" w:rsidRPr="002E53DD" w:rsidRDefault="00550FD9" w:rsidP="00550FD9">
      <w:pPr>
        <w:pStyle w:val="Default"/>
        <w:ind w:firstLine="709"/>
        <w:jc w:val="both"/>
        <w:rPr>
          <w:rFonts w:eastAsiaTheme="minorEastAsia"/>
          <w:color w:val="auto"/>
          <w:sz w:val="28"/>
          <w:szCs w:val="28"/>
          <w:lang w:eastAsia="ru-RU"/>
        </w:rPr>
      </w:pPr>
      <w:r w:rsidRPr="002E53DD">
        <w:rPr>
          <w:rFonts w:eastAsiaTheme="minorEastAsia"/>
          <w:color w:val="auto"/>
          <w:sz w:val="28"/>
          <w:szCs w:val="28"/>
          <w:lang w:eastAsia="ru-RU"/>
        </w:rPr>
        <w:t>- Приказа Министерства здравоохранения РФ от 03 августа 2012 г. №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организациях";</w:t>
      </w:r>
    </w:p>
    <w:p w:rsidR="00550FD9" w:rsidRPr="002E53DD" w:rsidRDefault="00550FD9" w:rsidP="00550FD9">
      <w:pPr>
        <w:pStyle w:val="Default"/>
        <w:ind w:firstLine="709"/>
        <w:jc w:val="both"/>
        <w:rPr>
          <w:rFonts w:eastAsiaTheme="minorEastAsia"/>
          <w:color w:val="auto"/>
          <w:sz w:val="28"/>
          <w:szCs w:val="28"/>
          <w:lang w:eastAsia="ru-RU"/>
        </w:rPr>
      </w:pPr>
      <w:r w:rsidRPr="002E53DD">
        <w:rPr>
          <w:rFonts w:eastAsiaTheme="minorEastAsia"/>
          <w:color w:val="auto"/>
          <w:sz w:val="28"/>
          <w:szCs w:val="28"/>
          <w:lang w:eastAsia="ru-RU"/>
        </w:rPr>
        <w:t>- Приказа Министерства здравоохранения и социального развития Российской Федерации от 23 июля 2010 г. № 541н "Об утверждении Единого квалификационного справочника должностей руководителей, специалистов и служащих";</w:t>
      </w:r>
    </w:p>
    <w:p w:rsidR="00550FD9" w:rsidRPr="002E53DD" w:rsidRDefault="00550FD9" w:rsidP="00550FD9">
      <w:pPr>
        <w:ind w:firstLine="851"/>
        <w:rPr>
          <w:color w:val="auto"/>
          <w:sz w:val="28"/>
          <w:szCs w:val="28"/>
        </w:rPr>
      </w:pPr>
      <w:r w:rsidRPr="002E53DD">
        <w:rPr>
          <w:rFonts w:ascii="Times New Roman" w:eastAsiaTheme="minorEastAsia" w:hAnsi="Times New Roman" w:cs="Times New Roman"/>
          <w:color w:val="auto"/>
          <w:sz w:val="28"/>
          <w:szCs w:val="28"/>
        </w:rPr>
        <w:t>- Устава ФГБОУ ВО «Кабардино-Балкарский государственный университет им. Х.М. Бербекова»;</w:t>
      </w:r>
    </w:p>
    <w:p w:rsidR="001E32B8" w:rsidRPr="002E53DD" w:rsidRDefault="001E32B8" w:rsidP="001E32B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2E53DD">
        <w:rPr>
          <w:rFonts w:ascii="Times New Roman" w:eastAsiaTheme="minorEastAsia" w:hAnsi="Times New Roman" w:cs="Times New Roman"/>
          <w:color w:val="auto"/>
          <w:sz w:val="28"/>
          <w:szCs w:val="28"/>
        </w:rPr>
        <w:t>Приказ</w:t>
      </w:r>
      <w:r w:rsidR="00550FD9" w:rsidRPr="002E53DD">
        <w:rPr>
          <w:rFonts w:ascii="Times New Roman" w:eastAsiaTheme="minorEastAsia" w:hAnsi="Times New Roman" w:cs="Times New Roman"/>
          <w:color w:val="auto"/>
          <w:sz w:val="28"/>
          <w:szCs w:val="28"/>
        </w:rPr>
        <w:t>а</w:t>
      </w:r>
      <w:r w:rsidRPr="002E53D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Министерства здравоохранения Российской Федерации от 08.10.2015 №707н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Министерством юстиции Российской Федерации 23.10.2015, регистрационный №39438) </w:t>
      </w:r>
      <w:hyperlink r:id="rId10" w:history="1">
        <w:r w:rsidRPr="002E53DD">
          <w:rPr>
            <w:rFonts w:ascii="Times New Roman" w:eastAsiaTheme="minorEastAsia" w:hAnsi="Times New Roman" w:cs="Times New Roman"/>
            <w:color w:val="auto"/>
            <w:sz w:val="28"/>
            <w:szCs w:val="28"/>
          </w:rPr>
          <w:t>(с изменениями и дополнениями)</w:t>
        </w:r>
      </w:hyperlink>
      <w:r w:rsidRPr="002E53DD">
        <w:rPr>
          <w:rFonts w:ascii="Times New Roman" w:eastAsiaTheme="minorEastAsia" w:hAnsi="Times New Roman" w:cs="Times New Roman"/>
          <w:color w:val="auto"/>
          <w:sz w:val="28"/>
          <w:szCs w:val="28"/>
        </w:rPr>
        <w:t>;</w:t>
      </w:r>
    </w:p>
    <w:p w:rsidR="00223508" w:rsidRPr="002E53DD" w:rsidRDefault="00223508" w:rsidP="002235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E53DD">
        <w:rPr>
          <w:color w:val="auto"/>
          <w:sz w:val="28"/>
          <w:szCs w:val="28"/>
        </w:rPr>
        <w:t>- соответствующих профессиональных стандартов, стандартов и порядков оказания медицинской помощи и реализуется в системе непрерывного профессионального развития.</w:t>
      </w:r>
    </w:p>
    <w:p w:rsidR="00854277" w:rsidRPr="002E53DD" w:rsidRDefault="00854277" w:rsidP="002235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23508" w:rsidRPr="002E53DD" w:rsidRDefault="00223508" w:rsidP="00223508">
      <w:pPr>
        <w:pStyle w:val="af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53DD">
        <w:rPr>
          <w:rFonts w:ascii="Times New Roman" w:hAnsi="Times New Roman" w:cs="Times New Roman"/>
          <w:i/>
          <w:sz w:val="28"/>
          <w:szCs w:val="28"/>
        </w:rPr>
        <w:t>Характеристика профессиональной деятельности слушателей:</w:t>
      </w:r>
    </w:p>
    <w:p w:rsidR="00223508" w:rsidRPr="002E53DD" w:rsidRDefault="00223508" w:rsidP="00223508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2E53DD">
        <w:rPr>
          <w:rFonts w:ascii="Times New Roman" w:hAnsi="Times New Roman" w:cs="Times New Roman"/>
          <w:b/>
          <w:i/>
          <w:color w:val="auto"/>
          <w:sz w:val="28"/>
          <w:szCs w:val="28"/>
        </w:rPr>
        <w:t>область профессиональной деятельности</w:t>
      </w:r>
      <w:r w:rsidRPr="002E53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E53DD">
        <w:rPr>
          <w:rFonts w:ascii="Times New Roman" w:hAnsi="Times New Roman" w:cs="Times New Roman"/>
          <w:color w:val="auto"/>
          <w:sz w:val="28"/>
          <w:szCs w:val="28"/>
        </w:rPr>
        <w:t>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здравоохранения;</w:t>
      </w:r>
    </w:p>
    <w:p w:rsidR="00223508" w:rsidRPr="002E53DD" w:rsidRDefault="00223508" w:rsidP="00223508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2E53DD">
        <w:rPr>
          <w:rFonts w:ascii="Times New Roman" w:hAnsi="Times New Roman" w:cs="Times New Roman"/>
          <w:b/>
          <w:i/>
          <w:color w:val="auto"/>
          <w:sz w:val="28"/>
          <w:szCs w:val="28"/>
        </w:rPr>
        <w:t>основная цель вида профессиональной деятельности</w:t>
      </w:r>
      <w:r w:rsidRPr="002E53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C00911" w:rsidRPr="002E53DD">
        <w:rPr>
          <w:rFonts w:ascii="Times New Roman" w:hAnsi="Times New Roman" w:cs="Times New Roman"/>
          <w:iCs/>
          <w:color w:val="auto"/>
          <w:sz w:val="28"/>
          <w:szCs w:val="28"/>
        </w:rPr>
        <w:t>Профилактика, диагностика, лечение заболеваний и (или) нарушений функции почек, в том числе ведение реципиентов трансплантированной почки, медицинская реабилитация пациентов;</w:t>
      </w:r>
    </w:p>
    <w:p w:rsidR="00223508" w:rsidRPr="002E53DD" w:rsidRDefault="00223508" w:rsidP="00223508">
      <w:pPr>
        <w:ind w:firstLine="709"/>
        <w:contextualSpacing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2E53DD">
        <w:rPr>
          <w:rFonts w:ascii="Times New Roman" w:hAnsi="Times New Roman" w:cs="Times New Roman"/>
          <w:b/>
          <w:i/>
          <w:color w:val="auto"/>
          <w:sz w:val="28"/>
          <w:szCs w:val="28"/>
        </w:rPr>
        <w:t>обобщенные трудовые функции:</w:t>
      </w:r>
    </w:p>
    <w:p w:rsidR="007429DE" w:rsidRPr="002E53DD" w:rsidRDefault="00223508" w:rsidP="007429DE">
      <w:pPr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А. </w:t>
      </w:r>
      <w:r w:rsidR="007429DE" w:rsidRPr="002E53DD">
        <w:rPr>
          <w:rFonts w:ascii="Times New Roman" w:hAnsi="Times New Roman" w:cs="Times New Roman"/>
          <w:iCs/>
          <w:color w:val="auto"/>
          <w:sz w:val="28"/>
          <w:szCs w:val="28"/>
        </w:rPr>
        <w:t>Оказание медицинской помощи пациентам по профилю "нефрология", в том числе реципиентам трансплантированной почки</w:t>
      </w:r>
      <w:r w:rsidR="007429DE" w:rsidRPr="002E53DD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223508" w:rsidRPr="002E53DD" w:rsidRDefault="00223508" w:rsidP="007429DE">
      <w:pPr>
        <w:ind w:firstLine="709"/>
        <w:contextualSpacing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2E53DD">
        <w:rPr>
          <w:rFonts w:ascii="Times New Roman" w:hAnsi="Times New Roman" w:cs="Times New Roman"/>
          <w:b/>
          <w:i/>
          <w:color w:val="auto"/>
          <w:sz w:val="28"/>
          <w:szCs w:val="28"/>
        </w:rPr>
        <w:t>трудовые функции:</w:t>
      </w:r>
    </w:p>
    <w:p w:rsidR="00223508" w:rsidRPr="002E53DD" w:rsidRDefault="00223508" w:rsidP="00223508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b/>
          <w:color w:val="auto"/>
          <w:sz w:val="28"/>
          <w:szCs w:val="28"/>
        </w:rPr>
        <w:t>А/01.8</w:t>
      </w:r>
      <w:r w:rsidRPr="002E5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429DE" w:rsidRPr="002E53DD">
        <w:rPr>
          <w:rFonts w:ascii="Times New Roman" w:hAnsi="Times New Roman" w:cs="Times New Roman"/>
          <w:color w:val="auto"/>
          <w:sz w:val="28"/>
          <w:szCs w:val="28"/>
        </w:rPr>
        <w:t>Проведение обследования пациентов, в том числе реципиентов трансплантированной почки, в целях выявления заболеваний и (или) нарушений функции почек и постановки диагноза</w:t>
      </w:r>
      <w:r w:rsidRPr="002E53D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23508" w:rsidRPr="002E53DD" w:rsidRDefault="00223508" w:rsidP="00223508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b/>
          <w:color w:val="auto"/>
          <w:sz w:val="28"/>
          <w:szCs w:val="28"/>
        </w:rPr>
        <w:t>А/02.8</w:t>
      </w:r>
      <w:r w:rsidRPr="002E5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429DE" w:rsidRPr="002E53DD">
        <w:rPr>
          <w:rFonts w:ascii="Times New Roman" w:hAnsi="Times New Roman" w:cs="Times New Roman"/>
          <w:color w:val="auto"/>
          <w:sz w:val="28"/>
          <w:szCs w:val="28"/>
        </w:rPr>
        <w:t>Назначение лечения и контроль его эффективности и безопасности у пациентов с заболеваниями и (или) нарушениями функции почек, в том числе реципиентов трансплантированной почки</w:t>
      </w:r>
      <w:r w:rsidRPr="002E53D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00911" w:rsidRPr="002E53DD" w:rsidRDefault="00C00911" w:rsidP="00223508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b/>
          <w:color w:val="auto"/>
          <w:sz w:val="28"/>
          <w:szCs w:val="28"/>
        </w:rPr>
        <w:t>А/06.8</w:t>
      </w:r>
      <w:r w:rsidRPr="002E53DD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Проведение и контроль эффективности мероприятий по формированию здорового образа жизни, санитарно-гигиеническому </w:t>
      </w:r>
      <w:r w:rsidRPr="002E53DD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просвещению населения с целью профилактики заболеваний и нарушений функции почек.</w:t>
      </w:r>
    </w:p>
    <w:p w:rsidR="00C00911" w:rsidRPr="002E53DD" w:rsidRDefault="00C00911" w:rsidP="00223508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b/>
          <w:color w:val="auto"/>
          <w:sz w:val="28"/>
          <w:szCs w:val="28"/>
        </w:rPr>
        <w:t>А/07.8</w:t>
      </w:r>
      <w:r w:rsidRPr="002E53DD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Проведение анализа медико-статистической информации, ведение медицинской документации, организация деятельности медицинского персонала.</w:t>
      </w:r>
    </w:p>
    <w:p w:rsidR="00C00911" w:rsidRPr="002E53DD" w:rsidRDefault="00C00911" w:rsidP="00223508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b/>
          <w:color w:val="auto"/>
          <w:sz w:val="28"/>
          <w:szCs w:val="28"/>
        </w:rPr>
        <w:t>А/08.8</w:t>
      </w:r>
      <w:r w:rsidRPr="002E53DD">
        <w:rPr>
          <w:rFonts w:ascii="Times New Roman" w:hAnsi="Times New Roman" w:cs="Times New Roman"/>
          <w:color w:val="auto"/>
          <w:sz w:val="28"/>
          <w:szCs w:val="28"/>
        </w:rPr>
        <w:t xml:space="preserve"> Оказание медицинской помощи в экстренной форме.</w:t>
      </w:r>
    </w:p>
    <w:p w:rsidR="00223508" w:rsidRPr="002E53DD" w:rsidRDefault="00223508" w:rsidP="00223508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b/>
          <w:color w:val="auto"/>
          <w:sz w:val="28"/>
          <w:szCs w:val="28"/>
        </w:rPr>
        <w:t>- вид программы</w:t>
      </w:r>
      <w:r w:rsidRPr="002E53DD">
        <w:rPr>
          <w:rFonts w:ascii="Times New Roman" w:hAnsi="Times New Roman" w:cs="Times New Roman"/>
          <w:color w:val="auto"/>
          <w:sz w:val="28"/>
          <w:szCs w:val="28"/>
        </w:rPr>
        <w:t>: практикоориентированная.</w:t>
      </w:r>
    </w:p>
    <w:p w:rsidR="00223508" w:rsidRPr="002E53DD" w:rsidRDefault="00223508" w:rsidP="00223508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23508" w:rsidRPr="002E53DD" w:rsidRDefault="00223508" w:rsidP="00223508">
      <w:pPr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</w:pPr>
      <w:r w:rsidRPr="002E53DD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 xml:space="preserve">2.4. Контингент обучающихся: </w:t>
      </w:r>
    </w:p>
    <w:p w:rsidR="00223508" w:rsidRPr="002E53DD" w:rsidRDefault="00223508" w:rsidP="00223508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2E53DD">
        <w:rPr>
          <w:rFonts w:ascii="Times New Roman" w:hAnsi="Times New Roman" w:cs="Times New Roman"/>
          <w:color w:val="auto"/>
          <w:sz w:val="28"/>
          <w:szCs w:val="28"/>
        </w:rPr>
        <w:t>врачи различных специальностей;</w:t>
      </w:r>
    </w:p>
    <w:p w:rsidR="00223508" w:rsidRPr="002E53DD" w:rsidRDefault="00223508" w:rsidP="00223508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- ординаторы 1-го и 2-го года, обучающиеся по одной из специальностей укрупненной группы специальностей «Клиническая медицина».</w:t>
      </w:r>
    </w:p>
    <w:p w:rsidR="00223508" w:rsidRPr="002E53DD" w:rsidRDefault="00223508" w:rsidP="00223508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23508" w:rsidRPr="002E53DD" w:rsidRDefault="00223508" w:rsidP="00223508">
      <w:pPr>
        <w:pStyle w:val="af0"/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53DD">
        <w:rPr>
          <w:rFonts w:ascii="Times New Roman" w:hAnsi="Times New Roman" w:cs="Times New Roman"/>
          <w:i/>
          <w:sz w:val="28"/>
          <w:szCs w:val="28"/>
        </w:rPr>
        <w:t xml:space="preserve">.  Актуальность программы: </w:t>
      </w:r>
    </w:p>
    <w:p w:rsidR="00223508" w:rsidRPr="002E53DD" w:rsidRDefault="00223508" w:rsidP="00223508">
      <w:pPr>
        <w:pStyle w:val="af0"/>
        <w:tabs>
          <w:tab w:val="left" w:pos="567"/>
        </w:tabs>
        <w:spacing w:after="0" w:line="240" w:lineRule="auto"/>
        <w:ind w:left="108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3508" w:rsidRPr="002E53DD" w:rsidRDefault="00223508" w:rsidP="00223508">
      <w:pPr>
        <w:tabs>
          <w:tab w:val="left" w:pos="0"/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 xml:space="preserve">Актуальность дополнительной профессиональной образовательной программы повышения квалификации </w:t>
      </w:r>
      <w:r w:rsidRPr="002E53D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врачей по теме </w:t>
      </w:r>
      <w:r w:rsidRPr="002E53D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52913" w:rsidRPr="002E53DD">
        <w:rPr>
          <w:rFonts w:ascii="Times New Roman" w:hAnsi="Times New Roman" w:cs="Times New Roman"/>
          <w:color w:val="auto"/>
          <w:sz w:val="28"/>
          <w:szCs w:val="28"/>
        </w:rPr>
        <w:t>ВТОРИЧНЫЕ ЗАБОЛЕВАНИЯ ПОЧЕК</w:t>
      </w:r>
      <w:r w:rsidRPr="002E53DD">
        <w:rPr>
          <w:rFonts w:ascii="Times New Roman" w:hAnsi="Times New Roman" w:cs="Times New Roman"/>
          <w:color w:val="auto"/>
          <w:sz w:val="28"/>
          <w:szCs w:val="28"/>
        </w:rPr>
        <w:t xml:space="preserve">» (со сроком освоения 36 академических часов) обусловлена </w:t>
      </w:r>
      <w:r w:rsidR="00353E2F" w:rsidRPr="002E53DD">
        <w:rPr>
          <w:rFonts w:ascii="Times New Roman" w:hAnsi="Times New Roman" w:cs="Times New Roman"/>
          <w:color w:val="auto"/>
          <w:sz w:val="28"/>
          <w:szCs w:val="28"/>
        </w:rPr>
        <w:t>необходимостью обучения специалистов здравоохранения современным представлениям о причинах развития вторичных заболеваний почек, их диагностики и лечения.</w:t>
      </w:r>
    </w:p>
    <w:p w:rsidR="00223508" w:rsidRPr="002E53DD" w:rsidRDefault="00223508" w:rsidP="00581E17">
      <w:pPr>
        <w:tabs>
          <w:tab w:val="left" w:pos="0"/>
          <w:tab w:val="left" w:pos="426"/>
        </w:tabs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23508" w:rsidRPr="002E53DD" w:rsidRDefault="00223508" w:rsidP="00581E17">
      <w:pPr>
        <w:pStyle w:val="af0"/>
        <w:numPr>
          <w:ilvl w:val="1"/>
          <w:numId w:val="10"/>
        </w:numPr>
        <w:tabs>
          <w:tab w:val="left" w:pos="0"/>
        </w:tabs>
        <w:spacing w:after="0" w:line="240" w:lineRule="auto"/>
        <w:ind w:left="450" w:firstLine="401"/>
        <w:jc w:val="both"/>
        <w:rPr>
          <w:rFonts w:ascii="Times New Roman" w:hAnsi="Times New Roman" w:cs="Times New Roman"/>
          <w:sz w:val="28"/>
          <w:szCs w:val="28"/>
        </w:rPr>
      </w:pPr>
      <w:r w:rsidRPr="002E53DD">
        <w:rPr>
          <w:rFonts w:ascii="Times New Roman" w:hAnsi="Times New Roman" w:cs="Times New Roman"/>
          <w:i/>
          <w:sz w:val="28"/>
          <w:szCs w:val="28"/>
        </w:rPr>
        <w:t>Объем программы:</w:t>
      </w:r>
      <w:r w:rsidRPr="002E5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3DD">
        <w:rPr>
          <w:rFonts w:ascii="Times New Roman" w:hAnsi="Times New Roman" w:cs="Times New Roman"/>
          <w:sz w:val="28"/>
          <w:szCs w:val="28"/>
        </w:rPr>
        <w:t>36 академических часов.</w:t>
      </w:r>
    </w:p>
    <w:p w:rsidR="00223508" w:rsidRPr="002E53DD" w:rsidRDefault="00223508" w:rsidP="00223508">
      <w:pPr>
        <w:pStyle w:val="af0"/>
        <w:tabs>
          <w:tab w:val="left" w:pos="0"/>
          <w:tab w:val="left" w:pos="426"/>
        </w:tabs>
        <w:spacing w:after="0" w:line="240" w:lineRule="auto"/>
        <w:ind w:left="2150"/>
        <w:jc w:val="both"/>
        <w:rPr>
          <w:rFonts w:ascii="Times New Roman" w:hAnsi="Times New Roman" w:cs="Times New Roman"/>
          <w:sz w:val="28"/>
          <w:szCs w:val="28"/>
        </w:rPr>
      </w:pPr>
    </w:p>
    <w:p w:rsidR="00223508" w:rsidRPr="002E53DD" w:rsidRDefault="00223508" w:rsidP="00223508">
      <w:pPr>
        <w:numPr>
          <w:ilvl w:val="1"/>
          <w:numId w:val="10"/>
        </w:numPr>
        <w:tabs>
          <w:tab w:val="left" w:pos="567"/>
        </w:tabs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i/>
          <w:color w:val="auto"/>
          <w:sz w:val="28"/>
          <w:szCs w:val="28"/>
        </w:rPr>
        <w:t xml:space="preserve">Форма обучения, режим и продолжительность занятий: </w:t>
      </w:r>
      <w:r w:rsidRPr="002E53DD">
        <w:rPr>
          <w:rFonts w:ascii="Times New Roman" w:hAnsi="Times New Roman" w:cs="Times New Roman"/>
          <w:color w:val="auto"/>
          <w:sz w:val="28"/>
          <w:szCs w:val="28"/>
        </w:rPr>
        <w:t>очная с использованием дистанционных образовательных технологий, 6 дней, 6 академических часов в день.</w:t>
      </w:r>
    </w:p>
    <w:p w:rsidR="00223508" w:rsidRPr="002E53DD" w:rsidRDefault="00223508" w:rsidP="00223508">
      <w:pPr>
        <w:tabs>
          <w:tab w:val="left" w:pos="56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53E2F" w:rsidRPr="002E53DD" w:rsidRDefault="00223508" w:rsidP="00353E2F">
      <w:pPr>
        <w:pStyle w:val="af0"/>
        <w:numPr>
          <w:ilvl w:val="1"/>
          <w:numId w:val="10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3DD">
        <w:rPr>
          <w:rFonts w:ascii="Times New Roman" w:hAnsi="Times New Roman" w:cs="Times New Roman"/>
          <w:i/>
          <w:sz w:val="28"/>
          <w:szCs w:val="28"/>
        </w:rPr>
        <w:t>Документ, выдаваемый после успешного освоения программы</w:t>
      </w:r>
      <w:r w:rsidRPr="002E53D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E53DD">
        <w:rPr>
          <w:rFonts w:ascii="Times New Roman" w:hAnsi="Times New Roman" w:cs="Times New Roman"/>
          <w:sz w:val="28"/>
          <w:szCs w:val="28"/>
        </w:rPr>
        <w:t>удостоверение о повышении квалификации.</w:t>
      </w:r>
    </w:p>
    <w:p w:rsidR="00353E2F" w:rsidRPr="002E53DD" w:rsidRDefault="00353E2F" w:rsidP="00353E2F">
      <w:pPr>
        <w:pStyle w:val="af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353E2F" w:rsidRPr="002E53DD" w:rsidRDefault="00353E2F" w:rsidP="00353E2F">
      <w:pPr>
        <w:pStyle w:val="af0"/>
        <w:numPr>
          <w:ilvl w:val="1"/>
          <w:numId w:val="10"/>
        </w:numPr>
        <w:tabs>
          <w:tab w:val="left" w:pos="709"/>
        </w:tabs>
        <w:ind w:left="0" w:firstLine="0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2E53DD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Цель</w:t>
      </w:r>
      <w:r w:rsidRPr="002E53D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– удовлетворение образовательных и профессиональных потребностей, обеспечение соответствия квалификации врачей меняющимся условиям профессиональной деятельности и социальной среды; совершенствование имеющихся профессиональных компетенций, </w:t>
      </w:r>
      <w:r w:rsidRPr="002E53DD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необходимых для профессиональной деятельности и повышения профессионального уровня в рамках имеющейся квалификации.</w:t>
      </w:r>
    </w:p>
    <w:p w:rsidR="00223508" w:rsidRPr="002E53DD" w:rsidRDefault="00223508" w:rsidP="00353E2F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2E53DD">
        <w:rPr>
          <w:i/>
          <w:color w:val="auto"/>
          <w:sz w:val="28"/>
          <w:szCs w:val="28"/>
        </w:rPr>
        <w:t>2.10.</w:t>
      </w:r>
      <w:r w:rsidRPr="002E53DD">
        <w:rPr>
          <w:b/>
          <w:i/>
          <w:color w:val="auto"/>
          <w:sz w:val="28"/>
          <w:szCs w:val="28"/>
        </w:rPr>
        <w:t xml:space="preserve"> </w:t>
      </w:r>
      <w:r w:rsidRPr="002E53DD">
        <w:rPr>
          <w:b/>
          <w:i/>
          <w:color w:val="auto"/>
          <w:sz w:val="28"/>
          <w:szCs w:val="28"/>
          <w:u w:val="single"/>
        </w:rPr>
        <w:t xml:space="preserve">Задачами программы повышения квалификации врачей </w:t>
      </w:r>
      <w:r w:rsidRPr="002E53DD">
        <w:rPr>
          <w:color w:val="auto"/>
          <w:sz w:val="28"/>
          <w:szCs w:val="28"/>
        </w:rPr>
        <w:t>«</w:t>
      </w:r>
      <w:r w:rsidR="004C4813" w:rsidRPr="002E53DD">
        <w:rPr>
          <w:color w:val="auto"/>
          <w:sz w:val="28"/>
          <w:szCs w:val="28"/>
        </w:rPr>
        <w:t>ВТОРИЧНЫЕ ЗАБОЛЕВАНИЯ ПОЧЕК</w:t>
      </w:r>
      <w:r w:rsidRPr="002E53DD">
        <w:rPr>
          <w:color w:val="auto"/>
          <w:sz w:val="28"/>
          <w:szCs w:val="28"/>
        </w:rPr>
        <w:t>» являются</w:t>
      </w:r>
      <w:r w:rsidRPr="002E53DD">
        <w:rPr>
          <w:b/>
          <w:bCs/>
          <w:color w:val="auto"/>
          <w:sz w:val="28"/>
          <w:szCs w:val="28"/>
        </w:rPr>
        <w:t>:</w:t>
      </w:r>
    </w:p>
    <w:p w:rsidR="00223508" w:rsidRPr="002E53DD" w:rsidRDefault="00223508" w:rsidP="002235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23508" w:rsidRPr="002E53DD" w:rsidRDefault="00223508" w:rsidP="00223508">
      <w:pPr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2E53DD">
        <w:rPr>
          <w:rFonts w:ascii="Times New Roman" w:hAnsi="Times New Roman" w:cs="Times New Roman"/>
          <w:i/>
          <w:color w:val="auto"/>
          <w:sz w:val="28"/>
          <w:szCs w:val="28"/>
        </w:rPr>
        <w:t>Сформировать знания:</w:t>
      </w:r>
    </w:p>
    <w:p w:rsidR="00A15858" w:rsidRPr="002E53DD" w:rsidRDefault="00A15858" w:rsidP="00223508">
      <w:pPr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8074"/>
      </w:tblGrid>
      <w:tr w:rsidR="002E53DD" w:rsidRPr="002E53DD" w:rsidTr="001E32B8"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32B8" w:rsidRPr="002E53DD" w:rsidRDefault="00A15858" w:rsidP="00A1585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53DD">
              <w:rPr>
                <w:rFonts w:ascii="Times New Roman" w:eastAsia="Times New Roman" w:hAnsi="Times New Roman" w:cs="Times New Roman"/>
                <w:color w:val="auto"/>
              </w:rPr>
              <w:t>Необходимые знания</w:t>
            </w:r>
          </w:p>
        </w:tc>
        <w:tc>
          <w:tcPr>
            <w:tcW w:w="8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32B8" w:rsidRPr="002E53DD" w:rsidRDefault="001E32B8" w:rsidP="001E32B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53DD">
              <w:rPr>
                <w:rFonts w:ascii="Times New Roman" w:eastAsia="Times New Roman" w:hAnsi="Times New Roman" w:cs="Times New Roman"/>
                <w:color w:val="auto"/>
              </w:rPr>
              <w:t xml:space="preserve">Этиология и патогенез, патоморфология, клиническая картина, классификация, дифференциальная диагностика, особенности течения и исходы вторичных заболеваний </w:t>
            </w:r>
            <w:r w:rsidR="00A15858" w:rsidRPr="002E53DD">
              <w:rPr>
                <w:rFonts w:ascii="Times New Roman" w:eastAsia="Times New Roman" w:hAnsi="Times New Roman" w:cs="Times New Roman"/>
                <w:color w:val="auto"/>
              </w:rPr>
              <w:t xml:space="preserve">почек </w:t>
            </w:r>
            <w:r w:rsidRPr="002E53DD">
              <w:rPr>
                <w:rFonts w:ascii="Times New Roman" w:eastAsia="Times New Roman" w:hAnsi="Times New Roman" w:cs="Times New Roman"/>
                <w:color w:val="auto"/>
              </w:rPr>
              <w:t>и их осложнений</w:t>
            </w:r>
          </w:p>
        </w:tc>
      </w:tr>
      <w:tr w:rsidR="002E53DD" w:rsidRPr="002E53DD" w:rsidTr="001E32B8"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32B8" w:rsidRPr="002E53DD" w:rsidRDefault="001E32B8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32B8" w:rsidRPr="002E53DD" w:rsidRDefault="001E32B8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53DD">
              <w:rPr>
                <w:rFonts w:ascii="Times New Roman" w:eastAsia="Times New Roman" w:hAnsi="Times New Roman" w:cs="Times New Roman"/>
                <w:color w:val="auto"/>
              </w:rPr>
              <w:t>Основы водно-электролитного обмена, кислотно-основного баланса, возможные типы их нарушения и принципы терапии у пациентов с заболеваниями и (или) нарушениями функции почек; показатели гомеостаза с учетом возрастных особенностей</w:t>
            </w:r>
          </w:p>
        </w:tc>
      </w:tr>
      <w:tr w:rsidR="002E53DD" w:rsidRPr="002E53DD" w:rsidTr="001E32B8"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32B8" w:rsidRPr="002E53DD" w:rsidRDefault="001E32B8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32B8" w:rsidRPr="002E53DD" w:rsidRDefault="001E32B8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53DD">
              <w:rPr>
                <w:rFonts w:ascii="Times New Roman" w:eastAsia="Times New Roman" w:hAnsi="Times New Roman" w:cs="Times New Roman"/>
                <w:color w:val="auto"/>
              </w:rPr>
              <w:t>Функциональные методы исследования в нефрологии</w:t>
            </w:r>
          </w:p>
        </w:tc>
      </w:tr>
      <w:tr w:rsidR="002E53DD" w:rsidRPr="002E53DD" w:rsidTr="001E32B8"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32B8" w:rsidRPr="002E53DD" w:rsidRDefault="001E32B8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32B8" w:rsidRPr="002E53DD" w:rsidRDefault="001E32B8" w:rsidP="00A1585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53DD">
              <w:rPr>
                <w:rFonts w:ascii="Times New Roman" w:eastAsia="Times New Roman" w:hAnsi="Times New Roman" w:cs="Times New Roman"/>
                <w:color w:val="auto"/>
              </w:rPr>
              <w:t xml:space="preserve">Порядок оказания медицинской помощи </w:t>
            </w:r>
            <w:r w:rsidR="00A15858" w:rsidRPr="002E53DD">
              <w:rPr>
                <w:rFonts w:ascii="Times New Roman" w:eastAsia="Times New Roman" w:hAnsi="Times New Roman" w:cs="Times New Roman"/>
                <w:color w:val="auto"/>
              </w:rPr>
              <w:t>при вторичных заболеваниях почек</w:t>
            </w:r>
          </w:p>
        </w:tc>
      </w:tr>
      <w:tr w:rsidR="002E53DD" w:rsidRPr="002E53DD" w:rsidTr="001E32B8"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32B8" w:rsidRPr="002E53DD" w:rsidRDefault="001E32B8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32B8" w:rsidRPr="002E53DD" w:rsidRDefault="001E32B8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53DD">
              <w:rPr>
                <w:rFonts w:ascii="Times New Roman" w:eastAsia="Times New Roman" w:hAnsi="Times New Roman" w:cs="Times New Roman"/>
                <w:color w:val="auto"/>
              </w:rPr>
              <w:t xml:space="preserve">Стандарты первичной специализированной медико-санитарной помощи, специализированной, в том числе, высокотехнологичной медицинской помощи </w:t>
            </w:r>
            <w:r w:rsidR="00A15858" w:rsidRPr="002E53DD">
              <w:rPr>
                <w:rFonts w:ascii="Times New Roman" w:eastAsia="Times New Roman" w:hAnsi="Times New Roman" w:cs="Times New Roman"/>
                <w:color w:val="auto"/>
              </w:rPr>
              <w:t>при вторичных заболеваниях почек</w:t>
            </w:r>
          </w:p>
        </w:tc>
      </w:tr>
      <w:tr w:rsidR="002E53DD" w:rsidRPr="002E53DD" w:rsidTr="001E32B8"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32B8" w:rsidRPr="002E53DD" w:rsidRDefault="001E32B8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32B8" w:rsidRPr="002E53DD" w:rsidRDefault="001E32B8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53DD">
              <w:rPr>
                <w:rFonts w:ascii="Times New Roman" w:eastAsia="Times New Roman" w:hAnsi="Times New Roman" w:cs="Times New Roman"/>
                <w:color w:val="auto"/>
              </w:rPr>
              <w:t xml:space="preserve">Клинические рекомендации (протоколы лечения) по вопросам оказания медицинской помощи </w:t>
            </w:r>
            <w:r w:rsidR="00A15858" w:rsidRPr="002E53DD">
              <w:rPr>
                <w:rFonts w:ascii="Times New Roman" w:eastAsia="Times New Roman" w:hAnsi="Times New Roman" w:cs="Times New Roman"/>
                <w:color w:val="auto"/>
              </w:rPr>
              <w:t>при вторичных заболеваниях почек</w:t>
            </w:r>
          </w:p>
        </w:tc>
      </w:tr>
      <w:tr w:rsidR="002E53DD" w:rsidRPr="002E53DD" w:rsidTr="001E32B8"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32B8" w:rsidRPr="002E53DD" w:rsidRDefault="001E32B8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32B8" w:rsidRPr="002E53DD" w:rsidRDefault="001E32B8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53DD">
              <w:rPr>
                <w:rFonts w:ascii="Times New Roman" w:eastAsia="Times New Roman" w:hAnsi="Times New Roman" w:cs="Times New Roman"/>
                <w:color w:val="auto"/>
              </w:rPr>
              <w:t>Медицинские показания и медицинские противопоказания к использованию методов инструментальной диагностики у пациентов с заболеваниями и (или) нарушениями функции почек с учетом возрастных особенностей</w:t>
            </w:r>
          </w:p>
        </w:tc>
      </w:tr>
      <w:tr w:rsidR="002E53DD" w:rsidRPr="002E53DD" w:rsidTr="001E32B8"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32B8" w:rsidRPr="002E53DD" w:rsidRDefault="001E32B8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32B8" w:rsidRPr="002E53DD" w:rsidRDefault="001E32B8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53DD">
              <w:rPr>
                <w:rFonts w:ascii="Times New Roman" w:eastAsia="Times New Roman" w:hAnsi="Times New Roman" w:cs="Times New Roman"/>
                <w:color w:val="auto"/>
              </w:rPr>
              <w:t>Изменения со стороны функции почек при заболеваниях других органов и систем организма человека с учетом возрастных особенностей</w:t>
            </w:r>
          </w:p>
        </w:tc>
      </w:tr>
      <w:tr w:rsidR="002E53DD" w:rsidRPr="002E53DD" w:rsidTr="001E32B8"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32B8" w:rsidRPr="002E53DD" w:rsidRDefault="001E32B8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32B8" w:rsidRPr="002E53DD" w:rsidRDefault="001E32B8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53DD">
              <w:rPr>
                <w:rFonts w:ascii="Times New Roman" w:eastAsia="Times New Roman" w:hAnsi="Times New Roman" w:cs="Times New Roman"/>
                <w:color w:val="auto"/>
              </w:rPr>
              <w:t>Медицинские показания к биопсии почки у пациентов с заболеваниями и (или) нарушениями функции почек с учетом возрастных особенностей</w:t>
            </w:r>
          </w:p>
        </w:tc>
      </w:tr>
      <w:tr w:rsidR="002E53DD" w:rsidRPr="002E53DD" w:rsidTr="001E32B8"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32B8" w:rsidRPr="002E53DD" w:rsidRDefault="001E32B8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E32B8" w:rsidRPr="002E53DD" w:rsidRDefault="00A15858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53DD">
              <w:rPr>
                <w:rFonts w:ascii="Times New Roman" w:eastAsia="Times New Roman" w:hAnsi="Times New Roman" w:cs="Times New Roman"/>
                <w:color w:val="auto"/>
              </w:rPr>
              <w:t>Медицинские показания к направлению пациентов с заболеваниями и (или) нарушениями функции почек на заместительную почечную терапию, в том числе на трансплантацию почки с учетом возрастных особенностей</w:t>
            </w:r>
          </w:p>
        </w:tc>
      </w:tr>
    </w:tbl>
    <w:p w:rsidR="00223508" w:rsidRPr="002E53DD" w:rsidRDefault="00223508" w:rsidP="00223508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3508" w:rsidRPr="002E53DD" w:rsidRDefault="00223508" w:rsidP="00223508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53DD">
        <w:rPr>
          <w:rFonts w:ascii="Times New Roman" w:hAnsi="Times New Roman" w:cs="Times New Roman"/>
          <w:i/>
          <w:sz w:val="28"/>
          <w:szCs w:val="28"/>
        </w:rPr>
        <w:t>Сформировать умения: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7611"/>
      </w:tblGrid>
      <w:tr w:rsidR="002E53DD" w:rsidRPr="002E53DD" w:rsidTr="00353E2F"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5858" w:rsidRPr="002E53DD" w:rsidRDefault="00A15858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53DD">
              <w:rPr>
                <w:rFonts w:ascii="Times New Roman" w:eastAsia="Times New Roman" w:hAnsi="Times New Roman" w:cs="Times New Roman"/>
                <w:color w:val="auto"/>
              </w:rPr>
              <w:t>Необходимые умения</w:t>
            </w: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5858" w:rsidRPr="002E53DD" w:rsidRDefault="00A15858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53DD">
              <w:rPr>
                <w:rFonts w:ascii="Times New Roman" w:eastAsia="Times New Roman" w:hAnsi="Times New Roman" w:cs="Times New Roman"/>
                <w:color w:val="auto"/>
              </w:rPr>
              <w:t>Осуществлять сбор жалоб, анамнеза болезни и жизни у пациентов с заболеваниями и (или) нарушениями функций почек (их законных представителей)</w:t>
            </w:r>
          </w:p>
        </w:tc>
      </w:tr>
      <w:tr w:rsidR="002E53DD" w:rsidRPr="002E53DD" w:rsidTr="00353E2F">
        <w:tc>
          <w:tcPr>
            <w:tcW w:w="17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5858" w:rsidRPr="002E53DD" w:rsidRDefault="00A15858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5858" w:rsidRPr="002E53DD" w:rsidRDefault="00A15858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53DD">
              <w:rPr>
                <w:rFonts w:ascii="Times New Roman" w:eastAsia="Times New Roman" w:hAnsi="Times New Roman" w:cs="Times New Roman"/>
                <w:color w:val="auto"/>
              </w:rPr>
              <w:t>Пользоваться методами осмотра и обследования пациентов с заболеваниями и (или) нарушениями функций почек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</w:t>
            </w:r>
          </w:p>
        </w:tc>
      </w:tr>
      <w:tr w:rsidR="002E53DD" w:rsidRPr="002E53DD" w:rsidTr="00353E2F">
        <w:tc>
          <w:tcPr>
            <w:tcW w:w="17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5858" w:rsidRPr="002E53DD" w:rsidRDefault="00A15858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5858" w:rsidRPr="002E53DD" w:rsidRDefault="00A15858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53DD">
              <w:rPr>
                <w:rFonts w:ascii="Times New Roman" w:eastAsia="Times New Roman" w:hAnsi="Times New Roman" w:cs="Times New Roman"/>
                <w:color w:val="auto"/>
              </w:rPr>
              <w:t>Оценивать анатомо-функциональное состояние почек и мочевыводящих путей в норме, при заболеваниях и (или) нарушениях функции почек</w:t>
            </w:r>
          </w:p>
        </w:tc>
      </w:tr>
      <w:tr w:rsidR="002E53DD" w:rsidRPr="002E53DD" w:rsidTr="00353E2F">
        <w:tc>
          <w:tcPr>
            <w:tcW w:w="17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5858" w:rsidRPr="002E53DD" w:rsidRDefault="00A15858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5858" w:rsidRPr="002E53DD" w:rsidRDefault="00A15858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53DD">
              <w:rPr>
                <w:rFonts w:ascii="Times New Roman" w:eastAsia="Times New Roman" w:hAnsi="Times New Roman" w:cs="Times New Roman"/>
                <w:color w:val="auto"/>
              </w:rPr>
              <w:t>Интерпретировать и анализировать результаты осмотра и обследования пациентов с заболеваниями и (или) нарушениями функций почек.</w:t>
            </w:r>
          </w:p>
        </w:tc>
      </w:tr>
      <w:tr w:rsidR="002E53DD" w:rsidRPr="002E53DD" w:rsidTr="00353E2F">
        <w:tc>
          <w:tcPr>
            <w:tcW w:w="17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5858" w:rsidRPr="002E53DD" w:rsidRDefault="00A15858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5858" w:rsidRPr="002E53DD" w:rsidRDefault="00A15858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53DD">
              <w:rPr>
                <w:rFonts w:ascii="Times New Roman" w:eastAsia="Times New Roman" w:hAnsi="Times New Roman" w:cs="Times New Roman"/>
                <w:color w:val="auto"/>
              </w:rPr>
              <w:t>Применять алгоритм постановки предварительного диагноза, клинического диагноза и заключительного диагноза</w:t>
            </w:r>
          </w:p>
        </w:tc>
      </w:tr>
      <w:tr w:rsidR="002E53DD" w:rsidRPr="002E53DD" w:rsidTr="00353E2F">
        <w:tc>
          <w:tcPr>
            <w:tcW w:w="17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5858" w:rsidRPr="002E53DD" w:rsidRDefault="00A15858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5858" w:rsidRPr="002E53DD" w:rsidRDefault="00A15858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53DD">
              <w:rPr>
                <w:rFonts w:ascii="Times New Roman" w:eastAsia="Times New Roman" w:hAnsi="Times New Roman" w:cs="Times New Roman"/>
                <w:color w:val="auto"/>
              </w:rPr>
              <w:t>Обосновывать и планировать объем лабораторных исследований пациентов с заболеваниями и (или) нарушениями функции почек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2E53DD" w:rsidRPr="002E53DD" w:rsidTr="00353E2F">
        <w:tc>
          <w:tcPr>
            <w:tcW w:w="17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5858" w:rsidRPr="002E53DD" w:rsidRDefault="00A15858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5858" w:rsidRPr="002E53DD" w:rsidRDefault="00A15858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53DD">
              <w:rPr>
                <w:rFonts w:ascii="Times New Roman" w:eastAsia="Times New Roman" w:hAnsi="Times New Roman" w:cs="Times New Roman"/>
                <w:color w:val="auto"/>
              </w:rPr>
              <w:t>Интерпретировать и анализировать результаты лабораторных исследований пациентов с заболеваниями и (или) нарушениями функции почек</w:t>
            </w:r>
          </w:p>
        </w:tc>
      </w:tr>
      <w:tr w:rsidR="002E53DD" w:rsidRPr="002E53DD" w:rsidTr="00353E2F">
        <w:tc>
          <w:tcPr>
            <w:tcW w:w="17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5858" w:rsidRPr="002E53DD" w:rsidRDefault="00A15858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5858" w:rsidRPr="002E53DD" w:rsidRDefault="00A15858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53DD">
              <w:rPr>
                <w:rFonts w:ascii="Times New Roman" w:eastAsia="Times New Roman" w:hAnsi="Times New Roman" w:cs="Times New Roman"/>
                <w:color w:val="auto"/>
              </w:rPr>
              <w:t>Обосновывать и планировать объем инструментальных исследований у пациентов с заболеваниями и (или) нарушениями функции почек: ультразвуковое исследование (далее - УЗИ), нефросцинтиграфию, компьютерную томографию, магнитно-резонансную томографию (далее - МРТ), экскреторную урографию -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2E53DD" w:rsidRPr="002E53DD" w:rsidTr="00353E2F">
        <w:tc>
          <w:tcPr>
            <w:tcW w:w="17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5858" w:rsidRPr="002E53DD" w:rsidRDefault="00A15858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5858" w:rsidRPr="002E53DD" w:rsidRDefault="00A15858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53DD">
              <w:rPr>
                <w:rFonts w:ascii="Times New Roman" w:eastAsia="Times New Roman" w:hAnsi="Times New Roman" w:cs="Times New Roman"/>
                <w:color w:val="auto"/>
              </w:rPr>
              <w:t>Проводить анализ результатов визуализирующих и функциональных методов обследования пациентов с заболеваниями и (или) нарушениями функции почек: УЗИ почек и мочевыводящих путей, УЗ-доплерографии сосудов почек, экскреторной урографии, магнитно-резонансной томографии, компьютерной томографии, суточного мониторирования артериального давления</w:t>
            </w:r>
          </w:p>
        </w:tc>
      </w:tr>
      <w:tr w:rsidR="002E53DD" w:rsidRPr="002E53DD" w:rsidTr="00353E2F">
        <w:tc>
          <w:tcPr>
            <w:tcW w:w="17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5858" w:rsidRPr="002E53DD" w:rsidRDefault="00A15858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5858" w:rsidRPr="002E53DD" w:rsidRDefault="00A15858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53DD">
              <w:rPr>
                <w:rFonts w:ascii="Times New Roman" w:eastAsia="Times New Roman" w:hAnsi="Times New Roman" w:cs="Times New Roman"/>
                <w:color w:val="auto"/>
              </w:rPr>
              <w:t>Обосновывать необходимость направления пациентов с заболеваниями почек и (или) нарушениями функции почек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2E53DD" w:rsidRPr="002E53DD" w:rsidTr="00353E2F">
        <w:tc>
          <w:tcPr>
            <w:tcW w:w="1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5858" w:rsidRPr="002E53DD" w:rsidRDefault="00A15858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15858" w:rsidRPr="002E53DD" w:rsidRDefault="00A15858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53DD">
              <w:rPr>
                <w:rFonts w:ascii="Times New Roman" w:eastAsia="Times New Roman" w:hAnsi="Times New Roman" w:cs="Times New Roman"/>
                <w:color w:val="auto"/>
              </w:rPr>
              <w:t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заболеваниями и (или) нарушениями функции почек</w:t>
            </w:r>
          </w:p>
        </w:tc>
      </w:tr>
    </w:tbl>
    <w:p w:rsidR="00223508" w:rsidRPr="002E53DD" w:rsidRDefault="00223508" w:rsidP="00223508">
      <w:pPr>
        <w:pStyle w:val="af0"/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223508" w:rsidRPr="002E53DD" w:rsidRDefault="00223508" w:rsidP="00223508">
      <w:pPr>
        <w:pStyle w:val="af0"/>
        <w:spacing w:after="0" w:line="240" w:lineRule="auto"/>
        <w:ind w:left="0"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53DD">
        <w:rPr>
          <w:rFonts w:ascii="Times New Roman" w:hAnsi="Times New Roman" w:cs="Times New Roman"/>
          <w:i/>
          <w:sz w:val="28"/>
          <w:szCs w:val="28"/>
        </w:rPr>
        <w:t>Сформировать навыки: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8034"/>
      </w:tblGrid>
      <w:tr w:rsidR="002E53DD" w:rsidRPr="002E53DD" w:rsidTr="00353E2F"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3E2F" w:rsidRPr="002E53DD" w:rsidRDefault="00353E2F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53DD">
              <w:rPr>
                <w:rFonts w:ascii="Times New Roman" w:eastAsia="Times New Roman" w:hAnsi="Times New Roman" w:cs="Times New Roman"/>
                <w:color w:val="auto"/>
              </w:rPr>
              <w:t>Трудовые действия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3E2F" w:rsidRPr="002E53DD" w:rsidRDefault="00353E2F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53DD">
              <w:rPr>
                <w:rFonts w:ascii="Times New Roman" w:eastAsia="Times New Roman" w:hAnsi="Times New Roman" w:cs="Times New Roman"/>
                <w:color w:val="auto"/>
              </w:rPr>
              <w:t>Сбор жалоб, анамнеза у пациентов с заболеваниями и (или) нарушениями функции почек (их законных представителей)</w:t>
            </w:r>
          </w:p>
        </w:tc>
      </w:tr>
      <w:tr w:rsidR="002E53DD" w:rsidRPr="002E53DD" w:rsidTr="00353E2F">
        <w:tc>
          <w:tcPr>
            <w:tcW w:w="13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3E2F" w:rsidRPr="002E53DD" w:rsidRDefault="00353E2F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3E2F" w:rsidRPr="002E53DD" w:rsidRDefault="00353E2F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53DD">
              <w:rPr>
                <w:rFonts w:ascii="Times New Roman" w:eastAsia="Times New Roman" w:hAnsi="Times New Roman" w:cs="Times New Roman"/>
                <w:color w:val="auto"/>
              </w:rPr>
              <w:t>Осмотр, пальпация, перкуссия, аускультация пациентов с заболеваниями и (или) нарушениями функций почек</w:t>
            </w:r>
          </w:p>
        </w:tc>
      </w:tr>
      <w:tr w:rsidR="002E53DD" w:rsidRPr="002E53DD" w:rsidTr="00353E2F">
        <w:tc>
          <w:tcPr>
            <w:tcW w:w="13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3E2F" w:rsidRPr="002E53DD" w:rsidRDefault="00353E2F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3E2F" w:rsidRPr="002E53DD" w:rsidRDefault="00353E2F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53DD">
              <w:rPr>
                <w:rFonts w:ascii="Times New Roman" w:eastAsia="Times New Roman" w:hAnsi="Times New Roman" w:cs="Times New Roman"/>
                <w:color w:val="auto"/>
              </w:rPr>
              <w:t>Формулирование предварительного диагноза и составление плана лабораторных и инструментальных исследований пациентов с заболеваниями и (или) нарушениями функции почек</w:t>
            </w:r>
          </w:p>
        </w:tc>
      </w:tr>
      <w:tr w:rsidR="002E53DD" w:rsidRPr="002E53DD" w:rsidTr="00353E2F">
        <w:tc>
          <w:tcPr>
            <w:tcW w:w="13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3E2F" w:rsidRPr="002E53DD" w:rsidRDefault="00353E2F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3E2F" w:rsidRPr="002E53DD" w:rsidRDefault="00353E2F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53DD">
              <w:rPr>
                <w:rFonts w:ascii="Times New Roman" w:eastAsia="Times New Roman" w:hAnsi="Times New Roman" w:cs="Times New Roman"/>
                <w:color w:val="auto"/>
              </w:rPr>
              <w:t>Направление пациентов с заболеваниями и (или) нарушениями функции почек на лабораторные исследования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2E53DD" w:rsidRPr="002E53DD" w:rsidTr="00353E2F">
        <w:tc>
          <w:tcPr>
            <w:tcW w:w="13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3E2F" w:rsidRPr="002E53DD" w:rsidRDefault="00353E2F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3E2F" w:rsidRPr="002E53DD" w:rsidRDefault="00353E2F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53DD">
              <w:rPr>
                <w:rFonts w:ascii="Times New Roman" w:eastAsia="Times New Roman" w:hAnsi="Times New Roman" w:cs="Times New Roman"/>
                <w:color w:val="auto"/>
              </w:rPr>
              <w:t>Направление пациентов с заболеваниями и (или) нарушениями функции почек на инструментальные исследования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2E53DD" w:rsidRPr="002E53DD" w:rsidTr="00353E2F">
        <w:tc>
          <w:tcPr>
            <w:tcW w:w="13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3E2F" w:rsidRPr="002E53DD" w:rsidRDefault="00353E2F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3E2F" w:rsidRPr="002E53DD" w:rsidRDefault="00353E2F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53DD">
              <w:rPr>
                <w:rFonts w:ascii="Times New Roman" w:eastAsia="Times New Roman" w:hAnsi="Times New Roman" w:cs="Times New Roman"/>
                <w:color w:val="auto"/>
              </w:rPr>
              <w:t>Направление пациента для оказания специализированной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2E53DD" w:rsidRPr="002E53DD" w:rsidTr="00353E2F">
        <w:tc>
          <w:tcPr>
            <w:tcW w:w="13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3E2F" w:rsidRPr="002E53DD" w:rsidRDefault="00353E2F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3E2F" w:rsidRPr="002E53DD" w:rsidRDefault="00353E2F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53DD">
              <w:rPr>
                <w:rFonts w:ascii="Times New Roman" w:eastAsia="Times New Roman" w:hAnsi="Times New Roman" w:cs="Times New Roman"/>
                <w:color w:val="auto"/>
              </w:rPr>
              <w:t>Направление пациентов с заболеваниями и (или) нарушениями функции почек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2E53DD" w:rsidRPr="002E53DD" w:rsidTr="00353E2F">
        <w:tc>
          <w:tcPr>
            <w:tcW w:w="13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3E2F" w:rsidRPr="002E53DD" w:rsidRDefault="00353E2F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3E2F" w:rsidRPr="002E53DD" w:rsidRDefault="00353E2F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53DD">
              <w:rPr>
                <w:rFonts w:ascii="Times New Roman" w:eastAsia="Times New Roman" w:hAnsi="Times New Roman" w:cs="Times New Roman"/>
                <w:color w:val="auto"/>
              </w:rPr>
              <w:t>Установление диагноза с учетом действующей Международной статистической классификации болезней и проблем, связанных со здоровьем (далее - МКБ)</w:t>
            </w:r>
          </w:p>
        </w:tc>
      </w:tr>
      <w:tr w:rsidR="002E53DD" w:rsidRPr="002E53DD" w:rsidTr="00353E2F">
        <w:tc>
          <w:tcPr>
            <w:tcW w:w="13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3E2F" w:rsidRPr="002E53DD" w:rsidRDefault="00353E2F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53E2F" w:rsidRPr="002E53DD" w:rsidRDefault="00353E2F" w:rsidP="006056B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E53DD">
              <w:rPr>
                <w:rFonts w:ascii="Times New Roman" w:eastAsia="Times New Roman" w:hAnsi="Times New Roman" w:cs="Times New Roman"/>
                <w:color w:val="auto"/>
              </w:rPr>
              <w:t>Обеспечение безопасности диагностических манипуляций</w:t>
            </w:r>
          </w:p>
        </w:tc>
      </w:tr>
    </w:tbl>
    <w:p w:rsidR="00223508" w:rsidRPr="002E53DD" w:rsidRDefault="00223508" w:rsidP="00223508">
      <w:pPr>
        <w:pStyle w:val="af0"/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223508" w:rsidRPr="002E53DD" w:rsidRDefault="00223508" w:rsidP="00223508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2E53DD">
        <w:rPr>
          <w:i/>
          <w:color w:val="auto"/>
          <w:sz w:val="28"/>
          <w:szCs w:val="28"/>
        </w:rPr>
        <w:t>2.11. Характеристика профессиональных компетенций, подлежащих совершенствованию в результате освоения дополнительной профессиональной программы повышения квалификации «</w:t>
      </w:r>
      <w:r w:rsidR="004C4813" w:rsidRPr="002E53DD">
        <w:rPr>
          <w:color w:val="auto"/>
          <w:sz w:val="28"/>
          <w:szCs w:val="28"/>
        </w:rPr>
        <w:t>ВТОРИЧНЫЕ ЗАБОЛЕВАНИЯ ПОЧЕК</w:t>
      </w:r>
      <w:r w:rsidRPr="002E53DD">
        <w:rPr>
          <w:i/>
          <w:color w:val="auto"/>
          <w:sz w:val="28"/>
          <w:szCs w:val="28"/>
        </w:rPr>
        <w:t>»</w:t>
      </w:r>
    </w:p>
    <w:p w:rsidR="00223508" w:rsidRPr="002E53DD" w:rsidRDefault="00223508" w:rsidP="0022350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В результате освоения программы у слушателей должны быть сформированы профессиональные компетенции:</w:t>
      </w:r>
    </w:p>
    <w:p w:rsidR="00223508" w:rsidRPr="002E53DD" w:rsidRDefault="00223508" w:rsidP="00223508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2E53DD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универсальные компетенции (далее – УК):</w:t>
      </w:r>
    </w:p>
    <w:p w:rsidR="00456B72" w:rsidRPr="002E53DD" w:rsidRDefault="00456B72" w:rsidP="00223508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53DD">
        <w:rPr>
          <w:rFonts w:ascii="Times New Roman" w:eastAsia="Arial Unicode MS" w:hAnsi="Times New Roman" w:cs="Times New Roman"/>
          <w:sz w:val="28"/>
          <w:szCs w:val="28"/>
        </w:rPr>
        <w:t>- готовностью к абстрактному мышлению, анализу, синтезу (УК-1);</w:t>
      </w:r>
    </w:p>
    <w:p w:rsidR="00223508" w:rsidRPr="002E53DD" w:rsidRDefault="00456B72" w:rsidP="00223508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53DD">
        <w:rPr>
          <w:rFonts w:ascii="Times New Roman" w:eastAsia="Arial Unicode MS" w:hAnsi="Times New Roman" w:cs="Times New Roman"/>
          <w:sz w:val="28"/>
          <w:szCs w:val="28"/>
        </w:rPr>
        <w:t>- 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223508" w:rsidRPr="002E53DD" w:rsidRDefault="00223508" w:rsidP="0022350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53DD">
        <w:rPr>
          <w:rFonts w:ascii="Times New Roman" w:hAnsi="Times New Roman" w:cs="Times New Roman"/>
          <w:i/>
          <w:sz w:val="28"/>
          <w:szCs w:val="28"/>
          <w:u w:val="single"/>
        </w:rPr>
        <w:t>профессиональные компетенции (далее – ПК):</w:t>
      </w:r>
    </w:p>
    <w:p w:rsidR="00223508" w:rsidRPr="002E53DD" w:rsidRDefault="00223508" w:rsidP="00223508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i/>
          <w:color w:val="auto"/>
          <w:sz w:val="28"/>
          <w:szCs w:val="28"/>
        </w:rPr>
        <w:t>в профилактической деятельности:</w:t>
      </w:r>
    </w:p>
    <w:p w:rsidR="00456B72" w:rsidRPr="002E53DD" w:rsidRDefault="00456B72" w:rsidP="00223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DD">
        <w:rPr>
          <w:rFonts w:ascii="Times New Roman" w:hAnsi="Times New Roman" w:cs="Times New Roman"/>
          <w:sz w:val="28"/>
          <w:szCs w:val="28"/>
        </w:rPr>
        <w:t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456B72" w:rsidRPr="002E53DD" w:rsidRDefault="00456B72" w:rsidP="00223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DD">
        <w:rPr>
          <w:rFonts w:ascii="Times New Roman" w:hAnsi="Times New Roman" w:cs="Times New Roman"/>
          <w:sz w:val="28"/>
          <w:szCs w:val="28"/>
        </w:rPr>
        <w:t>-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456B72" w:rsidRPr="002E53DD" w:rsidRDefault="00456B72" w:rsidP="00223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DD">
        <w:rPr>
          <w:rFonts w:ascii="Times New Roman" w:hAnsi="Times New Roman" w:cs="Times New Roman"/>
          <w:sz w:val="28"/>
          <w:szCs w:val="28"/>
        </w:rPr>
        <w:t>-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(ПК4);</w:t>
      </w:r>
    </w:p>
    <w:p w:rsidR="00456B72" w:rsidRPr="002E53DD" w:rsidRDefault="00456B72" w:rsidP="00223508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2E53DD">
        <w:rPr>
          <w:rFonts w:ascii="Times New Roman" w:eastAsia="Arial Unicode MS" w:hAnsi="Times New Roman" w:cs="Times New Roman"/>
          <w:i/>
          <w:sz w:val="28"/>
          <w:szCs w:val="28"/>
        </w:rPr>
        <w:t>в диагностической деятельности:</w:t>
      </w:r>
    </w:p>
    <w:p w:rsidR="00456B72" w:rsidRPr="002E53DD" w:rsidRDefault="00456B72" w:rsidP="00223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DD">
        <w:rPr>
          <w:rFonts w:ascii="Times New Roman" w:hAnsi="Times New Roman" w:cs="Times New Roman"/>
          <w:sz w:val="28"/>
          <w:szCs w:val="28"/>
        </w:rPr>
        <w:t>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223508" w:rsidRPr="002E53DD" w:rsidRDefault="00223508" w:rsidP="0022350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53DD">
        <w:rPr>
          <w:rFonts w:ascii="Times New Roman" w:hAnsi="Times New Roman" w:cs="Times New Roman"/>
          <w:i/>
          <w:sz w:val="28"/>
          <w:szCs w:val="28"/>
        </w:rPr>
        <w:t>в лечебной деятельности:</w:t>
      </w:r>
    </w:p>
    <w:p w:rsidR="00A467AB" w:rsidRPr="002E53DD" w:rsidRDefault="00A467AB" w:rsidP="00223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DD">
        <w:rPr>
          <w:rFonts w:ascii="Times New Roman" w:hAnsi="Times New Roman" w:cs="Times New Roman"/>
          <w:sz w:val="28"/>
          <w:szCs w:val="28"/>
        </w:rPr>
        <w:t>- готовность к ведению и лечению пациентов, нуждающихся в оказании нефрологической медицинской помощи больным (ПК-6);</w:t>
      </w:r>
    </w:p>
    <w:p w:rsidR="00456B72" w:rsidRPr="002E53DD" w:rsidRDefault="00456B72" w:rsidP="00223508">
      <w:pPr>
        <w:pStyle w:val="ConsPlusNormal"/>
        <w:ind w:firstLine="709"/>
        <w:jc w:val="both"/>
      </w:pPr>
      <w:r w:rsidRPr="002E53DD">
        <w:rPr>
          <w:rFonts w:ascii="Times New Roman" w:hAnsi="Times New Roman" w:cs="Times New Roman"/>
          <w:i/>
          <w:sz w:val="28"/>
          <w:szCs w:val="28"/>
        </w:rPr>
        <w:t>в реабилитационной деятельности:</w:t>
      </w:r>
    </w:p>
    <w:p w:rsidR="00456B72" w:rsidRPr="002E53DD" w:rsidRDefault="00456B72" w:rsidP="00223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DD">
        <w:rPr>
          <w:rFonts w:ascii="Times New Roman" w:hAnsi="Times New Roman" w:cs="Times New Roman"/>
          <w:sz w:val="28"/>
          <w:szCs w:val="28"/>
        </w:rPr>
        <w:t>-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A467AB" w:rsidRPr="002E53DD" w:rsidRDefault="00A467AB" w:rsidP="00223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08" w:rsidRPr="002E53DD" w:rsidRDefault="00223508" w:rsidP="00223508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3DD">
        <w:rPr>
          <w:rFonts w:ascii="Times New Roman" w:hAnsi="Times New Roman" w:cs="Times New Roman"/>
          <w:sz w:val="28"/>
          <w:szCs w:val="28"/>
        </w:rPr>
        <w:t xml:space="preserve">3. </w:t>
      </w:r>
      <w:r w:rsidRPr="002E53DD">
        <w:rPr>
          <w:rFonts w:ascii="Times New Roman" w:hAnsi="Times New Roman" w:cs="Times New Roman"/>
          <w:b/>
          <w:sz w:val="28"/>
          <w:szCs w:val="28"/>
        </w:rPr>
        <w:t>ТРЕБОВАНИЯ К ИТОГОВОЙ АТТЕСТАЦИИ</w:t>
      </w:r>
    </w:p>
    <w:p w:rsidR="00223508" w:rsidRPr="002E53DD" w:rsidRDefault="00223508" w:rsidP="00223508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3508" w:rsidRPr="002E53DD" w:rsidRDefault="00223508" w:rsidP="00786F8A">
      <w:pPr>
        <w:pStyle w:val="af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E53DD">
        <w:rPr>
          <w:rFonts w:ascii="Times New Roman" w:hAnsi="Times New Roman" w:cs="Times New Roman"/>
          <w:sz w:val="28"/>
          <w:szCs w:val="28"/>
        </w:rPr>
        <w:t>Итоговая аттестация проводится в форме зачета и должна выявлять теоретическую и практическую подготовку врача-специалиста</w:t>
      </w:r>
      <w:r w:rsidRPr="002E53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53DD">
        <w:rPr>
          <w:rFonts w:ascii="Times New Roman" w:hAnsi="Times New Roman" w:cs="Times New Roman"/>
          <w:sz w:val="28"/>
          <w:szCs w:val="28"/>
        </w:rPr>
        <w:t>в соответствии с требованиями квалификационных характеристик и профессиональных стандартов. Слушатели допускаются к итоговой аттестации после изучения дисциплин в объеме, предусмотренном учебным планом дополнительной профессиональной программы повышения квалификации врачей.</w:t>
      </w:r>
    </w:p>
    <w:p w:rsidR="002867A4" w:rsidRPr="002E53DD" w:rsidRDefault="00223508" w:rsidP="002867A4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DD">
        <w:rPr>
          <w:rFonts w:ascii="Times New Roman" w:hAnsi="Times New Roman" w:cs="Times New Roman"/>
          <w:sz w:val="28"/>
          <w:szCs w:val="28"/>
        </w:rPr>
        <w:t xml:space="preserve">Лица, освоившие дополнительную профессиональную программу повышения квалификации врачей по программе </w:t>
      </w:r>
      <w:r w:rsidR="00786F8A" w:rsidRPr="002E53DD">
        <w:rPr>
          <w:sz w:val="28"/>
          <w:szCs w:val="28"/>
        </w:rPr>
        <w:t>«</w:t>
      </w:r>
      <w:r w:rsidR="00786F8A" w:rsidRPr="002E53DD">
        <w:rPr>
          <w:rFonts w:ascii="Times New Roman" w:hAnsi="Times New Roman" w:cs="Times New Roman"/>
          <w:sz w:val="28"/>
          <w:szCs w:val="28"/>
        </w:rPr>
        <w:t>Вторичные поражения почек</w:t>
      </w:r>
      <w:r w:rsidR="00786F8A" w:rsidRPr="002E53DD">
        <w:rPr>
          <w:sz w:val="28"/>
          <w:szCs w:val="28"/>
        </w:rPr>
        <w:t xml:space="preserve">» </w:t>
      </w:r>
      <w:r w:rsidR="002867A4" w:rsidRPr="002E53DD">
        <w:rPr>
          <w:rFonts w:ascii="Times New Roman" w:hAnsi="Times New Roman" w:cs="Times New Roman"/>
          <w:sz w:val="28"/>
          <w:szCs w:val="28"/>
        </w:rPr>
        <w:t>и успешно прошедшие итоговую аттестацию, получают документ о дополнительном профессиональном образовании – удостоверение о повышении квалификации. Также начисляются зачетные единицы для аккредитации в размере 32 ЗЕТ.</w:t>
      </w:r>
    </w:p>
    <w:p w:rsidR="00223508" w:rsidRPr="002E53DD" w:rsidRDefault="00223508" w:rsidP="00223508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08" w:rsidRPr="002E53DD" w:rsidRDefault="00223508" w:rsidP="00223508">
      <w:pPr>
        <w:pStyle w:val="af0"/>
        <w:spacing w:after="0" w:line="240" w:lineRule="auto"/>
        <w:ind w:left="8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53DD">
        <w:rPr>
          <w:rFonts w:ascii="Times New Roman" w:hAnsi="Times New Roman" w:cs="Times New Roman"/>
          <w:b/>
          <w:i/>
          <w:sz w:val="28"/>
          <w:szCs w:val="28"/>
        </w:rPr>
        <w:t>4.1. УЧЕБНЫЙ ПЛАН</w:t>
      </w:r>
    </w:p>
    <w:p w:rsidR="00223508" w:rsidRPr="002E53DD" w:rsidRDefault="00007693" w:rsidP="00223508">
      <w:pPr>
        <w:jc w:val="center"/>
        <w:rPr>
          <w:rFonts w:ascii="Times New Roman" w:hAnsi="Times New Roman" w:cstheme="minorBidi"/>
          <w:b/>
          <w:i/>
          <w:color w:val="auto"/>
          <w:sz w:val="28"/>
          <w:szCs w:val="28"/>
        </w:rPr>
      </w:pPr>
      <w:r w:rsidRPr="002E53DD">
        <w:rPr>
          <w:rFonts w:ascii="Times New Roman" w:hAnsi="Times New Roman"/>
          <w:b/>
          <w:i/>
          <w:color w:val="auto"/>
          <w:sz w:val="28"/>
          <w:szCs w:val="28"/>
        </w:rPr>
        <w:t>курсов повышения квалификации</w:t>
      </w:r>
      <w:r w:rsidR="00223508" w:rsidRPr="002E53DD">
        <w:rPr>
          <w:rFonts w:ascii="Times New Roman" w:hAnsi="Times New Roman"/>
          <w:b/>
          <w:i/>
          <w:color w:val="auto"/>
          <w:sz w:val="28"/>
          <w:szCs w:val="28"/>
        </w:rPr>
        <w:t xml:space="preserve"> врачей </w:t>
      </w:r>
    </w:p>
    <w:p w:rsidR="00223508" w:rsidRPr="002E53DD" w:rsidRDefault="00223508" w:rsidP="00223508">
      <w:pPr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2E53DD">
        <w:rPr>
          <w:rFonts w:ascii="Times New Roman" w:hAnsi="Times New Roman"/>
          <w:b/>
          <w:i/>
          <w:color w:val="auto"/>
          <w:sz w:val="28"/>
          <w:szCs w:val="28"/>
        </w:rPr>
        <w:t>по дополнительной образовательной программе</w:t>
      </w:r>
    </w:p>
    <w:p w:rsidR="00223508" w:rsidRPr="002E53DD" w:rsidRDefault="00223508" w:rsidP="0022350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E53DD">
        <w:rPr>
          <w:rFonts w:ascii="Times New Roman" w:hAnsi="Times New Roman"/>
          <w:b/>
          <w:color w:val="auto"/>
          <w:sz w:val="28"/>
          <w:szCs w:val="28"/>
        </w:rPr>
        <w:t>«</w:t>
      </w:r>
      <w:r w:rsidR="00A52913" w:rsidRPr="002E53DD">
        <w:rPr>
          <w:rFonts w:ascii="Times New Roman" w:hAnsi="Times New Roman" w:cs="Times New Roman"/>
          <w:color w:val="auto"/>
          <w:sz w:val="28"/>
          <w:szCs w:val="28"/>
        </w:rPr>
        <w:t>ВТОРИЧНЫЕ ЗАБОЛЕВАНИЯ ПОЧЕК</w:t>
      </w:r>
      <w:r w:rsidRPr="002E53DD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223508" w:rsidRPr="002E53DD" w:rsidRDefault="00223508" w:rsidP="00A43D4B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/>
          <w:b/>
          <w:color w:val="auto"/>
          <w:sz w:val="28"/>
          <w:szCs w:val="28"/>
        </w:rPr>
        <w:t>Цель:</w:t>
      </w:r>
      <w:r w:rsidRPr="002E53D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E53DD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и совершенствование способности и готовности специалистов здравоохранения к оказанию медицинской помощи пациентам с </w:t>
      </w:r>
      <w:r w:rsidR="00F379EF" w:rsidRPr="002E53DD">
        <w:rPr>
          <w:rFonts w:ascii="Times New Roman" w:hAnsi="Times New Roman" w:cs="Times New Roman"/>
          <w:color w:val="auto"/>
          <w:sz w:val="28"/>
          <w:szCs w:val="28"/>
        </w:rPr>
        <w:t>вторичные заболевания почек</w:t>
      </w:r>
      <w:r w:rsidRPr="002E53D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23508" w:rsidRPr="002E53DD" w:rsidRDefault="00223508" w:rsidP="00A43D4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/>
          <w:b/>
          <w:color w:val="auto"/>
          <w:sz w:val="28"/>
          <w:szCs w:val="28"/>
        </w:rPr>
        <w:t>Категория слушателей</w:t>
      </w:r>
      <w:r w:rsidRPr="002E53DD">
        <w:rPr>
          <w:rFonts w:ascii="Times New Roman" w:hAnsi="Times New Roman"/>
          <w:color w:val="auto"/>
          <w:sz w:val="28"/>
          <w:szCs w:val="28"/>
        </w:rPr>
        <w:t xml:space="preserve">: </w:t>
      </w:r>
      <w:r w:rsidRPr="002E53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2E53DD">
        <w:rPr>
          <w:rFonts w:ascii="Times New Roman" w:hAnsi="Times New Roman" w:cs="Times New Roman"/>
          <w:color w:val="auto"/>
          <w:sz w:val="28"/>
          <w:szCs w:val="28"/>
        </w:rPr>
        <w:t>врачи различных специальностей;</w:t>
      </w:r>
    </w:p>
    <w:p w:rsidR="00223508" w:rsidRPr="002E53DD" w:rsidRDefault="00223508" w:rsidP="00A43D4B">
      <w:pPr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- ординаторы 1-го и 2-го года, обучающиеся по одной из специальностей укрупненной группы специальностей «Клиническая медицина».</w:t>
      </w:r>
      <w:r w:rsidRPr="002E53DD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223508" w:rsidRPr="002E53DD" w:rsidRDefault="00223508" w:rsidP="00A43D4B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b/>
          <w:color w:val="auto"/>
          <w:sz w:val="28"/>
          <w:szCs w:val="28"/>
        </w:rPr>
        <w:t>Срок обучения</w:t>
      </w:r>
      <w:r w:rsidRPr="002E53DD">
        <w:rPr>
          <w:rFonts w:ascii="Times New Roman" w:hAnsi="Times New Roman" w:cs="Times New Roman"/>
          <w:color w:val="auto"/>
          <w:sz w:val="28"/>
          <w:szCs w:val="28"/>
        </w:rPr>
        <w:t>: 36 часов, 6 рабочих дней</w:t>
      </w:r>
      <w:r w:rsidR="00F379EF" w:rsidRPr="002E53D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23508" w:rsidRPr="002E53DD" w:rsidRDefault="00223508" w:rsidP="00A43D4B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b/>
          <w:color w:val="auto"/>
          <w:sz w:val="28"/>
          <w:szCs w:val="28"/>
        </w:rPr>
        <w:t>Режим занятий</w:t>
      </w:r>
      <w:r w:rsidRPr="002E53DD">
        <w:rPr>
          <w:rFonts w:ascii="Times New Roman" w:hAnsi="Times New Roman" w:cs="Times New Roman"/>
          <w:color w:val="auto"/>
          <w:sz w:val="28"/>
          <w:szCs w:val="28"/>
        </w:rPr>
        <w:t>: 6 часов в день</w:t>
      </w:r>
      <w:r w:rsidR="00F379EF" w:rsidRPr="002E53D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23508" w:rsidRPr="002E53DD" w:rsidRDefault="00223508" w:rsidP="009C44FD">
      <w:pPr>
        <w:widowControl w:val="0"/>
        <w:contextualSpacing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2E53DD">
        <w:rPr>
          <w:rFonts w:ascii="Times New Roman" w:eastAsia="Calibri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  <w:t xml:space="preserve">Форма обучения: </w:t>
      </w:r>
      <w:r w:rsidRPr="002E53DD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очная с </w:t>
      </w:r>
      <w:r w:rsidRPr="002E53DD">
        <w:rPr>
          <w:rFonts w:ascii="Times New Roman" w:hAnsi="Times New Roman" w:cs="Times New Roman"/>
          <w:color w:val="auto"/>
          <w:sz w:val="28"/>
          <w:szCs w:val="28"/>
        </w:rPr>
        <w:t>использованием</w:t>
      </w:r>
      <w:r w:rsidRPr="002E53D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дистанционных образовательных</w:t>
      </w:r>
      <w:r w:rsidR="00F379EF" w:rsidRPr="002E53D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tbl>
      <w:tblPr>
        <w:tblW w:w="100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959"/>
        <w:gridCol w:w="993"/>
        <w:gridCol w:w="881"/>
        <w:gridCol w:w="1134"/>
        <w:gridCol w:w="1276"/>
      </w:tblGrid>
      <w:tr w:rsidR="009C44FD" w:rsidRPr="002E53DD" w:rsidTr="007429DE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FD" w:rsidRPr="002E53DD" w:rsidRDefault="009C44FD" w:rsidP="007429DE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№№</w:t>
            </w:r>
          </w:p>
          <w:p w:rsidR="009C44FD" w:rsidRPr="002E53DD" w:rsidRDefault="009C44FD" w:rsidP="00742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п/п</w:t>
            </w:r>
          </w:p>
        </w:tc>
        <w:tc>
          <w:tcPr>
            <w:tcW w:w="4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FD" w:rsidRPr="002E53DD" w:rsidRDefault="009C44FD" w:rsidP="00742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C44FD" w:rsidRPr="002E53DD" w:rsidRDefault="009C44FD" w:rsidP="00742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FD" w:rsidRPr="002E53DD" w:rsidRDefault="009C44FD" w:rsidP="00742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Всего часов</w:t>
            </w:r>
          </w:p>
        </w:tc>
        <w:tc>
          <w:tcPr>
            <w:tcW w:w="32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FD" w:rsidRPr="002E53DD" w:rsidRDefault="009C44FD" w:rsidP="00742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 том числе</w:t>
            </w:r>
          </w:p>
        </w:tc>
      </w:tr>
      <w:tr w:rsidR="009C44FD" w:rsidRPr="002E53DD" w:rsidTr="007429DE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FD" w:rsidRPr="002E53DD" w:rsidRDefault="009C44FD" w:rsidP="007429DE">
            <w:pP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FD" w:rsidRPr="002E53DD" w:rsidRDefault="009C44FD" w:rsidP="007429DE">
            <w:pP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FD" w:rsidRPr="002E53DD" w:rsidRDefault="009C44FD" w:rsidP="007429DE">
            <w:pP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FD" w:rsidRPr="002E53DD" w:rsidRDefault="009C44FD" w:rsidP="007429DE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2E53DD">
              <w:rPr>
                <w:rFonts w:ascii="Times New Roman" w:hAnsi="Times New Roman" w:cs="Times New Roman"/>
                <w:color w:val="auto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FD" w:rsidRPr="002E53DD" w:rsidRDefault="009C44FD" w:rsidP="007429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53DD">
              <w:rPr>
                <w:rFonts w:ascii="Times New Roman" w:hAnsi="Times New Roman" w:cs="Times New Roman"/>
                <w:color w:val="auto"/>
              </w:rPr>
              <w:t>обучающий симуляционный курс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FD" w:rsidRPr="002E53DD" w:rsidRDefault="009C44FD" w:rsidP="007429DE">
            <w:pPr>
              <w:ind w:left="-108" w:right="98" w:firstLine="108"/>
              <w:jc w:val="right"/>
              <w:rPr>
                <w:rFonts w:ascii="Times New Roman" w:hAnsi="Times New Roman" w:cs="Times New Roman"/>
                <w:color w:val="auto"/>
              </w:rPr>
            </w:pPr>
            <w:r w:rsidRPr="002E53DD">
              <w:rPr>
                <w:rFonts w:ascii="Times New Roman" w:hAnsi="Times New Roman" w:cs="Times New Roman"/>
                <w:color w:val="auto"/>
              </w:rPr>
              <w:t>дистанционное обучение</w:t>
            </w:r>
          </w:p>
        </w:tc>
      </w:tr>
      <w:tr w:rsidR="009C44FD" w:rsidRPr="002E53DD" w:rsidTr="007429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FD" w:rsidRPr="002E53DD" w:rsidRDefault="009C44FD" w:rsidP="007429D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1.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FD" w:rsidRPr="002E53DD" w:rsidRDefault="009C44FD" w:rsidP="007429DE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Поражения почек при системных заболеваниях и системных васкулитах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FD" w:rsidRPr="002E53DD" w:rsidRDefault="009C44FD" w:rsidP="007429DE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12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FD" w:rsidRPr="002E53DD" w:rsidRDefault="009C44FD" w:rsidP="007429DE">
            <w:pPr>
              <w:contextualSpacing/>
              <w:jc w:val="center"/>
              <w:rPr>
                <w:rFonts w:ascii="Times New Roman" w:hAnsi="Times New Roman" w:cstheme="minorBidi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FD" w:rsidRPr="002E53DD" w:rsidRDefault="009C44FD" w:rsidP="007429DE">
            <w:pPr>
              <w:contextualSpacing/>
              <w:jc w:val="center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FD" w:rsidRPr="002E53DD" w:rsidRDefault="009C44FD" w:rsidP="007429DE">
            <w:pPr>
              <w:ind w:right="98"/>
              <w:contextualSpacing/>
              <w:jc w:val="center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8</w:t>
            </w:r>
          </w:p>
        </w:tc>
      </w:tr>
      <w:tr w:rsidR="009C44FD" w:rsidRPr="002E53DD" w:rsidTr="007429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FD" w:rsidRPr="002E53DD" w:rsidRDefault="009C44FD" w:rsidP="007429D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2.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FD" w:rsidRPr="002E53DD" w:rsidRDefault="009C44FD" w:rsidP="007429DE">
            <w:pP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Диабетическая нефропатия.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FD" w:rsidRPr="002E53DD" w:rsidRDefault="009C44FD" w:rsidP="007429D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FD" w:rsidRPr="002E53DD" w:rsidRDefault="009C44FD" w:rsidP="007429D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FD" w:rsidRPr="002E53DD" w:rsidRDefault="009C44FD" w:rsidP="007429D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FD" w:rsidRPr="002E53DD" w:rsidRDefault="009C44FD" w:rsidP="007429D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-</w:t>
            </w:r>
          </w:p>
        </w:tc>
      </w:tr>
      <w:tr w:rsidR="009C44FD" w:rsidRPr="002E53DD" w:rsidTr="007429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FD" w:rsidRPr="002E53DD" w:rsidRDefault="009C44FD" w:rsidP="007429D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3.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FD" w:rsidRPr="002E53DD" w:rsidRDefault="009C44FD" w:rsidP="007429DE">
            <w:pP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Поражение почек при сердечно-сосудистых заболеваниях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FD" w:rsidRPr="002E53DD" w:rsidRDefault="009C44FD" w:rsidP="007429D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10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FD" w:rsidRPr="002E53DD" w:rsidRDefault="009C44FD" w:rsidP="007429D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FD" w:rsidRPr="002E53DD" w:rsidRDefault="009C44FD" w:rsidP="007429D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FD" w:rsidRPr="002E53DD" w:rsidRDefault="009C44FD" w:rsidP="007429D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2</w:t>
            </w:r>
          </w:p>
        </w:tc>
      </w:tr>
      <w:tr w:rsidR="009C44FD" w:rsidRPr="002E53DD" w:rsidTr="007429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FD" w:rsidRPr="002E53DD" w:rsidRDefault="009C44FD" w:rsidP="007429D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4.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FD" w:rsidRPr="002E53DD" w:rsidRDefault="009C44FD" w:rsidP="007429DE">
            <w:pP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Миеломная нефропатия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FD" w:rsidRPr="002E53DD" w:rsidRDefault="009C44FD" w:rsidP="007429D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4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FD" w:rsidRPr="002E53DD" w:rsidRDefault="009C44FD" w:rsidP="007429D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FD" w:rsidRPr="002E53DD" w:rsidRDefault="009C44FD" w:rsidP="007429D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FD" w:rsidRPr="002E53DD" w:rsidRDefault="009C44FD" w:rsidP="007429D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2</w:t>
            </w:r>
          </w:p>
        </w:tc>
      </w:tr>
      <w:tr w:rsidR="009C44FD" w:rsidRPr="002E53DD" w:rsidTr="007429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FD" w:rsidRPr="002E53DD" w:rsidRDefault="009C44FD" w:rsidP="007429D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5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FD" w:rsidRPr="002E53DD" w:rsidRDefault="009C44FD" w:rsidP="007429DE">
            <w:pP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Поражение почек у беременных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FD" w:rsidRPr="002E53DD" w:rsidRDefault="009C44FD" w:rsidP="007429D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4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FD" w:rsidRPr="002E53DD" w:rsidRDefault="009C44FD" w:rsidP="007429D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FD" w:rsidRPr="002E53DD" w:rsidRDefault="009C44FD" w:rsidP="007429D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FD" w:rsidRPr="002E53DD" w:rsidRDefault="009C44FD" w:rsidP="007429D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2</w:t>
            </w:r>
          </w:p>
        </w:tc>
      </w:tr>
      <w:tr w:rsidR="009C44FD" w:rsidRPr="002E53DD" w:rsidTr="007429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FD" w:rsidRPr="002E53DD" w:rsidRDefault="009C44FD" w:rsidP="007429D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6.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FD" w:rsidRPr="002E53DD" w:rsidRDefault="009C44FD" w:rsidP="007429DE">
            <w:pP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Алкогольная нефропатия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FD" w:rsidRPr="002E53DD" w:rsidRDefault="009C44FD" w:rsidP="007429D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4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FD" w:rsidRPr="002E53DD" w:rsidRDefault="009C44FD" w:rsidP="007429D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FD" w:rsidRPr="002E53DD" w:rsidRDefault="009C44FD" w:rsidP="007429D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FD" w:rsidRPr="002E53DD" w:rsidRDefault="009C44FD" w:rsidP="007429D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2</w:t>
            </w:r>
          </w:p>
        </w:tc>
      </w:tr>
      <w:tr w:rsidR="009C44FD" w:rsidRPr="002E53DD" w:rsidTr="007429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FD" w:rsidRPr="002E53DD" w:rsidRDefault="009C44FD" w:rsidP="007429D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9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FD" w:rsidRPr="002E53DD" w:rsidRDefault="009C44FD" w:rsidP="007429D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ИТОГОВАЯ АТТЕСТАЦИЯ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FD" w:rsidRPr="002E53DD" w:rsidRDefault="009C44FD" w:rsidP="007429D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тестирование и зачет</w:t>
            </w:r>
          </w:p>
        </w:tc>
      </w:tr>
      <w:tr w:rsidR="009C44FD" w:rsidRPr="002E53DD" w:rsidTr="007429DE">
        <w:tc>
          <w:tcPr>
            <w:tcW w:w="5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FD" w:rsidRPr="002E53DD" w:rsidRDefault="009C44FD" w:rsidP="00742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FD" w:rsidRPr="002E53DD" w:rsidRDefault="009C44FD" w:rsidP="00742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36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FD" w:rsidRPr="002E53DD" w:rsidRDefault="009C44FD" w:rsidP="00742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FD" w:rsidRPr="002E53DD" w:rsidRDefault="009C44FD" w:rsidP="00742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FD" w:rsidRPr="002E53DD" w:rsidRDefault="009C44FD" w:rsidP="00742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16</w:t>
            </w:r>
          </w:p>
        </w:tc>
      </w:tr>
    </w:tbl>
    <w:p w:rsidR="00223508" w:rsidRPr="002E53DD" w:rsidRDefault="00223508" w:rsidP="00223508">
      <w:pPr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223508" w:rsidRPr="002E53DD" w:rsidRDefault="00223508" w:rsidP="00223508">
      <w:pPr>
        <w:ind w:firstLine="709"/>
        <w:jc w:val="center"/>
        <w:rPr>
          <w:rFonts w:ascii="Times New Roman" w:hAnsi="Times New Roman" w:cstheme="minorBidi"/>
          <w:b/>
          <w:i/>
          <w:color w:val="auto"/>
          <w:sz w:val="28"/>
          <w:szCs w:val="28"/>
        </w:rPr>
      </w:pPr>
      <w:r w:rsidRPr="002E53DD">
        <w:rPr>
          <w:rFonts w:ascii="Times New Roman" w:hAnsi="Times New Roman"/>
          <w:b/>
          <w:i/>
          <w:color w:val="auto"/>
          <w:sz w:val="28"/>
          <w:szCs w:val="28"/>
        </w:rPr>
        <w:t>4.2. УЧЕБНО-ТЕМАТИЧЕСКИЙ ПЛАН</w:t>
      </w:r>
    </w:p>
    <w:p w:rsidR="00223508" w:rsidRPr="002E53DD" w:rsidRDefault="00154788" w:rsidP="00223508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2E53DD">
        <w:rPr>
          <w:rFonts w:ascii="Times New Roman" w:hAnsi="Times New Roman"/>
          <w:color w:val="auto"/>
          <w:sz w:val="28"/>
          <w:szCs w:val="28"/>
        </w:rPr>
        <w:t>курсов повышения квалификации</w:t>
      </w:r>
      <w:r w:rsidR="00223508" w:rsidRPr="002E53DD">
        <w:rPr>
          <w:rFonts w:ascii="Times New Roman" w:hAnsi="Times New Roman"/>
          <w:color w:val="auto"/>
          <w:sz w:val="28"/>
          <w:szCs w:val="28"/>
        </w:rPr>
        <w:t xml:space="preserve"> врачей </w:t>
      </w:r>
    </w:p>
    <w:p w:rsidR="00223508" w:rsidRPr="002E53DD" w:rsidRDefault="00223508" w:rsidP="00223508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2E53DD">
        <w:rPr>
          <w:rFonts w:ascii="Times New Roman" w:hAnsi="Times New Roman"/>
          <w:color w:val="auto"/>
          <w:sz w:val="28"/>
          <w:szCs w:val="28"/>
        </w:rPr>
        <w:t>по дополнительной образовательной программе</w:t>
      </w:r>
    </w:p>
    <w:p w:rsidR="00223508" w:rsidRPr="002E53DD" w:rsidRDefault="00223508" w:rsidP="0022350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E53DD">
        <w:rPr>
          <w:rFonts w:ascii="Times New Roman" w:hAnsi="Times New Roman"/>
          <w:b/>
          <w:color w:val="auto"/>
          <w:sz w:val="28"/>
          <w:szCs w:val="28"/>
        </w:rPr>
        <w:t>«</w:t>
      </w:r>
      <w:r w:rsidR="0081695F" w:rsidRPr="002E53DD">
        <w:rPr>
          <w:rFonts w:ascii="Times New Roman" w:hAnsi="Times New Roman" w:cs="Times New Roman"/>
          <w:color w:val="auto"/>
          <w:sz w:val="28"/>
          <w:szCs w:val="28"/>
        </w:rPr>
        <w:t>ВТОРИЧНЫЕ ЗАБОЛЕВАНИЯ ПОЧЕК</w:t>
      </w:r>
      <w:r w:rsidRPr="002E53DD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F379EF" w:rsidRPr="002E53DD" w:rsidRDefault="00F379EF" w:rsidP="007429DE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/>
          <w:b/>
          <w:color w:val="auto"/>
          <w:sz w:val="28"/>
          <w:szCs w:val="28"/>
        </w:rPr>
        <w:t>Цель:</w:t>
      </w:r>
      <w:r w:rsidRPr="002E53D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E53DD">
        <w:rPr>
          <w:rFonts w:ascii="Times New Roman" w:hAnsi="Times New Roman" w:cs="Times New Roman"/>
          <w:color w:val="auto"/>
          <w:sz w:val="28"/>
          <w:szCs w:val="28"/>
        </w:rPr>
        <w:t>Формирование и совершенствование способности и готовности специалистов здравоохранения к оказанию медицинской помощи пациентам с вторичные заболевания почек.</w:t>
      </w:r>
    </w:p>
    <w:p w:rsidR="00F379EF" w:rsidRPr="002E53DD" w:rsidRDefault="00F379EF" w:rsidP="007429D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/>
          <w:b/>
          <w:color w:val="auto"/>
          <w:sz w:val="28"/>
          <w:szCs w:val="28"/>
        </w:rPr>
        <w:t>Категория слушателей</w:t>
      </w:r>
      <w:r w:rsidRPr="002E53DD">
        <w:rPr>
          <w:rFonts w:ascii="Times New Roman" w:hAnsi="Times New Roman"/>
          <w:color w:val="auto"/>
          <w:sz w:val="28"/>
          <w:szCs w:val="28"/>
        </w:rPr>
        <w:t xml:space="preserve">: </w:t>
      </w:r>
      <w:r w:rsidRPr="002E53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2E53DD">
        <w:rPr>
          <w:rFonts w:ascii="Times New Roman" w:hAnsi="Times New Roman" w:cs="Times New Roman"/>
          <w:color w:val="auto"/>
          <w:sz w:val="28"/>
          <w:szCs w:val="28"/>
        </w:rPr>
        <w:t>врачи различных специальностей;</w:t>
      </w:r>
    </w:p>
    <w:p w:rsidR="00F379EF" w:rsidRPr="002E53DD" w:rsidRDefault="00F379EF" w:rsidP="007429DE">
      <w:pPr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- ординаторы 1-го и 2-го года, обучающиеся по одной из специальностей укрупненной группы специальностей «Клиническая медицина».</w:t>
      </w:r>
      <w:r w:rsidRPr="002E53DD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F379EF" w:rsidRPr="002E53DD" w:rsidRDefault="00F379EF" w:rsidP="007429DE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b/>
          <w:color w:val="auto"/>
          <w:sz w:val="28"/>
          <w:szCs w:val="28"/>
        </w:rPr>
        <w:t>Срок обучения</w:t>
      </w:r>
      <w:r w:rsidRPr="002E53DD">
        <w:rPr>
          <w:rFonts w:ascii="Times New Roman" w:hAnsi="Times New Roman" w:cs="Times New Roman"/>
          <w:color w:val="auto"/>
          <w:sz w:val="28"/>
          <w:szCs w:val="28"/>
        </w:rPr>
        <w:t>: 36 часов, 6 рабочих дней.</w:t>
      </w:r>
    </w:p>
    <w:p w:rsidR="00F379EF" w:rsidRPr="002E53DD" w:rsidRDefault="00F379EF" w:rsidP="007429DE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b/>
          <w:color w:val="auto"/>
          <w:sz w:val="28"/>
          <w:szCs w:val="28"/>
        </w:rPr>
        <w:t>Режим занятий</w:t>
      </w:r>
      <w:r w:rsidRPr="002E53DD">
        <w:rPr>
          <w:rFonts w:ascii="Times New Roman" w:hAnsi="Times New Roman" w:cs="Times New Roman"/>
          <w:color w:val="auto"/>
          <w:sz w:val="28"/>
          <w:szCs w:val="28"/>
        </w:rPr>
        <w:t>: 6 часов в день.</w:t>
      </w:r>
    </w:p>
    <w:p w:rsidR="00F379EF" w:rsidRPr="002E53DD" w:rsidRDefault="00F379EF" w:rsidP="00F379EF">
      <w:pPr>
        <w:widowControl w:val="0"/>
        <w:contextualSpacing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2E53DD">
        <w:rPr>
          <w:rFonts w:ascii="Times New Roman" w:eastAsia="Calibri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  <w:t xml:space="preserve">Форма обучения: </w:t>
      </w:r>
      <w:r w:rsidRPr="002E53DD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очная с </w:t>
      </w:r>
      <w:r w:rsidRPr="002E53DD">
        <w:rPr>
          <w:rFonts w:ascii="Times New Roman" w:hAnsi="Times New Roman" w:cs="Times New Roman"/>
          <w:color w:val="auto"/>
          <w:sz w:val="28"/>
          <w:szCs w:val="28"/>
        </w:rPr>
        <w:t>использованием</w:t>
      </w:r>
      <w:r w:rsidRPr="002E53D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дистанционных образовательных.</w:t>
      </w:r>
    </w:p>
    <w:tbl>
      <w:tblPr>
        <w:tblW w:w="100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959"/>
        <w:gridCol w:w="993"/>
        <w:gridCol w:w="881"/>
        <w:gridCol w:w="1134"/>
        <w:gridCol w:w="1276"/>
      </w:tblGrid>
      <w:tr w:rsidR="002E53DD" w:rsidRPr="002E53DD" w:rsidTr="00A52913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223508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№№</w:t>
            </w:r>
          </w:p>
          <w:p w:rsidR="00223508" w:rsidRPr="002E53DD" w:rsidRDefault="00223508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п/п</w:t>
            </w:r>
          </w:p>
        </w:tc>
        <w:tc>
          <w:tcPr>
            <w:tcW w:w="4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508" w:rsidRPr="002E53DD" w:rsidRDefault="00223508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223508" w:rsidRPr="002E53DD" w:rsidRDefault="00223508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223508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Всего часов</w:t>
            </w:r>
          </w:p>
        </w:tc>
        <w:tc>
          <w:tcPr>
            <w:tcW w:w="32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223508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 том числе</w:t>
            </w:r>
          </w:p>
        </w:tc>
      </w:tr>
      <w:tr w:rsidR="002E53DD" w:rsidRPr="002E53DD" w:rsidTr="00A52913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508" w:rsidRPr="002E53DD" w:rsidRDefault="00223508">
            <w:pP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508" w:rsidRPr="002E53DD" w:rsidRDefault="00223508">
            <w:pP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508" w:rsidRPr="002E53DD" w:rsidRDefault="00223508">
            <w:pP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22350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2E53DD">
              <w:rPr>
                <w:rFonts w:ascii="Times New Roman" w:hAnsi="Times New Roman" w:cs="Times New Roman"/>
                <w:color w:val="auto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22350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53DD">
              <w:rPr>
                <w:rFonts w:ascii="Times New Roman" w:hAnsi="Times New Roman" w:cs="Times New Roman"/>
                <w:color w:val="auto"/>
              </w:rPr>
              <w:t>обучающий симуляционный курс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223508">
            <w:pPr>
              <w:ind w:left="-108" w:right="98" w:firstLine="108"/>
              <w:jc w:val="right"/>
              <w:rPr>
                <w:rFonts w:ascii="Times New Roman" w:hAnsi="Times New Roman" w:cs="Times New Roman"/>
                <w:color w:val="auto"/>
              </w:rPr>
            </w:pPr>
            <w:r w:rsidRPr="002E53DD">
              <w:rPr>
                <w:rFonts w:ascii="Times New Roman" w:hAnsi="Times New Roman" w:cs="Times New Roman"/>
                <w:color w:val="auto"/>
              </w:rPr>
              <w:t>дистанционное обучение</w:t>
            </w:r>
          </w:p>
        </w:tc>
      </w:tr>
      <w:tr w:rsidR="002E53DD" w:rsidRPr="002E53DD" w:rsidTr="00A5291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508" w:rsidRPr="002E53DD" w:rsidRDefault="00223508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508" w:rsidRPr="002E53DD" w:rsidRDefault="00154788" w:rsidP="00996BAB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Поражения почек при системных заболеваниях и системных васкулитах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223508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12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7C40DD">
            <w:pPr>
              <w:contextualSpacing/>
              <w:jc w:val="center"/>
              <w:rPr>
                <w:rFonts w:ascii="Times New Roman" w:hAnsi="Times New Roman" w:cstheme="minorBidi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223508">
            <w:pPr>
              <w:contextualSpacing/>
              <w:jc w:val="center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7C40DD">
            <w:pPr>
              <w:ind w:right="98"/>
              <w:contextualSpacing/>
              <w:jc w:val="center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8</w:t>
            </w:r>
          </w:p>
        </w:tc>
      </w:tr>
      <w:tr w:rsidR="002E53DD" w:rsidRPr="002E53DD" w:rsidTr="00A5291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508" w:rsidRPr="002E53DD" w:rsidRDefault="0022350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1.1.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154788" w:rsidP="00996BA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Поражение почек</w:t>
            </w:r>
            <w:r w:rsidR="00996BAB"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при системной красной волчанке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22350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22350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22350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223508">
            <w:pPr>
              <w:ind w:left="-108" w:right="98" w:firstLine="108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2E53DD" w:rsidRPr="002E53DD" w:rsidTr="00A5291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508" w:rsidRPr="002E53DD" w:rsidRDefault="0022350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1.2.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154788" w:rsidP="00996BA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Поражение п</w:t>
            </w:r>
            <w:r w:rsidR="00996BAB"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очек при системной склеродермии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22350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22350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22350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223508">
            <w:pPr>
              <w:ind w:left="-108" w:right="98" w:firstLine="108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2E53DD" w:rsidRPr="002E53DD" w:rsidTr="00A5291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508" w:rsidRPr="002E53DD" w:rsidRDefault="00223508" w:rsidP="00996BAB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1.3.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154788" w:rsidP="00996BA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Поражение почек при A</w:t>
            </w:r>
            <w:r w:rsidR="00996BAB"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NCA-ассоциированных васкулитах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22350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22350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22350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223508">
            <w:pPr>
              <w:ind w:left="-108" w:right="98" w:firstLine="108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2E53DD" w:rsidRPr="002E53DD" w:rsidTr="00A5291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508" w:rsidRPr="002E53DD" w:rsidRDefault="0022350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1.4.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154788" w:rsidP="00996BA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Поражение по</w:t>
            </w:r>
            <w:r w:rsidR="00996BAB"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чек при узелковом полиартериите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22350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7C40DD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22350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7C40DD">
            <w:pPr>
              <w:ind w:left="-108" w:right="98" w:firstLine="108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2E53DD" w:rsidRPr="002E53DD" w:rsidTr="00A5291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508" w:rsidRPr="002E53DD" w:rsidRDefault="0022350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1.5.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154788" w:rsidP="00996BA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Поражение почек (гломерулон</w:t>
            </w:r>
            <w:r w:rsidR="00996BAB"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ефрит) при синдроме Гудпасчера</w:t>
            </w:r>
            <w:r w:rsidR="00F44849"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Поражение почек при геморрагическом васкулите (пурпуре Шенлейна-Геноха)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22350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22350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223508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223508">
            <w:pPr>
              <w:ind w:left="-108" w:right="98" w:firstLine="108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2E53DD" w:rsidRPr="002E53DD" w:rsidTr="00996BA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223508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996BAB" w:rsidP="00996BAB">
            <w:pP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Диабетическая нефропатия.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508" w:rsidRPr="002E53DD" w:rsidRDefault="00996BA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508" w:rsidRPr="002E53DD" w:rsidRDefault="007C40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508" w:rsidRPr="002E53DD" w:rsidRDefault="00996BA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508" w:rsidRPr="002E53DD" w:rsidRDefault="00FC7E7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-</w:t>
            </w:r>
          </w:p>
        </w:tc>
      </w:tr>
      <w:tr w:rsidR="002E53DD" w:rsidRPr="002E53DD" w:rsidTr="00A5291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BAB" w:rsidRPr="002E53DD" w:rsidRDefault="00996BAB" w:rsidP="00996BAB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BAB" w:rsidRPr="002E53DD" w:rsidRDefault="00996BAB" w:rsidP="00996BAB">
            <w:pP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Поражение почек при сердечно-сосудистых заболеваниях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BAB" w:rsidRPr="002E53DD" w:rsidRDefault="00996BAB" w:rsidP="00996BA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10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BAB" w:rsidRPr="002E53DD" w:rsidRDefault="00996BAB" w:rsidP="00996BA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BAB" w:rsidRPr="002E53DD" w:rsidRDefault="00996BAB" w:rsidP="00996BA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BAB" w:rsidRPr="002E53DD" w:rsidRDefault="007C40DD" w:rsidP="00996BA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2</w:t>
            </w:r>
          </w:p>
        </w:tc>
      </w:tr>
      <w:tr w:rsidR="002E53DD" w:rsidRPr="002E53DD" w:rsidTr="00A5291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00769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007693" w:rsidP="00996BA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Поражение почек при эссенциа</w:t>
            </w:r>
            <w:r w:rsidR="00996BAB"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льной артериальной гипертензии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2235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2235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2235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2235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2E53DD" w:rsidRPr="002E53DD" w:rsidTr="00A5291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007693" w:rsidP="00007693">
            <w:pPr>
              <w:tabs>
                <w:tab w:val="center" w:pos="317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007693" w:rsidP="00996BA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Кардиоренальные взаимоотношения. Сердечно-сосудистый р</w:t>
            </w:r>
            <w:r w:rsidR="00996BAB"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иск и хроническая болезнь почек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2235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2235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2235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2235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2E53DD" w:rsidRPr="002E53DD" w:rsidTr="00A5291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00769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3.3.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007693" w:rsidP="00996BA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Ишемическая болезнь почек и реноваску</w:t>
            </w:r>
            <w:r w:rsidR="00996BAB"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лярная артериальная гипертензия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2235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7C40D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22350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7C40D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2E53DD" w:rsidRPr="002E53DD" w:rsidTr="007429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FD" w:rsidRPr="002E53DD" w:rsidRDefault="009C44FD" w:rsidP="007429D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4.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FD" w:rsidRPr="002E53DD" w:rsidRDefault="009C44FD" w:rsidP="007429DE">
            <w:pP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Миеломная нефропатия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FD" w:rsidRPr="002E53DD" w:rsidRDefault="009C44FD" w:rsidP="007429D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4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FD" w:rsidRPr="002E53DD" w:rsidRDefault="009C44FD" w:rsidP="007429D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FD" w:rsidRPr="002E53DD" w:rsidRDefault="009C44FD" w:rsidP="007429D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FD" w:rsidRPr="002E53DD" w:rsidRDefault="009C44FD" w:rsidP="007429D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2</w:t>
            </w:r>
          </w:p>
        </w:tc>
      </w:tr>
      <w:tr w:rsidR="002E53DD" w:rsidRPr="002E53DD" w:rsidTr="007429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FD" w:rsidRPr="002E53DD" w:rsidRDefault="009C44FD" w:rsidP="007429D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5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FD" w:rsidRPr="002E53DD" w:rsidRDefault="009C44FD" w:rsidP="007429DE">
            <w:pP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Поражение почек у беременных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FD" w:rsidRPr="002E53DD" w:rsidRDefault="009C44FD" w:rsidP="007429D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4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FD" w:rsidRPr="002E53DD" w:rsidRDefault="009C44FD" w:rsidP="007429D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FD" w:rsidRPr="002E53DD" w:rsidRDefault="009C44FD" w:rsidP="007429D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FD" w:rsidRPr="002E53DD" w:rsidRDefault="009C44FD" w:rsidP="007429D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2</w:t>
            </w:r>
          </w:p>
        </w:tc>
      </w:tr>
      <w:tr w:rsidR="002E53DD" w:rsidRPr="002E53DD" w:rsidTr="00A5291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93" w:rsidRPr="002E53DD" w:rsidRDefault="0000769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5.1.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93" w:rsidRPr="002E53DD" w:rsidRDefault="00996BAB" w:rsidP="00996BA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Нефропатия беременных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93" w:rsidRPr="002E53DD" w:rsidRDefault="007C40D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93" w:rsidRPr="002E53DD" w:rsidRDefault="0000769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93" w:rsidRPr="002E53DD" w:rsidRDefault="007C40D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93" w:rsidRPr="002E53DD" w:rsidRDefault="007C40D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2E53DD" w:rsidRPr="002E53DD" w:rsidTr="00A5291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93" w:rsidRPr="002E53DD" w:rsidRDefault="0000769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5.2.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93" w:rsidRPr="002E53DD" w:rsidRDefault="00007693" w:rsidP="00996BA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Инфекция мо</w:t>
            </w:r>
            <w:r w:rsidR="00996BAB"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чевыводящих путей у беременных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93" w:rsidRPr="002E53DD" w:rsidRDefault="007C40D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93" w:rsidRPr="002E53DD" w:rsidRDefault="0000769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93" w:rsidRPr="002E53DD" w:rsidRDefault="009C44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693" w:rsidRPr="002E53DD" w:rsidRDefault="009C44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2E53DD" w:rsidRPr="002E53DD" w:rsidTr="00A5291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00769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6.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007693" w:rsidP="00996BAB">
            <w:pP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Алкогольная нефропатия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22350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4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22350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7C40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508" w:rsidRPr="002E53DD" w:rsidRDefault="007C40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2</w:t>
            </w:r>
          </w:p>
        </w:tc>
      </w:tr>
      <w:tr w:rsidR="002E53DD" w:rsidRPr="002E53DD" w:rsidTr="00A5291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13" w:rsidRPr="002E53DD" w:rsidRDefault="00A529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9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13" w:rsidRPr="002E53DD" w:rsidRDefault="00A529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ИТОГОВАЯ АТТЕСТАЦИЯ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13" w:rsidRPr="002E53DD" w:rsidRDefault="00A52913" w:rsidP="00A529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тестирование и зачет</w:t>
            </w:r>
          </w:p>
        </w:tc>
      </w:tr>
      <w:tr w:rsidR="002E53DD" w:rsidRPr="002E53DD" w:rsidTr="00A52913">
        <w:tc>
          <w:tcPr>
            <w:tcW w:w="5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FD" w:rsidRPr="002E53DD" w:rsidRDefault="009C44FD" w:rsidP="009C44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FD" w:rsidRPr="002E53DD" w:rsidRDefault="009C44FD" w:rsidP="009C44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36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FD" w:rsidRPr="002E53DD" w:rsidRDefault="009C44FD" w:rsidP="009C44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FD" w:rsidRPr="002E53DD" w:rsidRDefault="009C44FD" w:rsidP="009C44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FD" w:rsidRPr="002E53DD" w:rsidRDefault="009C44FD" w:rsidP="009C44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E53D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16</w:t>
            </w:r>
          </w:p>
        </w:tc>
      </w:tr>
    </w:tbl>
    <w:p w:rsidR="00223508" w:rsidRPr="002E53DD" w:rsidRDefault="00223508" w:rsidP="00223508">
      <w:pPr>
        <w:rPr>
          <w:rFonts w:ascii="Times New Roman" w:eastAsiaTheme="minorEastAsia" w:hAnsi="Times New Roman" w:cs="Times New Roman"/>
          <w:b/>
          <w:i/>
          <w:color w:val="auto"/>
          <w:sz w:val="28"/>
          <w:szCs w:val="28"/>
          <w:u w:val="single"/>
        </w:rPr>
      </w:pPr>
    </w:p>
    <w:p w:rsidR="00223508" w:rsidRPr="002E53DD" w:rsidRDefault="00223508" w:rsidP="00223508">
      <w:pPr>
        <w:pStyle w:val="af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23508" w:rsidRPr="002E53DD" w:rsidRDefault="00223508" w:rsidP="007C40DD">
      <w:pPr>
        <w:pStyle w:val="af0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53DD">
        <w:rPr>
          <w:rFonts w:ascii="Times New Roman" w:hAnsi="Times New Roman" w:cs="Times New Roman"/>
          <w:b/>
          <w:i/>
          <w:sz w:val="28"/>
          <w:szCs w:val="28"/>
          <w:u w:val="single"/>
        </w:rPr>
        <w:t>УЧЕБНО-МЕТОДИЧЕСКОЕ И ИНФОРМАЦИОННОЕ ОБЕСПЕЧЕНИЕ</w:t>
      </w:r>
    </w:p>
    <w:p w:rsidR="00223508" w:rsidRPr="002E53DD" w:rsidRDefault="00223508" w:rsidP="007C40DD">
      <w:pPr>
        <w:pStyle w:val="af0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23508" w:rsidRPr="002E53DD" w:rsidRDefault="00223508" w:rsidP="007C40DD">
      <w:pPr>
        <w:pStyle w:val="af0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53DD">
        <w:rPr>
          <w:rFonts w:ascii="Times New Roman" w:hAnsi="Times New Roman" w:cs="Times New Roman"/>
          <w:i/>
          <w:sz w:val="28"/>
          <w:szCs w:val="28"/>
        </w:rPr>
        <w:t>Литература к программе «</w:t>
      </w:r>
      <w:r w:rsidR="007C40DD" w:rsidRPr="002E53DD">
        <w:rPr>
          <w:rFonts w:ascii="Times New Roman" w:hAnsi="Times New Roman" w:cs="Times New Roman"/>
          <w:sz w:val="28"/>
          <w:szCs w:val="28"/>
        </w:rPr>
        <w:t>Вторичные заболевания почек</w:t>
      </w:r>
      <w:r w:rsidRPr="002E53DD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223508" w:rsidRPr="002E53DD" w:rsidRDefault="00223508" w:rsidP="00223508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915" w:rsidRPr="002E53DD" w:rsidRDefault="00337915" w:rsidP="00337915">
      <w:pPr>
        <w:pStyle w:val="af0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E53DD">
        <w:rPr>
          <w:rFonts w:ascii="Times New Roman" w:hAnsi="Times New Roman" w:cs="Times New Roman"/>
          <w:b/>
          <w:i/>
          <w:sz w:val="28"/>
          <w:szCs w:val="28"/>
        </w:rPr>
        <w:t>Нормативные правовые акты:</w:t>
      </w:r>
    </w:p>
    <w:p w:rsidR="00337915" w:rsidRPr="002E53DD" w:rsidRDefault="00337915" w:rsidP="00337915">
      <w:pPr>
        <w:pStyle w:val="121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Федеральный закон от 21.11.2011 №323-ФЗ (ред. от 03.07.2016) «Об основах охраны здоровья граждан Российской Федерации (с изм. и доп., вступ. в силу с 03.10.2016 г.) («Собрание законодательства Российской Федерации», 28.11.2011г., №48, ст. 6724);</w:t>
      </w:r>
    </w:p>
    <w:p w:rsidR="00337915" w:rsidRPr="002E53DD" w:rsidRDefault="004F0E12" w:rsidP="00337915">
      <w:pPr>
        <w:pStyle w:val="af0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37915" w:rsidRPr="002E53DD">
          <w:rPr>
            <w:rFonts w:ascii="Times New Roman" w:hAnsi="Times New Roman" w:cs="Times New Roman"/>
            <w:sz w:val="28"/>
            <w:szCs w:val="28"/>
          </w:rPr>
          <w:t>Федеральный закон от 29.12.2012 №273-ФЗ (ред. от 07.03.2018) «Об образовании в Российской Федерации»</w:t>
        </w:r>
      </w:hyperlink>
      <w:r w:rsidR="00337915" w:rsidRPr="002E53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7915" w:rsidRPr="002E53DD" w:rsidRDefault="00337915" w:rsidP="00337915">
      <w:pPr>
        <w:pStyle w:val="af0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E53DD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 от 11 февраля 2019 г. N 68н «Об утверждении профессионального стандарта "врач-гематолог"» (Зарегистрировано в Минюсте России 07 марта 2019 г. N 53998);</w:t>
      </w:r>
    </w:p>
    <w:p w:rsidR="00337915" w:rsidRPr="002E53DD" w:rsidRDefault="00337915" w:rsidP="00337915">
      <w:pPr>
        <w:pStyle w:val="Default"/>
        <w:numPr>
          <w:ilvl w:val="0"/>
          <w:numId w:val="13"/>
        </w:numPr>
        <w:ind w:left="0" w:firstLine="357"/>
        <w:contextualSpacing/>
        <w:jc w:val="both"/>
        <w:rPr>
          <w:color w:val="auto"/>
          <w:sz w:val="28"/>
          <w:szCs w:val="28"/>
        </w:rPr>
      </w:pPr>
      <w:r w:rsidRPr="002E53DD">
        <w:rPr>
          <w:color w:val="auto"/>
          <w:sz w:val="28"/>
          <w:szCs w:val="28"/>
        </w:rPr>
        <w:t xml:space="preserve"> Приказ Министерства здравоохранения Российской Федерации от 08.10.2015 №707н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Министерством юстиции Российской Федерации 23.10.2015, регистрационный №39438);</w:t>
      </w:r>
    </w:p>
    <w:p w:rsidR="00337915" w:rsidRPr="002E53DD" w:rsidRDefault="00337915" w:rsidP="00337915">
      <w:pPr>
        <w:pStyle w:val="Default"/>
        <w:numPr>
          <w:ilvl w:val="0"/>
          <w:numId w:val="13"/>
        </w:numPr>
        <w:ind w:left="0" w:firstLine="357"/>
        <w:contextualSpacing/>
        <w:jc w:val="both"/>
        <w:rPr>
          <w:color w:val="auto"/>
          <w:sz w:val="28"/>
          <w:szCs w:val="28"/>
        </w:rPr>
      </w:pPr>
      <w:r w:rsidRPr="002E53DD">
        <w:rPr>
          <w:color w:val="auto"/>
          <w:sz w:val="28"/>
          <w:szCs w:val="28"/>
        </w:rPr>
        <w:t xml:space="preserve"> Профессиональные стандарты оказания медицинской помощи. </w:t>
      </w:r>
    </w:p>
    <w:p w:rsidR="00337915" w:rsidRPr="002E53DD" w:rsidRDefault="00337915" w:rsidP="00337915">
      <w:pPr>
        <w:pStyle w:val="Default"/>
        <w:numPr>
          <w:ilvl w:val="0"/>
          <w:numId w:val="13"/>
        </w:numPr>
        <w:ind w:left="0" w:firstLine="357"/>
        <w:contextualSpacing/>
        <w:jc w:val="both"/>
        <w:rPr>
          <w:color w:val="auto"/>
          <w:sz w:val="28"/>
          <w:szCs w:val="28"/>
        </w:rPr>
      </w:pPr>
      <w:r w:rsidRPr="002E53DD">
        <w:rPr>
          <w:color w:val="auto"/>
          <w:sz w:val="28"/>
          <w:szCs w:val="28"/>
        </w:rPr>
        <w:t xml:space="preserve"> </w:t>
      </w:r>
      <w:hyperlink r:id="rId12" w:anchor="block_1000" w:history="1">
        <w:r w:rsidRPr="002E53DD">
          <w:rPr>
            <w:color w:val="auto"/>
            <w:sz w:val="28"/>
            <w:szCs w:val="28"/>
          </w:rPr>
          <w:t>Приказ</w:t>
        </w:r>
      </w:hyperlink>
      <w:r w:rsidRPr="002E53DD">
        <w:rPr>
          <w:color w:val="auto"/>
          <w:sz w:val="28"/>
          <w:szCs w:val="28"/>
        </w:rPr>
        <w:t xml:space="preserve"> Минздрава России от 8 октября 2015 г. N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 г., регистрационный N 39438), с </w:t>
      </w:r>
      <w:hyperlink r:id="rId13" w:anchor="block_10000" w:history="1">
        <w:r w:rsidRPr="002E53DD">
          <w:rPr>
            <w:color w:val="auto"/>
            <w:sz w:val="28"/>
            <w:szCs w:val="28"/>
          </w:rPr>
          <w:t>изменениями</w:t>
        </w:r>
      </w:hyperlink>
      <w:r w:rsidRPr="002E53DD">
        <w:rPr>
          <w:color w:val="auto"/>
          <w:sz w:val="28"/>
          <w:szCs w:val="28"/>
        </w:rPr>
        <w:t xml:space="preserve">, внесенными </w:t>
      </w:r>
      <w:hyperlink r:id="rId14" w:history="1">
        <w:r w:rsidRPr="002E53DD">
          <w:rPr>
            <w:color w:val="auto"/>
            <w:sz w:val="28"/>
            <w:szCs w:val="28"/>
          </w:rPr>
          <w:t>приказом</w:t>
        </w:r>
      </w:hyperlink>
      <w:r w:rsidRPr="002E53DD">
        <w:rPr>
          <w:color w:val="auto"/>
          <w:sz w:val="28"/>
          <w:szCs w:val="28"/>
        </w:rPr>
        <w:t xml:space="preserve"> Минздрава России от 15 июня 2017 г. N 328н (зарегистрирован Минюстом России 3 июля 2017 г., регистрационный N 47273).</w:t>
      </w:r>
    </w:p>
    <w:p w:rsidR="00337915" w:rsidRPr="002E53DD" w:rsidRDefault="00337915" w:rsidP="00337915">
      <w:pPr>
        <w:pStyle w:val="s91"/>
        <w:rPr>
          <w:rFonts w:eastAsiaTheme="minorHAnsi"/>
          <w:sz w:val="28"/>
          <w:szCs w:val="28"/>
          <w:lang w:eastAsia="en-US"/>
        </w:rPr>
      </w:pPr>
      <w:r w:rsidRPr="002E53DD">
        <w:rPr>
          <w:rFonts w:eastAsiaTheme="minorHAnsi"/>
          <w:sz w:val="28"/>
          <w:szCs w:val="28"/>
          <w:lang w:eastAsia="en-US"/>
        </w:rPr>
        <w:t xml:space="preserve">5. </w:t>
      </w:r>
      <w:hyperlink r:id="rId15" w:history="1">
        <w:r w:rsidRPr="002E53DD">
          <w:rPr>
            <w:rFonts w:eastAsiaTheme="minorHAnsi"/>
            <w:sz w:val="28"/>
            <w:szCs w:val="28"/>
            <w:lang w:eastAsia="en-US"/>
          </w:rPr>
          <w:t>Приказ</w:t>
        </w:r>
      </w:hyperlink>
      <w:r w:rsidRPr="002E53DD">
        <w:rPr>
          <w:rFonts w:eastAsiaTheme="minorHAnsi"/>
          <w:sz w:val="28"/>
          <w:szCs w:val="28"/>
          <w:lang w:eastAsia="en-US"/>
        </w:rPr>
        <w:t xml:space="preserve"> Минздрава России от 29 ноября 2012 г. N 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г., регистрационный N 27918) с изменениями, внесенными приказами Минздрава России </w:t>
      </w:r>
      <w:hyperlink r:id="rId16" w:anchor="block_1000" w:history="1">
        <w:r w:rsidRPr="002E53DD">
          <w:rPr>
            <w:rFonts w:eastAsiaTheme="minorHAnsi"/>
            <w:sz w:val="28"/>
            <w:szCs w:val="28"/>
            <w:lang w:eastAsia="en-US"/>
          </w:rPr>
          <w:t>от 31 июля 2013 г. N 515н</w:t>
        </w:r>
      </w:hyperlink>
      <w:r w:rsidRPr="002E53DD">
        <w:rPr>
          <w:rFonts w:eastAsiaTheme="minorHAnsi"/>
          <w:sz w:val="28"/>
          <w:szCs w:val="28"/>
          <w:lang w:eastAsia="en-US"/>
        </w:rPr>
        <w:t xml:space="preserve"> (зарегистрирован Минюстом России 30 августа 2013 г., регистрационный N 29853), </w:t>
      </w:r>
      <w:hyperlink r:id="rId17" w:history="1">
        <w:r w:rsidRPr="002E53DD">
          <w:rPr>
            <w:rFonts w:eastAsiaTheme="minorHAnsi"/>
            <w:sz w:val="28"/>
            <w:szCs w:val="28"/>
            <w:lang w:eastAsia="en-US"/>
          </w:rPr>
          <w:t>от 23 октября 2014 г. N 658н</w:t>
        </w:r>
      </w:hyperlink>
      <w:r w:rsidRPr="002E53DD">
        <w:rPr>
          <w:rFonts w:eastAsiaTheme="minorHAnsi"/>
          <w:sz w:val="28"/>
          <w:szCs w:val="28"/>
          <w:lang w:eastAsia="en-US"/>
        </w:rPr>
        <w:t xml:space="preserve"> (зарегистрирован Минюстом России 17 ноября 2014 г., регистрационный N 34729) и </w:t>
      </w:r>
      <w:hyperlink r:id="rId18" w:anchor="block_1000" w:history="1">
        <w:r w:rsidRPr="002E53DD">
          <w:rPr>
            <w:rFonts w:eastAsiaTheme="minorHAnsi"/>
            <w:sz w:val="28"/>
            <w:szCs w:val="28"/>
            <w:lang w:eastAsia="en-US"/>
          </w:rPr>
          <w:t>от 10 февраля 2016 г. N 82н</w:t>
        </w:r>
      </w:hyperlink>
      <w:r w:rsidRPr="002E53DD">
        <w:rPr>
          <w:rFonts w:eastAsiaTheme="minorHAnsi"/>
          <w:sz w:val="28"/>
          <w:szCs w:val="28"/>
          <w:lang w:eastAsia="en-US"/>
        </w:rPr>
        <w:t xml:space="preserve"> (зарегистрирован Минюстом России 11 марта 2016 г., регистрационный N 41389).</w:t>
      </w:r>
    </w:p>
    <w:p w:rsidR="00337915" w:rsidRPr="002E53DD" w:rsidRDefault="00337915" w:rsidP="00337915">
      <w:pPr>
        <w:pStyle w:val="s91"/>
        <w:rPr>
          <w:rFonts w:eastAsiaTheme="minorHAnsi"/>
          <w:sz w:val="28"/>
          <w:szCs w:val="28"/>
          <w:lang w:eastAsia="en-US"/>
        </w:rPr>
      </w:pPr>
      <w:r w:rsidRPr="002E53DD">
        <w:rPr>
          <w:rFonts w:eastAsiaTheme="minorHAnsi"/>
          <w:sz w:val="28"/>
          <w:szCs w:val="28"/>
          <w:lang w:eastAsia="en-US"/>
        </w:rPr>
        <w:t>6.</w:t>
      </w:r>
      <w:hyperlink r:id="rId19" w:history="1">
        <w:r w:rsidRPr="002E53DD">
          <w:rPr>
            <w:rFonts w:eastAsiaTheme="minorHAnsi"/>
            <w:sz w:val="28"/>
            <w:szCs w:val="28"/>
            <w:lang w:eastAsia="en-US"/>
          </w:rPr>
          <w:t>Приказ</w:t>
        </w:r>
      </w:hyperlink>
      <w:r w:rsidRPr="002E53DD">
        <w:rPr>
          <w:rFonts w:eastAsiaTheme="minorHAnsi"/>
          <w:sz w:val="28"/>
          <w:szCs w:val="28"/>
          <w:lang w:eastAsia="en-US"/>
        </w:rPr>
        <w:t xml:space="preserve"> Минздрава России от 6 июня 2016 г. N 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Минюстом России 4 июля 2016 г., регистрационный N 42742).</w:t>
      </w:r>
    </w:p>
    <w:p w:rsidR="00337915" w:rsidRPr="002E53DD" w:rsidRDefault="00337915" w:rsidP="00337915">
      <w:pPr>
        <w:pStyle w:val="s91"/>
        <w:rPr>
          <w:rFonts w:eastAsiaTheme="minorHAnsi"/>
          <w:sz w:val="28"/>
          <w:szCs w:val="28"/>
          <w:lang w:eastAsia="en-US"/>
        </w:rPr>
      </w:pPr>
      <w:r w:rsidRPr="002E53DD">
        <w:rPr>
          <w:rFonts w:eastAsiaTheme="minorHAnsi"/>
          <w:sz w:val="28"/>
          <w:szCs w:val="28"/>
          <w:lang w:eastAsia="en-US"/>
        </w:rPr>
        <w:t xml:space="preserve">7 Трудовой кодекс Российской Федерации, </w:t>
      </w:r>
      <w:hyperlink r:id="rId20" w:anchor="block_213" w:history="1">
        <w:r w:rsidRPr="002E53DD">
          <w:rPr>
            <w:rFonts w:eastAsiaTheme="minorHAnsi"/>
            <w:sz w:val="28"/>
            <w:szCs w:val="28"/>
            <w:lang w:eastAsia="en-US"/>
          </w:rPr>
          <w:t>статья 213</w:t>
        </w:r>
      </w:hyperlink>
      <w:r w:rsidRPr="002E53DD">
        <w:rPr>
          <w:rFonts w:eastAsiaTheme="minorHAnsi"/>
          <w:sz w:val="28"/>
          <w:szCs w:val="28"/>
          <w:lang w:eastAsia="en-US"/>
        </w:rPr>
        <w:t xml:space="preserve"> (Собрание законодательства Российской Федерации, 2002, N 1, ст. 3; 2004, N 35, ст. 3607; 2006, N 27, ст. 2878; 2008, N 30, ст. 3616; 2011, N 49, ст. 7031; 2013, N 48, ст. 6165, N 52, ст. 6986; 2015, N 29, ст. 4356).</w:t>
      </w:r>
    </w:p>
    <w:p w:rsidR="00337915" w:rsidRPr="002E53DD" w:rsidRDefault="00337915" w:rsidP="00337915">
      <w:pPr>
        <w:pStyle w:val="s91"/>
        <w:rPr>
          <w:rFonts w:eastAsiaTheme="minorHAnsi"/>
          <w:sz w:val="28"/>
          <w:szCs w:val="28"/>
          <w:lang w:eastAsia="en-US"/>
        </w:rPr>
      </w:pPr>
      <w:r w:rsidRPr="002E53DD">
        <w:rPr>
          <w:rFonts w:eastAsiaTheme="minorHAnsi"/>
          <w:sz w:val="28"/>
          <w:szCs w:val="28"/>
          <w:lang w:eastAsia="en-US"/>
        </w:rPr>
        <w:t>8.</w:t>
      </w:r>
      <w:hyperlink r:id="rId21" w:history="1">
        <w:r w:rsidRPr="002E53DD">
          <w:rPr>
            <w:rFonts w:eastAsiaTheme="minorHAnsi"/>
            <w:sz w:val="28"/>
            <w:szCs w:val="28"/>
            <w:lang w:eastAsia="en-US"/>
          </w:rPr>
          <w:t>Приказ</w:t>
        </w:r>
      </w:hyperlink>
      <w:r w:rsidRPr="002E53DD">
        <w:rPr>
          <w:rFonts w:eastAsiaTheme="minorHAnsi"/>
          <w:sz w:val="28"/>
          <w:szCs w:val="28"/>
          <w:lang w:eastAsia="en-US"/>
        </w:rPr>
        <w:t xml:space="preserve"> Минздравсоцразвития России от 12 апреля 2011 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 22111), с изменениями, внесенными приказами Минздрава России </w:t>
      </w:r>
      <w:hyperlink r:id="rId22" w:anchor="block_1000" w:history="1">
        <w:r w:rsidRPr="002E53DD">
          <w:rPr>
            <w:rFonts w:eastAsiaTheme="minorHAnsi"/>
            <w:sz w:val="28"/>
            <w:szCs w:val="28"/>
            <w:lang w:eastAsia="en-US"/>
          </w:rPr>
          <w:t>от 15 мая 2013 г. N 296н</w:t>
        </w:r>
      </w:hyperlink>
      <w:r w:rsidRPr="002E53DD">
        <w:rPr>
          <w:rFonts w:eastAsiaTheme="minorHAnsi"/>
          <w:sz w:val="28"/>
          <w:szCs w:val="28"/>
          <w:lang w:eastAsia="en-US"/>
        </w:rPr>
        <w:t xml:space="preserve"> (зарегистрирован Минюстом России 3 июля 2013 г., регистрационный N 28970) и </w:t>
      </w:r>
      <w:hyperlink r:id="rId23" w:anchor="block_1000" w:history="1">
        <w:r w:rsidRPr="002E53DD">
          <w:rPr>
            <w:rFonts w:eastAsiaTheme="minorHAnsi"/>
            <w:sz w:val="28"/>
            <w:szCs w:val="28"/>
            <w:lang w:eastAsia="en-US"/>
          </w:rPr>
          <w:t>от 5 декабря 2014 г. N 801н</w:t>
        </w:r>
      </w:hyperlink>
      <w:r w:rsidRPr="002E53DD">
        <w:rPr>
          <w:rFonts w:eastAsiaTheme="minorHAnsi"/>
          <w:sz w:val="28"/>
          <w:szCs w:val="28"/>
          <w:lang w:eastAsia="en-US"/>
        </w:rPr>
        <w:t xml:space="preserve"> (зарегистрирован Минюстом России 3 февраля 2015 г., регистрационный N 35848), </w:t>
      </w:r>
      <w:hyperlink r:id="rId24" w:history="1">
        <w:r w:rsidRPr="002E53DD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 w:rsidRPr="002E53DD">
        <w:rPr>
          <w:rFonts w:eastAsiaTheme="minorHAnsi"/>
          <w:sz w:val="28"/>
          <w:szCs w:val="28"/>
          <w:lang w:eastAsia="en-US"/>
        </w:rPr>
        <w:t xml:space="preserve"> Минтруда России, Минздрава России от 6 февраля 2018 г. N 62н/49н (зарегистрирован Минюстом России 2 марта 2018 г., регистрационный N 50237).</w:t>
      </w:r>
    </w:p>
    <w:p w:rsidR="00337915" w:rsidRPr="002E53DD" w:rsidRDefault="00337915" w:rsidP="00337915">
      <w:pPr>
        <w:pStyle w:val="s91"/>
        <w:rPr>
          <w:rFonts w:eastAsiaTheme="minorHAnsi"/>
          <w:sz w:val="28"/>
          <w:szCs w:val="28"/>
          <w:lang w:eastAsia="en-US"/>
        </w:rPr>
      </w:pPr>
      <w:r w:rsidRPr="002E53DD">
        <w:rPr>
          <w:rFonts w:eastAsiaTheme="minorHAnsi"/>
          <w:sz w:val="28"/>
          <w:szCs w:val="28"/>
          <w:lang w:eastAsia="en-US"/>
        </w:rPr>
        <w:t xml:space="preserve">9. Трудовой кодекс Российской Федерации, </w:t>
      </w:r>
      <w:hyperlink r:id="rId25" w:anchor="block_3511" w:history="1">
        <w:r w:rsidRPr="002E53DD">
          <w:rPr>
            <w:rFonts w:eastAsiaTheme="minorHAnsi"/>
            <w:sz w:val="28"/>
            <w:szCs w:val="28"/>
            <w:lang w:eastAsia="en-US"/>
          </w:rPr>
          <w:t>статья 351.1</w:t>
        </w:r>
      </w:hyperlink>
      <w:r w:rsidRPr="002E53DD">
        <w:rPr>
          <w:rFonts w:eastAsiaTheme="minorHAnsi"/>
          <w:sz w:val="28"/>
          <w:szCs w:val="28"/>
          <w:lang w:eastAsia="en-US"/>
        </w:rPr>
        <w:t xml:space="preserve"> (Собрание законодательства Российской Федерации, 2002, N 1, ст. 3; 2006, N 27, ст. 2878; 2008, N 9, ст. 812; 2015, N 1, ст. 42; N 29, ст. 4363).</w:t>
      </w:r>
    </w:p>
    <w:p w:rsidR="00337915" w:rsidRPr="002E53DD" w:rsidRDefault="00337915" w:rsidP="00337915">
      <w:pPr>
        <w:pStyle w:val="s91"/>
        <w:rPr>
          <w:rFonts w:eastAsiaTheme="minorHAnsi"/>
          <w:sz w:val="28"/>
          <w:szCs w:val="28"/>
          <w:lang w:eastAsia="en-US"/>
        </w:rPr>
      </w:pPr>
      <w:r w:rsidRPr="002E53DD">
        <w:rPr>
          <w:rFonts w:eastAsiaTheme="minorHAnsi"/>
          <w:sz w:val="28"/>
          <w:szCs w:val="28"/>
          <w:lang w:eastAsia="en-US"/>
        </w:rPr>
        <w:t xml:space="preserve">10. Федеральный закон от 21 ноября 2011 г. N 323-Ф3 "Об основах охраны здоровья граждан в Российской Федерации", </w:t>
      </w:r>
      <w:hyperlink r:id="rId26" w:anchor="block_71" w:history="1">
        <w:r w:rsidRPr="002E53DD">
          <w:rPr>
            <w:rFonts w:eastAsiaTheme="minorHAnsi"/>
            <w:sz w:val="28"/>
            <w:szCs w:val="28"/>
            <w:lang w:eastAsia="en-US"/>
          </w:rPr>
          <w:t>статья 71</w:t>
        </w:r>
      </w:hyperlink>
      <w:r w:rsidRPr="002E53DD">
        <w:rPr>
          <w:rFonts w:eastAsiaTheme="minorHAnsi"/>
          <w:sz w:val="28"/>
          <w:szCs w:val="28"/>
          <w:lang w:eastAsia="en-US"/>
        </w:rPr>
        <w:t xml:space="preserve"> (Собрание законодательства Российской Федерации, 2011, N 48, ст. 6724; 2013, N 27, ст. 3477) и </w:t>
      </w:r>
      <w:hyperlink r:id="rId27" w:anchor="block_13" w:history="1">
        <w:r w:rsidRPr="002E53DD">
          <w:rPr>
            <w:rFonts w:eastAsiaTheme="minorHAnsi"/>
            <w:sz w:val="28"/>
            <w:szCs w:val="28"/>
            <w:lang w:eastAsia="en-US"/>
          </w:rPr>
          <w:t>статья 13</w:t>
        </w:r>
      </w:hyperlink>
      <w:r w:rsidRPr="002E53DD">
        <w:rPr>
          <w:rFonts w:eastAsiaTheme="minorHAnsi"/>
          <w:sz w:val="28"/>
          <w:szCs w:val="28"/>
          <w:lang w:eastAsia="en-US"/>
        </w:rPr>
        <w:t xml:space="preserve"> (Собрание законодательства Российской Федерации, 2011 г., N 48, ст. 6724; 2013, N 27, ст. 3477, N 30, ст. 4038; N 48, ст. 6265; 2014, N 23, ст. 2930; 2015, N 14, ст. 2018; N 29, ст. 4356).</w:t>
      </w:r>
    </w:p>
    <w:p w:rsidR="00337915" w:rsidRPr="002E53DD" w:rsidRDefault="00337915" w:rsidP="00337915">
      <w:pPr>
        <w:pStyle w:val="s91"/>
        <w:rPr>
          <w:rFonts w:eastAsiaTheme="minorHAnsi"/>
          <w:sz w:val="28"/>
          <w:szCs w:val="28"/>
          <w:lang w:eastAsia="en-US"/>
        </w:rPr>
      </w:pPr>
      <w:r w:rsidRPr="002E53DD">
        <w:rPr>
          <w:rFonts w:eastAsiaTheme="minorHAnsi"/>
          <w:sz w:val="28"/>
          <w:szCs w:val="28"/>
          <w:lang w:eastAsia="en-US"/>
        </w:rPr>
        <w:t xml:space="preserve">11. </w:t>
      </w:r>
      <w:hyperlink r:id="rId28" w:history="1">
        <w:r w:rsidRPr="002E53DD">
          <w:rPr>
            <w:rFonts w:eastAsiaTheme="minorHAnsi"/>
            <w:sz w:val="28"/>
            <w:szCs w:val="28"/>
            <w:lang w:eastAsia="en-US"/>
          </w:rPr>
          <w:t>Единый квалификационный справочник</w:t>
        </w:r>
      </w:hyperlink>
      <w:r w:rsidRPr="002E53DD">
        <w:rPr>
          <w:rFonts w:eastAsiaTheme="minorHAnsi"/>
          <w:sz w:val="28"/>
          <w:szCs w:val="28"/>
          <w:lang w:eastAsia="en-US"/>
        </w:rPr>
        <w:t xml:space="preserve"> должностей руководителей, специалистов и служащих.</w:t>
      </w:r>
    </w:p>
    <w:p w:rsidR="00337915" w:rsidRPr="002E53DD" w:rsidRDefault="00337915" w:rsidP="00337915">
      <w:pPr>
        <w:pStyle w:val="s91"/>
        <w:rPr>
          <w:rFonts w:eastAsiaTheme="minorHAnsi"/>
          <w:sz w:val="28"/>
          <w:szCs w:val="28"/>
          <w:lang w:eastAsia="en-US"/>
        </w:rPr>
      </w:pPr>
      <w:r w:rsidRPr="002E53DD">
        <w:rPr>
          <w:rFonts w:eastAsiaTheme="minorHAnsi"/>
          <w:sz w:val="28"/>
          <w:szCs w:val="28"/>
          <w:lang w:eastAsia="en-US"/>
        </w:rPr>
        <w:t xml:space="preserve">12. </w:t>
      </w:r>
      <w:hyperlink r:id="rId29" w:history="1">
        <w:r w:rsidRPr="002E53DD">
          <w:rPr>
            <w:rFonts w:eastAsiaTheme="minorHAnsi"/>
            <w:sz w:val="28"/>
            <w:szCs w:val="28"/>
            <w:lang w:eastAsia="en-US"/>
          </w:rPr>
          <w:t>Общероссийский классификатор</w:t>
        </w:r>
      </w:hyperlink>
      <w:r w:rsidRPr="002E53DD">
        <w:rPr>
          <w:rFonts w:eastAsiaTheme="minorHAnsi"/>
          <w:sz w:val="28"/>
          <w:szCs w:val="28"/>
          <w:lang w:eastAsia="en-US"/>
        </w:rPr>
        <w:t xml:space="preserve"> профессий рабочих, должностей служащих и тарифных разрядов.</w:t>
      </w:r>
    </w:p>
    <w:p w:rsidR="00337915" w:rsidRPr="002E53DD" w:rsidRDefault="00337915" w:rsidP="00337915">
      <w:pPr>
        <w:pStyle w:val="s91"/>
        <w:rPr>
          <w:rFonts w:eastAsiaTheme="minorHAnsi"/>
          <w:sz w:val="28"/>
          <w:szCs w:val="28"/>
          <w:lang w:eastAsia="en-US"/>
        </w:rPr>
      </w:pPr>
      <w:r w:rsidRPr="002E53DD">
        <w:rPr>
          <w:rFonts w:eastAsiaTheme="minorHAnsi"/>
          <w:sz w:val="28"/>
          <w:szCs w:val="28"/>
          <w:lang w:eastAsia="en-US"/>
        </w:rPr>
        <w:t xml:space="preserve">13. </w:t>
      </w:r>
      <w:hyperlink r:id="rId30" w:history="1">
        <w:r w:rsidRPr="002E53DD">
          <w:rPr>
            <w:rFonts w:eastAsiaTheme="minorHAnsi"/>
            <w:sz w:val="28"/>
            <w:szCs w:val="28"/>
            <w:lang w:eastAsia="en-US"/>
          </w:rPr>
          <w:t>Общероссийский классификатор</w:t>
        </w:r>
      </w:hyperlink>
      <w:r w:rsidRPr="002E53DD">
        <w:rPr>
          <w:rFonts w:eastAsiaTheme="minorHAnsi"/>
          <w:sz w:val="28"/>
          <w:szCs w:val="28"/>
          <w:lang w:eastAsia="en-US"/>
        </w:rPr>
        <w:t xml:space="preserve"> специальностей по образованию.</w:t>
      </w:r>
    </w:p>
    <w:p w:rsidR="00223508" w:rsidRPr="002E53DD" w:rsidRDefault="00223508" w:rsidP="002235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23508" w:rsidRPr="002E53DD" w:rsidRDefault="00223508" w:rsidP="00223508">
      <w:pPr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i/>
          <w:color w:val="auto"/>
          <w:sz w:val="28"/>
          <w:szCs w:val="28"/>
        </w:rPr>
        <w:t>Основная:</w:t>
      </w:r>
    </w:p>
    <w:p w:rsidR="00A467AB" w:rsidRPr="002E53DD" w:rsidRDefault="00A467AB" w:rsidP="00223508">
      <w:pPr>
        <w:pStyle w:val="af0"/>
        <w:shd w:val="clear" w:color="auto" w:fill="FFFFFF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eastAsia="Calibri" w:hAnsi="Times New Roman" w:cs="Times New Roman"/>
          <w:sz w:val="28"/>
          <w:szCs w:val="28"/>
          <w:lang w:eastAsia="ru-RU"/>
        </w:rPr>
        <w:t>1. Нефрология. Национальное руководство. Краткое издание. Под ред. Н.А. Мухина – М.: ГЭОТАР-Медиа – 2014. – 608 стр.</w:t>
      </w:r>
    </w:p>
    <w:p w:rsidR="00A467AB" w:rsidRPr="002E53DD" w:rsidRDefault="00A467AB" w:rsidP="00223508">
      <w:pPr>
        <w:pStyle w:val="af0"/>
        <w:shd w:val="clear" w:color="auto" w:fill="FFFFFF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eastAsia="Calibri" w:hAnsi="Times New Roman" w:cs="Times New Roman"/>
          <w:sz w:val="28"/>
          <w:szCs w:val="28"/>
          <w:lang w:eastAsia="ru-RU"/>
        </w:rPr>
        <w:t>2. А.В. Смирнов, В.А. Добронравов, А.Ш. Румянцев, И.Г. Каюков. Острое повреждение почек.</w:t>
      </w:r>
      <w:r w:rsidR="004F7C08" w:rsidRPr="002E53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E53DD">
        <w:rPr>
          <w:rFonts w:ascii="Times New Roman" w:eastAsia="Calibri" w:hAnsi="Times New Roman" w:cs="Times New Roman"/>
          <w:sz w:val="28"/>
          <w:szCs w:val="28"/>
          <w:lang w:eastAsia="ru-RU"/>
        </w:rPr>
        <w:t>– М.: ООО «Издательство «Медицинское информационное агентство» – 2015. 488 стр.: ил.</w:t>
      </w:r>
    </w:p>
    <w:p w:rsidR="00A467AB" w:rsidRPr="002E53DD" w:rsidRDefault="00A467AB" w:rsidP="00223508">
      <w:pPr>
        <w:pStyle w:val="af0"/>
        <w:shd w:val="clear" w:color="auto" w:fill="FFFFFF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eastAsia="Calibri" w:hAnsi="Times New Roman" w:cs="Times New Roman"/>
          <w:sz w:val="28"/>
          <w:szCs w:val="28"/>
          <w:lang w:eastAsia="ru-RU"/>
        </w:rPr>
        <w:t>3. А.В. Смирнов, А.Г. Кучер, И.Г. Каюков, А.М. Есаян. Руководство по лечебному питанию для больных хронической болезнью почек. 2-у издание.</w:t>
      </w:r>
      <w:r w:rsidR="004F7C08" w:rsidRPr="002E53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СПб</w:t>
      </w:r>
      <w:r w:rsidRPr="002E53DD">
        <w:rPr>
          <w:rFonts w:ascii="Times New Roman" w:eastAsia="Calibri" w:hAnsi="Times New Roman" w:cs="Times New Roman"/>
          <w:sz w:val="28"/>
          <w:szCs w:val="28"/>
          <w:lang w:eastAsia="ru-RU"/>
        </w:rPr>
        <w:t>: «Издательство «Левша. Санкт-Петербург» – 2014. – 240 стр.</w:t>
      </w:r>
    </w:p>
    <w:p w:rsidR="00A467AB" w:rsidRPr="002E53DD" w:rsidRDefault="00A467AB" w:rsidP="00223508">
      <w:pPr>
        <w:pStyle w:val="af0"/>
        <w:shd w:val="clear" w:color="auto" w:fill="FFFFFF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eastAsia="Calibri" w:hAnsi="Times New Roman" w:cs="Times New Roman"/>
          <w:sz w:val="28"/>
          <w:szCs w:val="28"/>
          <w:lang w:eastAsia="ru-RU"/>
        </w:rPr>
        <w:t>4. Национальные рекомендации. Хроническая болезнь почек: основные принципы скрининга, диагностики, профилактики и подходы к лечению. По</w:t>
      </w:r>
      <w:r w:rsidR="004F7C08" w:rsidRPr="002E53DD">
        <w:rPr>
          <w:rFonts w:ascii="Times New Roman" w:eastAsia="Calibri" w:hAnsi="Times New Roman" w:cs="Times New Roman"/>
          <w:sz w:val="28"/>
          <w:szCs w:val="28"/>
          <w:lang w:eastAsia="ru-RU"/>
        </w:rPr>
        <w:t>д редакцией А.В. Смирнова – СПб</w:t>
      </w:r>
      <w:r w:rsidRPr="002E53DD">
        <w:rPr>
          <w:rFonts w:ascii="Times New Roman" w:eastAsia="Calibri" w:hAnsi="Times New Roman" w:cs="Times New Roman"/>
          <w:sz w:val="28"/>
          <w:szCs w:val="28"/>
          <w:lang w:eastAsia="ru-RU"/>
        </w:rPr>
        <w:t>: «Издательство «Левша. Санкт-Петербург» – 2012. – 52 стр.</w:t>
      </w:r>
    </w:p>
    <w:p w:rsidR="00DB23B9" w:rsidRPr="002E53DD" w:rsidRDefault="00A467AB" w:rsidP="00DB23B9">
      <w:pPr>
        <w:ind w:firstLine="709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</w:rPr>
      </w:pPr>
      <w:r w:rsidRPr="002E53DD">
        <w:rPr>
          <w:rFonts w:ascii="Times New Roman" w:eastAsia="Calibri" w:hAnsi="Times New Roman" w:cs="Times New Roman"/>
          <w:i/>
          <w:color w:val="auto"/>
          <w:sz w:val="28"/>
          <w:szCs w:val="28"/>
        </w:rPr>
        <w:t>Дополнительная:</w:t>
      </w:r>
    </w:p>
    <w:p w:rsidR="00A467AB" w:rsidRPr="002E53DD" w:rsidRDefault="00A467AB" w:rsidP="00DB23B9">
      <w:pPr>
        <w:ind w:left="567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</w:rPr>
      </w:pPr>
      <w:r w:rsidRPr="002E53DD">
        <w:rPr>
          <w:rFonts w:ascii="Times New Roman" w:eastAsia="Calibri" w:hAnsi="Times New Roman" w:cs="Times New Roman"/>
          <w:color w:val="auto"/>
          <w:sz w:val="28"/>
          <w:szCs w:val="28"/>
        </w:rPr>
        <w:t>1.</w:t>
      </w:r>
      <w:r w:rsidR="004F7C08" w:rsidRPr="002E53D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DB23B9" w:rsidRPr="002E53DD">
        <w:rPr>
          <w:rFonts w:ascii="Times New Roman" w:eastAsia="Calibri" w:hAnsi="Times New Roman" w:cs="Times New Roman"/>
          <w:color w:val="auto"/>
          <w:sz w:val="28"/>
          <w:szCs w:val="28"/>
        </w:rPr>
        <w:t>Нефрология. Клинические рекомендации. Под ред. Шилова Е. М., Смирнова А. В., Козловской Н.Л.- ГЭОТАР-МедиаРоссия</w:t>
      </w:r>
      <w:r w:rsidR="003F457D" w:rsidRPr="002E53DD">
        <w:rPr>
          <w:rFonts w:ascii="Times New Roman" w:eastAsia="Calibri" w:hAnsi="Times New Roman" w:cs="Times New Roman"/>
          <w:color w:val="auto"/>
          <w:sz w:val="28"/>
          <w:szCs w:val="28"/>
        </w:rPr>
        <w:t>, 2020.</w:t>
      </w:r>
      <w:r w:rsidR="00DB23B9" w:rsidRPr="002E53D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– 856 с.</w:t>
      </w:r>
    </w:p>
    <w:p w:rsidR="00A467AB" w:rsidRPr="002E53DD" w:rsidRDefault="00A467AB" w:rsidP="00DB23B9">
      <w:pPr>
        <w:pStyle w:val="af0"/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eastAsia="Calibri" w:hAnsi="Times New Roman" w:cs="Times New Roman"/>
          <w:sz w:val="28"/>
          <w:szCs w:val="28"/>
          <w:lang w:eastAsia="ru-RU"/>
        </w:rPr>
        <w:t>2. В.Г. Сиповский, Н.М. Хмельницкая, А.В. Смирнов. Методические основы патоморфологической диагности</w:t>
      </w:r>
      <w:r w:rsidR="004F7C08" w:rsidRPr="002E53DD">
        <w:rPr>
          <w:rFonts w:ascii="Times New Roman" w:eastAsia="Calibri" w:hAnsi="Times New Roman" w:cs="Times New Roman"/>
          <w:sz w:val="28"/>
          <w:szCs w:val="28"/>
          <w:lang w:eastAsia="ru-RU"/>
        </w:rPr>
        <w:t>ки неопухолевой патологии почек</w:t>
      </w:r>
      <w:r w:rsidRPr="002E53DD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4F7C08" w:rsidRPr="002E53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F457D" w:rsidRPr="002E53DD">
        <w:rPr>
          <w:rFonts w:ascii="Times New Roman" w:eastAsia="Calibri" w:hAnsi="Times New Roman" w:cs="Times New Roman"/>
          <w:sz w:val="28"/>
          <w:szCs w:val="28"/>
          <w:lang w:eastAsia="ru-RU"/>
        </w:rPr>
        <w:t>СПб</w:t>
      </w:r>
      <w:r w:rsidRPr="002E53DD">
        <w:rPr>
          <w:rFonts w:ascii="Times New Roman" w:eastAsia="Calibri" w:hAnsi="Times New Roman" w:cs="Times New Roman"/>
          <w:sz w:val="28"/>
          <w:szCs w:val="28"/>
          <w:lang w:eastAsia="ru-RU"/>
        </w:rPr>
        <w:t>: ООО «ИПК «Береста» – 2014. – 44 стр.: ил.</w:t>
      </w:r>
    </w:p>
    <w:p w:rsidR="00A467AB" w:rsidRPr="002E53DD" w:rsidRDefault="00A467AB" w:rsidP="00DB23B9">
      <w:pPr>
        <w:pStyle w:val="af0"/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eastAsia="Calibri" w:hAnsi="Times New Roman" w:cs="Times New Roman"/>
          <w:sz w:val="28"/>
          <w:szCs w:val="28"/>
          <w:lang w:eastAsia="ru-RU"/>
        </w:rPr>
        <w:t>3. А.А. Яковенко, А.Ш. Румянцев, А.Г. Кучер. Диагностика и мониторинг недостаточности питания у больных, получающих лечение программным гемодиализом. Пособие для врачей</w:t>
      </w:r>
      <w:r w:rsidR="004F7C08" w:rsidRPr="002E53DD">
        <w:rPr>
          <w:rFonts w:ascii="Times New Roman" w:eastAsia="Calibri" w:hAnsi="Times New Roman" w:cs="Times New Roman"/>
          <w:sz w:val="28"/>
          <w:szCs w:val="28"/>
          <w:lang w:eastAsia="ru-RU"/>
        </w:rPr>
        <w:t>– СПб</w:t>
      </w:r>
      <w:r w:rsidRPr="002E53DD">
        <w:rPr>
          <w:rFonts w:ascii="Times New Roman" w:eastAsia="Calibri" w:hAnsi="Times New Roman" w:cs="Times New Roman"/>
          <w:sz w:val="28"/>
          <w:szCs w:val="28"/>
          <w:lang w:eastAsia="ru-RU"/>
        </w:rPr>
        <w:t>: Издательство «Элмор» – 2014. – 37 стр.</w:t>
      </w:r>
    </w:p>
    <w:p w:rsidR="00DB23B9" w:rsidRPr="002E53DD" w:rsidRDefault="00A467AB" w:rsidP="00DB23B9">
      <w:pPr>
        <w:pStyle w:val="af0"/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eastAsia="Calibri" w:hAnsi="Times New Roman" w:cs="Times New Roman"/>
          <w:sz w:val="28"/>
          <w:szCs w:val="28"/>
          <w:lang w:eastAsia="ru-RU"/>
        </w:rPr>
        <w:t>4. А.А. Яковенко, А.Ш. Румянцев, А.Г. Кучер. Механизмы развития недостаточности питания у</w:t>
      </w:r>
      <w:r w:rsidR="004F7C08" w:rsidRPr="002E53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E53DD">
        <w:rPr>
          <w:rFonts w:ascii="Times New Roman" w:eastAsia="Calibri" w:hAnsi="Times New Roman" w:cs="Times New Roman"/>
          <w:sz w:val="28"/>
          <w:szCs w:val="28"/>
          <w:lang w:eastAsia="ru-RU"/>
        </w:rPr>
        <w:t>больных, получающих лечение программным гемодиализом</w:t>
      </w:r>
      <w:r w:rsidR="004F7C08" w:rsidRPr="002E53DD">
        <w:rPr>
          <w:rFonts w:ascii="Times New Roman" w:eastAsia="Calibri" w:hAnsi="Times New Roman" w:cs="Times New Roman"/>
          <w:sz w:val="28"/>
          <w:szCs w:val="28"/>
          <w:lang w:eastAsia="ru-RU"/>
        </w:rPr>
        <w:t>– СПб</w:t>
      </w:r>
      <w:r w:rsidRPr="002E53DD">
        <w:rPr>
          <w:rFonts w:ascii="Times New Roman" w:eastAsia="Calibri" w:hAnsi="Times New Roman" w:cs="Times New Roman"/>
          <w:sz w:val="28"/>
          <w:szCs w:val="28"/>
          <w:lang w:eastAsia="ru-RU"/>
        </w:rPr>
        <w:t>: Издательство «Элмор» – 2014. – 40 стр. 776</w:t>
      </w:r>
    </w:p>
    <w:p w:rsidR="00DB23B9" w:rsidRPr="002E53DD" w:rsidRDefault="004F7C08" w:rsidP="00DB23B9">
      <w:pPr>
        <w:pStyle w:val="af0"/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5. </w:t>
      </w:r>
      <w:r w:rsidR="00DB23B9" w:rsidRPr="002E53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В.Г. Сиповский, Н.М. Хмельницкая. Прикладные аспекты ультраструктурной диагностики гломерулопатий. – СПб: ООО «ИПК «Береста» – 2014. – 64 стр.: ил.</w:t>
      </w:r>
    </w:p>
    <w:p w:rsidR="00A467AB" w:rsidRPr="002E53DD" w:rsidRDefault="00A467AB" w:rsidP="00223508">
      <w:pPr>
        <w:pStyle w:val="af0"/>
        <w:shd w:val="clear" w:color="auto" w:fill="FFFFFF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53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6. </w:t>
      </w:r>
      <w:r w:rsidR="003F457D" w:rsidRPr="002E53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Якушин С.С. - Актуальные вопросы нефрологии: учебное пособие. - ГЭОТАР-МедиаРоссия </w:t>
      </w:r>
      <w:r w:rsidR="00337915" w:rsidRPr="002E53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 w:rsidR="003F457D" w:rsidRPr="002E53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2021</w:t>
      </w:r>
      <w:r w:rsidR="00337915" w:rsidRPr="002E53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F457D" w:rsidRPr="002E53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- 176 с.</w:t>
      </w:r>
    </w:p>
    <w:p w:rsidR="00A467AB" w:rsidRPr="002E53DD" w:rsidRDefault="00A467AB" w:rsidP="00223508">
      <w:pPr>
        <w:pStyle w:val="af0"/>
        <w:shd w:val="clear" w:color="auto" w:fill="FFFFFF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53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r w:rsidR="003F457D" w:rsidRPr="002E53DD">
        <w:rPr>
          <w:rFonts w:ascii="Times New Roman" w:eastAsia="Calibri" w:hAnsi="Times New Roman" w:cs="Times New Roman"/>
          <w:sz w:val="28"/>
          <w:szCs w:val="28"/>
          <w:lang w:eastAsia="ru-RU"/>
        </w:rPr>
        <w:t>И.Г. Каюков, А.Г. Кучер, А.М. Есаян, А.В. Смирнов, В.Г. Сиповский, И.Ю. Панина Редкие заболевания в практике «взрослого» нефролога: наследственный нефрит (синдром Альпорта), болезнь тонкой базальной мембраны, олигомеганефрония – СПб: Издательство РГПУ им. А.И. Герцена – 2010. – 23 стр.</w:t>
      </w:r>
    </w:p>
    <w:p w:rsidR="00223508" w:rsidRPr="002E53DD" w:rsidRDefault="00223508" w:rsidP="00223508">
      <w:pPr>
        <w:pStyle w:val="af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3508" w:rsidRPr="002E53DD" w:rsidRDefault="00223508" w:rsidP="00223508">
      <w:pPr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Электронные базы данных в Интернет: </w:t>
      </w:r>
    </w:p>
    <w:p w:rsidR="00223508" w:rsidRPr="002E53DD" w:rsidRDefault="00223508" w:rsidP="00337915">
      <w:pPr>
        <w:pStyle w:val="af0"/>
        <w:numPr>
          <w:ilvl w:val="0"/>
          <w:numId w:val="20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2E53DD">
        <w:rPr>
          <w:rFonts w:ascii="Times New Roman" w:hAnsi="Times New Roman" w:cs="Times New Roman"/>
          <w:sz w:val="28"/>
          <w:szCs w:val="28"/>
        </w:rPr>
        <w:t xml:space="preserve">Сайт Министерства здравоохранения Российской Федерации </w:t>
      </w:r>
      <w:hyperlink r:id="rId31" w:history="1"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rosminzdrav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ministry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covid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</w:t>
        </w:r>
      </w:hyperlink>
    </w:p>
    <w:p w:rsidR="00223508" w:rsidRPr="002E53DD" w:rsidRDefault="00223508" w:rsidP="00337915">
      <w:pPr>
        <w:pStyle w:val="af0"/>
        <w:numPr>
          <w:ilvl w:val="0"/>
          <w:numId w:val="20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2E53DD">
        <w:rPr>
          <w:rFonts w:ascii="Times New Roman" w:hAnsi="Times New Roman" w:cs="Times New Roman"/>
          <w:sz w:val="28"/>
          <w:szCs w:val="28"/>
        </w:rPr>
        <w:t xml:space="preserve">Сайт Департамента здравоохранения города Москвы </w:t>
      </w:r>
      <w:hyperlink r:id="rId32" w:history="1"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mosgorzdrav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news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default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card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/3581.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htm</w:t>
        </w:r>
      </w:hyperlink>
    </w:p>
    <w:p w:rsidR="00223508" w:rsidRPr="002E53DD" w:rsidRDefault="00223508" w:rsidP="00337915">
      <w:pPr>
        <w:pStyle w:val="af0"/>
        <w:numPr>
          <w:ilvl w:val="0"/>
          <w:numId w:val="20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2E53DD">
        <w:rPr>
          <w:rFonts w:ascii="Times New Roman" w:hAnsi="Times New Roman" w:cs="Times New Roman"/>
          <w:sz w:val="28"/>
          <w:szCs w:val="28"/>
        </w:rPr>
        <w:t xml:space="preserve">Сайт Роспотребнадзора </w:t>
      </w:r>
      <w:hyperlink r:id="rId33" w:history="1"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rospotrebnadzor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about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info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news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time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news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details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php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?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ELEMENT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ID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=1356</w:t>
        </w:r>
      </w:hyperlink>
    </w:p>
    <w:p w:rsidR="00223508" w:rsidRPr="002E53DD" w:rsidRDefault="00223508" w:rsidP="00337915">
      <w:pPr>
        <w:pStyle w:val="af0"/>
        <w:numPr>
          <w:ilvl w:val="0"/>
          <w:numId w:val="20"/>
        </w:numPr>
        <w:spacing w:after="0" w:line="240" w:lineRule="auto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2E53DD">
        <w:rPr>
          <w:rFonts w:ascii="Times New Roman" w:hAnsi="Times New Roman" w:cs="Times New Roman"/>
          <w:sz w:val="28"/>
          <w:szCs w:val="28"/>
        </w:rPr>
        <w:t xml:space="preserve">Сайт Всемирной организации здравоохранения </w:t>
      </w:r>
      <w:hyperlink r:id="rId34" w:history="1"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https://www.who.int/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223508" w:rsidRPr="002E53DD" w:rsidRDefault="00223508" w:rsidP="00337915">
      <w:pPr>
        <w:pStyle w:val="af0"/>
        <w:numPr>
          <w:ilvl w:val="0"/>
          <w:numId w:val="20"/>
        </w:numPr>
        <w:spacing w:after="0" w:line="240" w:lineRule="auto"/>
        <w:ind w:left="709" w:firstLine="0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sz w:val="28"/>
          <w:szCs w:val="28"/>
        </w:rPr>
        <w:t>Государственный реестр лекарственных средств</w:t>
      </w:r>
      <w:r w:rsidRPr="002E53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35" w:history="1"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grls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rosminzdrav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Default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asp</w:t>
        </w:r>
      </w:hyperlink>
    </w:p>
    <w:p w:rsidR="00223508" w:rsidRPr="002E53DD" w:rsidRDefault="00223508" w:rsidP="00337915">
      <w:pPr>
        <w:pStyle w:val="af0"/>
        <w:numPr>
          <w:ilvl w:val="0"/>
          <w:numId w:val="20"/>
        </w:numPr>
        <w:spacing w:after="0" w:line="240" w:lineRule="auto"/>
        <w:ind w:left="709" w:firstLine="0"/>
        <w:rPr>
          <w:rFonts w:ascii="Times New Roman" w:hAnsi="Times New Roman" w:cs="Times New Roman"/>
        </w:rPr>
      </w:pPr>
      <w:r w:rsidRPr="002E53DD">
        <w:rPr>
          <w:rFonts w:ascii="Times New Roman" w:hAnsi="Times New Roman" w:cs="Times New Roman"/>
          <w:sz w:val="28"/>
          <w:szCs w:val="28"/>
        </w:rPr>
        <w:t>Рубрикатор клинических рекомендаций Министерства здравоохранения Российской Федерации</w:t>
      </w:r>
      <w:r w:rsidRPr="002E53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36" w:anchor="!/rubricator/adults" w:history="1"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cr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rosminzdrav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/#!/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rubricator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2E53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adults</w:t>
        </w:r>
      </w:hyperlink>
    </w:p>
    <w:p w:rsidR="00223508" w:rsidRPr="002E53DD" w:rsidRDefault="00223508" w:rsidP="00C61195">
      <w:pPr>
        <w:pStyle w:val="af0"/>
        <w:numPr>
          <w:ilvl w:val="0"/>
          <w:numId w:val="20"/>
        </w:numPr>
        <w:shd w:val="clear" w:color="auto" w:fill="FFFFFF"/>
        <w:spacing w:after="0" w:line="24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2E53DD">
        <w:rPr>
          <w:rFonts w:ascii="Times New Roman" w:hAnsi="Times New Roman" w:cs="Times New Roman"/>
          <w:sz w:val="28"/>
          <w:szCs w:val="28"/>
        </w:rPr>
        <w:t>.</w:t>
      </w:r>
      <w:r w:rsidRPr="002E53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223508" w:rsidRPr="002E53DD" w:rsidRDefault="00223508" w:rsidP="00223508">
      <w:pPr>
        <w:pStyle w:val="af0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53DD">
        <w:rPr>
          <w:rFonts w:ascii="Times New Roman" w:hAnsi="Times New Roman" w:cs="Times New Roman"/>
          <w:b/>
          <w:sz w:val="28"/>
          <w:szCs w:val="28"/>
          <w:u w:val="single"/>
        </w:rPr>
        <w:t>МАТЕРИАЛЬНО-ТЕХНИЧЕСКОЕ ОБЕСПЕЧЕНИЕ</w:t>
      </w:r>
    </w:p>
    <w:p w:rsidR="00223508" w:rsidRPr="002E53DD" w:rsidRDefault="00223508" w:rsidP="00223508">
      <w:pPr>
        <w:pStyle w:val="af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DD">
        <w:rPr>
          <w:rFonts w:ascii="Times New Roman" w:hAnsi="Times New Roman" w:cs="Times New Roman"/>
          <w:sz w:val="28"/>
          <w:szCs w:val="28"/>
        </w:rPr>
        <w:t>Кабинеты. Аудитории №№101, 401, 416, 417 Центра ДПО ПП и ПК медицинского факультета КБГУ, аудитории клинических баз КБГУ.</w:t>
      </w:r>
    </w:p>
    <w:p w:rsidR="00223508" w:rsidRPr="002E53DD" w:rsidRDefault="00223508" w:rsidP="00223508">
      <w:pPr>
        <w:pStyle w:val="af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DD">
        <w:rPr>
          <w:rFonts w:ascii="Times New Roman" w:hAnsi="Times New Roman" w:cs="Times New Roman"/>
          <w:sz w:val="28"/>
          <w:szCs w:val="28"/>
        </w:rPr>
        <w:t>Кабинеты функциональных и инструментальных методов исследования клинических баз КБГУ.</w:t>
      </w:r>
    </w:p>
    <w:p w:rsidR="00223508" w:rsidRPr="002E53DD" w:rsidRDefault="00223508" w:rsidP="00223508">
      <w:pPr>
        <w:pStyle w:val="af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DD">
        <w:rPr>
          <w:rFonts w:ascii="Times New Roman" w:hAnsi="Times New Roman" w:cs="Times New Roman"/>
          <w:sz w:val="28"/>
          <w:szCs w:val="28"/>
        </w:rPr>
        <w:t>Лаборатории в лечебно-профилактических учреждениях – базах медицинского факультета КБГУ.</w:t>
      </w:r>
    </w:p>
    <w:p w:rsidR="00223508" w:rsidRPr="002E53DD" w:rsidRDefault="00223508" w:rsidP="00223508">
      <w:pPr>
        <w:pStyle w:val="af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DD">
        <w:rPr>
          <w:rFonts w:ascii="Times New Roman" w:hAnsi="Times New Roman" w:cs="Times New Roman"/>
          <w:sz w:val="28"/>
          <w:szCs w:val="28"/>
        </w:rPr>
        <w:t>Мебель. 65 столов, 150 стульев, 3 интерактивные доски, экраны.</w:t>
      </w:r>
    </w:p>
    <w:p w:rsidR="00223508" w:rsidRPr="002E53DD" w:rsidRDefault="00223508" w:rsidP="00223508">
      <w:pPr>
        <w:pStyle w:val="af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DD">
        <w:rPr>
          <w:rFonts w:ascii="Times New Roman" w:hAnsi="Times New Roman" w:cs="Times New Roman"/>
          <w:sz w:val="28"/>
          <w:szCs w:val="28"/>
        </w:rPr>
        <w:t>Оснащение симуляционного цент</w:t>
      </w:r>
      <w:r w:rsidR="00202101" w:rsidRPr="002E53DD">
        <w:rPr>
          <w:rFonts w:ascii="Times New Roman" w:hAnsi="Times New Roman" w:cs="Times New Roman"/>
          <w:sz w:val="28"/>
          <w:szCs w:val="28"/>
        </w:rPr>
        <w:t>р</w:t>
      </w:r>
      <w:r w:rsidRPr="002E53DD">
        <w:rPr>
          <w:rFonts w:ascii="Times New Roman" w:hAnsi="Times New Roman" w:cs="Times New Roman"/>
          <w:sz w:val="28"/>
          <w:szCs w:val="28"/>
        </w:rPr>
        <w:t>а: тренажеры, тренажерные комплексы, фантомы, муляжи, спирографы, электрокардиографы.</w:t>
      </w:r>
    </w:p>
    <w:p w:rsidR="00223508" w:rsidRPr="002E53DD" w:rsidRDefault="00223508" w:rsidP="00223508">
      <w:pPr>
        <w:pStyle w:val="af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DD">
        <w:rPr>
          <w:rFonts w:ascii="Times New Roman" w:hAnsi="Times New Roman" w:cs="Times New Roman"/>
          <w:sz w:val="28"/>
          <w:szCs w:val="28"/>
        </w:rPr>
        <w:t>Технические средства обучения: персональные компь</w:t>
      </w:r>
      <w:r w:rsidR="00202101" w:rsidRPr="002E53DD">
        <w:rPr>
          <w:rFonts w:ascii="Times New Roman" w:hAnsi="Times New Roman" w:cs="Times New Roman"/>
          <w:sz w:val="28"/>
          <w:szCs w:val="28"/>
        </w:rPr>
        <w:t xml:space="preserve">ютеры с выходом в интернет – 30 </w:t>
      </w:r>
      <w:r w:rsidRPr="002E53DD">
        <w:rPr>
          <w:rFonts w:ascii="Times New Roman" w:hAnsi="Times New Roman" w:cs="Times New Roman"/>
          <w:sz w:val="28"/>
          <w:szCs w:val="28"/>
        </w:rPr>
        <w:t>мультимедийное оборудование.</w:t>
      </w:r>
    </w:p>
    <w:p w:rsidR="00223508" w:rsidRPr="002E53DD" w:rsidRDefault="00223508" w:rsidP="0022350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23508" w:rsidRPr="002E53DD" w:rsidRDefault="00223508" w:rsidP="00223508">
      <w:pPr>
        <w:pStyle w:val="af0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53DD">
        <w:rPr>
          <w:rFonts w:ascii="Times New Roman" w:hAnsi="Times New Roman" w:cs="Times New Roman"/>
          <w:b/>
          <w:sz w:val="28"/>
          <w:szCs w:val="28"/>
          <w:u w:val="single"/>
        </w:rPr>
        <w:t>ОЦЕНОЧНЫЕ СРЕДСТВА</w:t>
      </w:r>
    </w:p>
    <w:p w:rsidR="00223508" w:rsidRPr="002E53DD" w:rsidRDefault="00223508" w:rsidP="00223508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08" w:rsidRPr="002E53DD" w:rsidRDefault="00114316" w:rsidP="00223508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DD">
        <w:rPr>
          <w:rFonts w:ascii="Times New Roman" w:hAnsi="Times New Roman" w:cs="Times New Roman"/>
          <w:sz w:val="28"/>
          <w:szCs w:val="28"/>
        </w:rPr>
        <w:t xml:space="preserve">Итоговая аттестация </w:t>
      </w:r>
      <w:r w:rsidR="00223508" w:rsidRPr="002E53DD">
        <w:rPr>
          <w:rFonts w:ascii="Times New Roman" w:hAnsi="Times New Roman" w:cs="Times New Roman"/>
          <w:sz w:val="28"/>
          <w:szCs w:val="28"/>
        </w:rPr>
        <w:t xml:space="preserve">в форме зачета и </w:t>
      </w:r>
      <w:r w:rsidRPr="002E53DD">
        <w:rPr>
          <w:rFonts w:ascii="Times New Roman" w:hAnsi="Times New Roman" w:cs="Times New Roman"/>
          <w:sz w:val="28"/>
          <w:szCs w:val="28"/>
        </w:rPr>
        <w:t xml:space="preserve">тестирования </w:t>
      </w:r>
      <w:r w:rsidR="00223508" w:rsidRPr="002E53DD">
        <w:rPr>
          <w:rFonts w:ascii="Times New Roman" w:hAnsi="Times New Roman" w:cs="Times New Roman"/>
          <w:sz w:val="28"/>
          <w:szCs w:val="28"/>
        </w:rPr>
        <w:t>должна выявлять теоретическую и практическую подготовку врача-специалиста по программе «</w:t>
      </w:r>
      <w:r w:rsidR="0081695F" w:rsidRPr="002E53DD">
        <w:rPr>
          <w:rFonts w:ascii="Times New Roman" w:hAnsi="Times New Roman" w:cs="Times New Roman"/>
          <w:sz w:val="28"/>
          <w:szCs w:val="28"/>
        </w:rPr>
        <w:t>ВТОРИЧНЫЕ ЗАБОЛЕВАНИЯ ПОЧЕК</w:t>
      </w:r>
      <w:r w:rsidR="00223508" w:rsidRPr="002E53DD">
        <w:rPr>
          <w:rFonts w:ascii="Times New Roman" w:hAnsi="Times New Roman" w:cs="Times New Roman"/>
          <w:sz w:val="28"/>
          <w:szCs w:val="28"/>
        </w:rPr>
        <w:t>» в соответствии с требованиями квалификационных характеристик и профессиональных стандартов.</w:t>
      </w:r>
    </w:p>
    <w:p w:rsidR="00223508" w:rsidRPr="002E53DD" w:rsidRDefault="00223508" w:rsidP="00223508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23508" w:rsidRPr="002E53DD" w:rsidRDefault="00114316" w:rsidP="00223508">
      <w:pPr>
        <w:pStyle w:val="af0"/>
        <w:numPr>
          <w:ilvl w:val="1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53D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ПРИМЕРНАЯ ТЕМАТИКА КОНТРОЛЬНЫХ ВОПРОСОВ ДЛЯ ИТОГОВОЙ АТТЕСТАЦИИ </w:t>
      </w:r>
    </w:p>
    <w:p w:rsidR="00114316" w:rsidRPr="002E53DD" w:rsidRDefault="00114316" w:rsidP="0011431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b/>
          <w:color w:val="auto"/>
          <w:sz w:val="28"/>
          <w:szCs w:val="28"/>
        </w:rPr>
        <w:t>Поражения почек при системных заболеваниях.</w:t>
      </w:r>
    </w:p>
    <w:p w:rsidR="00114316" w:rsidRPr="002E53DD" w:rsidRDefault="00114316" w:rsidP="00114316">
      <w:pPr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Поражение почек при системных заболеваниях: при СКВ и других системных васкулитах.</w:t>
      </w:r>
    </w:p>
    <w:p w:rsidR="00114316" w:rsidRPr="002E53DD" w:rsidRDefault="00114316" w:rsidP="00114316">
      <w:pPr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Поражение почек при ревматоидном артрите, прогрессирующем системном склерозе.</w:t>
      </w:r>
    </w:p>
    <w:p w:rsidR="00114316" w:rsidRPr="002E53DD" w:rsidRDefault="00114316" w:rsidP="00114316">
      <w:pPr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 xml:space="preserve">Тромботическая микроангиопатия: гемолитико-уремический синдром и тромботическая тромбоцитопеническая пурпура. </w:t>
      </w:r>
    </w:p>
    <w:p w:rsidR="00114316" w:rsidRPr="002E53DD" w:rsidRDefault="00114316" w:rsidP="00114316">
      <w:pPr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Поражение почек при сахарном диабете. Клиника. Диагностика. Принципы ведения и лечения.</w:t>
      </w:r>
    </w:p>
    <w:p w:rsidR="00114316" w:rsidRPr="002E53DD" w:rsidRDefault="00114316" w:rsidP="00114316">
      <w:pPr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 xml:space="preserve">Амилоидоз почек. Определение. Причины. Классификация. Клиника. Морфологическая картина. Диагностика. Принципы лечения. </w:t>
      </w:r>
    </w:p>
    <w:p w:rsidR="00114316" w:rsidRPr="002E53DD" w:rsidRDefault="00114316" w:rsidP="00114316">
      <w:pPr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Поражение почек при опухолевых заболеваниях: обструктивный синдром, тумор-лизис синдром, лучевая нефропатия, нефротоксичность цитостатиков.</w:t>
      </w:r>
    </w:p>
    <w:p w:rsidR="00114316" w:rsidRPr="002E53DD" w:rsidRDefault="00114316" w:rsidP="00114316">
      <w:pPr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 xml:space="preserve">Гепато-ренальный синдром. Этиология. Патогенез. Клиника. Дифференциальный диагноз. Принципы лечения. </w:t>
      </w:r>
    </w:p>
    <w:p w:rsidR="00114316" w:rsidRPr="002E53DD" w:rsidRDefault="00114316" w:rsidP="00114316">
      <w:pPr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 xml:space="preserve">Поражение почек при вирусных гепатитах. </w:t>
      </w:r>
    </w:p>
    <w:p w:rsidR="00114316" w:rsidRPr="002E53DD" w:rsidRDefault="00114316" w:rsidP="00114316">
      <w:pPr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Гиперурикемическая нефропатия. Этиология. Патогенез. Клиника. Принципы лечения.</w:t>
      </w:r>
    </w:p>
    <w:p w:rsidR="00114316" w:rsidRPr="002E53DD" w:rsidRDefault="00114316" w:rsidP="0011431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b/>
          <w:color w:val="auto"/>
          <w:sz w:val="28"/>
          <w:szCs w:val="28"/>
        </w:rPr>
        <w:t>Интерстициальные нефропатии</w:t>
      </w:r>
    </w:p>
    <w:p w:rsidR="00114316" w:rsidRPr="002E53DD" w:rsidRDefault="00114316" w:rsidP="00114316">
      <w:pPr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Острый интерстициальный нефрит, обусловленный медикаментами. Патогенез. Клиника. Диагностика. Лечение.</w:t>
      </w:r>
    </w:p>
    <w:p w:rsidR="00114316" w:rsidRPr="002E53DD" w:rsidRDefault="00114316" w:rsidP="00114316">
      <w:pPr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Острый интерстициальный нефрит при инфекционных болезнях: вирусных инфекциях (Хантавирус, ЦМВ, ЭБВ, герпес-вирус, ВИЧ, вирусы гепатита и др.), протозойных инфекциях (токсоплазмоз, лейшманиоз), бактериальных (дифтерия, стрептококковая, бруцеллез, лептоспироз и др.), риккетсиозе, хламидиозе и микоплазмозе. Диагносткиа. Принципы ведения.</w:t>
      </w:r>
    </w:p>
    <w:p w:rsidR="00114316" w:rsidRPr="002E53DD" w:rsidRDefault="00114316" w:rsidP="00114316">
      <w:pPr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Острый интерстициальный нефрит при системных заболеваниях и малигномах: саркоидоз, синдром Шегрена, СКВ и др. Клиника. Диагностика. Лечение.</w:t>
      </w:r>
    </w:p>
    <w:p w:rsidR="00114316" w:rsidRPr="002E53DD" w:rsidRDefault="00114316" w:rsidP="00114316">
      <w:pPr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Идиопатический острый интерстициальный нефрит. Диагностика. Принципы лечения.</w:t>
      </w:r>
    </w:p>
    <w:p w:rsidR="00114316" w:rsidRPr="002E53DD" w:rsidRDefault="00114316" w:rsidP="00114316">
      <w:pPr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Острый интерстициальный нефрит с синдромом увеита (</w:t>
      </w:r>
      <w:r w:rsidRPr="002E53DD">
        <w:rPr>
          <w:rFonts w:ascii="Times New Roman" w:hAnsi="Times New Roman" w:cs="Times New Roman"/>
          <w:color w:val="auto"/>
          <w:sz w:val="28"/>
          <w:szCs w:val="28"/>
          <w:lang w:val="en-US"/>
        </w:rPr>
        <w:t>TINU</w:t>
      </w:r>
      <w:r w:rsidRPr="002E53DD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2E53DD">
        <w:rPr>
          <w:rFonts w:ascii="Times New Roman" w:hAnsi="Times New Roman" w:cs="Times New Roman"/>
          <w:color w:val="auto"/>
          <w:sz w:val="28"/>
          <w:szCs w:val="28"/>
          <w:lang w:val="en-US"/>
        </w:rPr>
        <w:t>syndrom</w:t>
      </w:r>
      <w:r w:rsidRPr="002E53DD">
        <w:rPr>
          <w:rFonts w:ascii="Times New Roman" w:hAnsi="Times New Roman" w:cs="Times New Roman"/>
          <w:color w:val="auto"/>
          <w:sz w:val="28"/>
          <w:szCs w:val="28"/>
        </w:rPr>
        <w:t>). Патогенез. Диагностика. Лечение.</w:t>
      </w:r>
    </w:p>
    <w:p w:rsidR="00114316" w:rsidRPr="002E53DD" w:rsidRDefault="00114316" w:rsidP="00114316">
      <w:pPr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Хронический интерстициальный нефрит: анальгетическая нефропатия. Патогенез. Клиника. Патоморфология. Диагнсотика. Лечение. Исходы.</w:t>
      </w:r>
    </w:p>
    <w:p w:rsidR="00114316" w:rsidRPr="002E53DD" w:rsidRDefault="00114316" w:rsidP="00114316">
      <w:pPr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Хронический интерстициальный нефрит: гипокалиемическая нефропатия. Патогенез. Диагностика. Лечение.</w:t>
      </w:r>
    </w:p>
    <w:p w:rsidR="00114316" w:rsidRPr="002E53DD" w:rsidRDefault="00114316" w:rsidP="00114316">
      <w:pPr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Хронический интерстициальный нефрит: литиевая нефропатия. Причины. Патогенез. Клиника. Диагностика. Лечение.</w:t>
      </w:r>
    </w:p>
    <w:p w:rsidR="00114316" w:rsidRPr="002E53DD" w:rsidRDefault="00114316" w:rsidP="00114316">
      <w:pPr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Хронический интерстициальный нефрит: Балканская нефропатия. Причины. Диагностика. Лечение.</w:t>
      </w:r>
    </w:p>
    <w:p w:rsidR="00114316" w:rsidRPr="002E53DD" w:rsidRDefault="00114316" w:rsidP="00114316">
      <w:pPr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Хронический интерстициальный нефрит: лучевая нефропатия. Патогенез. Клиника. Диагностика. Лечение.</w:t>
      </w:r>
    </w:p>
    <w:p w:rsidR="00114316" w:rsidRPr="002E53DD" w:rsidRDefault="00114316" w:rsidP="00114316">
      <w:pPr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Хронический интерстициальный нефрит: идиопатический гипокомплементемический интерстициальный нефрит. Патогенез. Клиника. Диагностика. Лечение.</w:t>
      </w:r>
    </w:p>
    <w:p w:rsidR="00114316" w:rsidRPr="002E53DD" w:rsidRDefault="00114316" w:rsidP="0011431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b/>
          <w:color w:val="auto"/>
          <w:sz w:val="28"/>
          <w:szCs w:val="28"/>
        </w:rPr>
        <w:t>Заместительная почечная терапия: гемодиализ, перитонеальный диализ и трансплантация почки.</w:t>
      </w:r>
    </w:p>
    <w:p w:rsidR="00114316" w:rsidRPr="002E53DD" w:rsidRDefault="00114316" w:rsidP="00114316">
      <w:pPr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Основные принципы гемодиализа. Виды гемодиализной терапии. Диализатор. Антикоагуляция. Сосудистый доступ при ОПН и ХПН.</w:t>
      </w:r>
    </w:p>
    <w:p w:rsidR="00114316" w:rsidRPr="002E53DD" w:rsidRDefault="00114316" w:rsidP="00114316">
      <w:pPr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Показания к началу программного хрониодиализа: симптомы уремии, лабораторные показатели. Последствия позднего начала диализной терапии.</w:t>
      </w:r>
    </w:p>
    <w:p w:rsidR="00114316" w:rsidRPr="002E53DD" w:rsidRDefault="00114316" w:rsidP="00114316">
      <w:pPr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 xml:space="preserve">Адекватность гемодиализа: индекс </w:t>
      </w:r>
      <w:r w:rsidRPr="002E53DD">
        <w:rPr>
          <w:rFonts w:ascii="Times New Roman" w:hAnsi="Times New Roman" w:cs="Times New Roman"/>
          <w:color w:val="auto"/>
          <w:sz w:val="28"/>
          <w:szCs w:val="28"/>
          <w:lang w:val="en-US"/>
        </w:rPr>
        <w:t>Kt</w:t>
      </w:r>
      <w:r w:rsidRPr="002E53DD">
        <w:rPr>
          <w:rFonts w:ascii="Times New Roman" w:hAnsi="Times New Roman" w:cs="Times New Roman"/>
          <w:color w:val="auto"/>
          <w:sz w:val="28"/>
          <w:szCs w:val="28"/>
        </w:rPr>
        <w:t>/</w:t>
      </w:r>
      <w:r w:rsidRPr="002E53DD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2E53DD">
        <w:rPr>
          <w:rFonts w:ascii="Times New Roman" w:hAnsi="Times New Roman" w:cs="Times New Roman"/>
          <w:color w:val="auto"/>
          <w:sz w:val="28"/>
          <w:szCs w:val="28"/>
        </w:rPr>
        <w:t>, концентрация мочевины, клиренс мчевины. Качество жизни диализных пациентов.</w:t>
      </w:r>
    </w:p>
    <w:p w:rsidR="00114316" w:rsidRPr="002E53DD" w:rsidRDefault="00114316" w:rsidP="00114316">
      <w:pPr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Осложнения во время гемодиализа. Причины. Патогенез. Клиника. Диагностика. Тактика ведения. Первая помощь.</w:t>
      </w:r>
    </w:p>
    <w:p w:rsidR="00114316" w:rsidRPr="002E53DD" w:rsidRDefault="00114316" w:rsidP="00114316">
      <w:pPr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Продленные методы диализной терапии: гемофильтрация, гемодиафильтрация. Показания. Принципы проведения.</w:t>
      </w:r>
    </w:p>
    <w:p w:rsidR="00114316" w:rsidRPr="002E53DD" w:rsidRDefault="00114316" w:rsidP="00114316">
      <w:pPr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Неренальные показания к диализной терапии.</w:t>
      </w:r>
    </w:p>
    <w:p w:rsidR="00114316" w:rsidRPr="002E53DD" w:rsidRDefault="00114316" w:rsidP="00114316">
      <w:pPr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Осложнения сосудистого доступа у диализных больных. Профилактика. Лечение.</w:t>
      </w:r>
    </w:p>
    <w:p w:rsidR="00114316" w:rsidRPr="002E53DD" w:rsidRDefault="00114316" w:rsidP="00114316">
      <w:pPr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Принципы и техника проведения перитонеального диализа (ПД). Доступ при ПД.</w:t>
      </w:r>
    </w:p>
    <w:p w:rsidR="00114316" w:rsidRPr="002E53DD" w:rsidRDefault="00114316" w:rsidP="00114316">
      <w:pPr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Растворы для перитонеального диализа. Адекватность ПД.</w:t>
      </w:r>
    </w:p>
    <w:p w:rsidR="00114316" w:rsidRPr="002E53DD" w:rsidRDefault="00114316" w:rsidP="00114316">
      <w:pPr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Осложнения ПД: инфекционные и неинфекционные. Преимущества и недостатки гемодиализа и ПД.</w:t>
      </w:r>
    </w:p>
    <w:p w:rsidR="00114316" w:rsidRPr="002E53DD" w:rsidRDefault="00114316" w:rsidP="00114316">
      <w:pPr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Показания к трансплантации почки. Подготовка донора и реципиента к трансплантации почки.</w:t>
      </w:r>
    </w:p>
    <w:p w:rsidR="00114316" w:rsidRPr="002E53DD" w:rsidRDefault="00114316" w:rsidP="00114316">
      <w:pPr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 xml:space="preserve">Иммунологические основы трансплантации почки: система </w:t>
      </w:r>
      <w:r w:rsidRPr="002E53DD">
        <w:rPr>
          <w:rFonts w:ascii="Times New Roman" w:hAnsi="Times New Roman" w:cs="Times New Roman"/>
          <w:color w:val="auto"/>
          <w:sz w:val="28"/>
          <w:szCs w:val="28"/>
          <w:lang w:val="en-US"/>
        </w:rPr>
        <w:t>HLA</w:t>
      </w:r>
      <w:r w:rsidRPr="002E53DD">
        <w:rPr>
          <w:rFonts w:ascii="Times New Roman" w:hAnsi="Times New Roman" w:cs="Times New Roman"/>
          <w:color w:val="auto"/>
          <w:sz w:val="28"/>
          <w:szCs w:val="28"/>
        </w:rPr>
        <w:t>, иммунология реакции отторжения почки.</w:t>
      </w:r>
    </w:p>
    <w:p w:rsidR="00114316" w:rsidRPr="002E53DD" w:rsidRDefault="00114316" w:rsidP="00114316">
      <w:pPr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Иммуносупрессивная терапия у трансплантированных пациентов. Принципы подбора. Принципы дозирования, отмены или смены. Приверженность к лечению.</w:t>
      </w:r>
    </w:p>
    <w:p w:rsidR="00114316" w:rsidRPr="002E53DD" w:rsidRDefault="00114316" w:rsidP="00114316">
      <w:pPr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Дифференциальный диагноз дисфункции трансплантата. Тактика ведения.</w:t>
      </w:r>
    </w:p>
    <w:p w:rsidR="00114316" w:rsidRPr="002E53DD" w:rsidRDefault="00114316" w:rsidP="00114316">
      <w:pPr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Острое отторжение трансплантата. Классификация. Причины. Морфология. Диагностика. Лечение. Исходы.</w:t>
      </w:r>
    </w:p>
    <w:p w:rsidR="00114316" w:rsidRPr="002E53DD" w:rsidRDefault="00114316" w:rsidP="00114316">
      <w:pPr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Хроническая дисфункция почечного трансплантата. Причины. Морфологические критерии. Клиника. Диагностика. Принципы коррекции иммуносупрессивной терапии и ведение пациентов.</w:t>
      </w:r>
    </w:p>
    <w:p w:rsidR="00114316" w:rsidRPr="002E53DD" w:rsidRDefault="00114316" w:rsidP="00114316">
      <w:pPr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Инфекции после трансплантации почки: вирусные, бактериальные, грибковые. Время возникновения. Диагностика. Профилактика. Лечение.</w:t>
      </w:r>
    </w:p>
    <w:p w:rsidR="00114316" w:rsidRPr="002E53DD" w:rsidRDefault="00114316" w:rsidP="00114316">
      <w:pPr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 xml:space="preserve">ЦМВ-инфекция у трансплантированных пациентов. ЦМВ-статус. Клиника. Диагностика. Лечение. Профилактика. </w:t>
      </w:r>
    </w:p>
    <w:p w:rsidR="00114316" w:rsidRPr="002E53DD" w:rsidRDefault="00114316" w:rsidP="00114316">
      <w:pPr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Онконастороженность у трансплантированных пациентов. Мониторинг. Принципы диагностики. Тактика ведения.</w:t>
      </w:r>
    </w:p>
    <w:p w:rsidR="00114316" w:rsidRPr="002E53DD" w:rsidRDefault="00114316" w:rsidP="00114316">
      <w:pPr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hAnsi="Times New Roman" w:cs="Times New Roman"/>
          <w:color w:val="auto"/>
          <w:sz w:val="28"/>
          <w:szCs w:val="28"/>
        </w:rPr>
        <w:t>Диспансерное наблюдение и ведение пациентов после трансплантации почки. Частота наблюдения. Лабораторный контроль. Профилактика сердечно-сосудистых осложнений.</w:t>
      </w:r>
    </w:p>
    <w:p w:rsidR="00223508" w:rsidRPr="002E53DD" w:rsidRDefault="00223508" w:rsidP="00223508">
      <w:pPr>
        <w:pStyle w:val="af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23508" w:rsidRPr="002E53DD" w:rsidRDefault="00223508" w:rsidP="00223508">
      <w:pPr>
        <w:pStyle w:val="af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53DD">
        <w:rPr>
          <w:rFonts w:ascii="Times New Roman" w:eastAsia="Calibri" w:hAnsi="Times New Roman" w:cs="Times New Roman"/>
          <w:b/>
          <w:bCs/>
          <w:sz w:val="28"/>
          <w:szCs w:val="28"/>
        </w:rPr>
        <w:t>Фонд оценочных средств</w:t>
      </w:r>
      <w:r w:rsidRPr="002E53DD">
        <w:rPr>
          <w:rFonts w:ascii="Times New Roman" w:eastAsia="Calibri" w:hAnsi="Times New Roman" w:cs="Times New Roman"/>
          <w:bCs/>
          <w:sz w:val="28"/>
          <w:szCs w:val="28"/>
        </w:rPr>
        <w:t xml:space="preserve"> представлен комплектом тестовых заданий в дистанционном модуле.</w:t>
      </w:r>
    </w:p>
    <w:p w:rsidR="00223508" w:rsidRPr="002E53DD" w:rsidRDefault="00223508" w:rsidP="00223508">
      <w:pPr>
        <w:pStyle w:val="af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23508" w:rsidRPr="002E53DD" w:rsidRDefault="00223508" w:rsidP="00223508">
      <w:pPr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223508" w:rsidRPr="002E53DD">
          <w:pgSz w:w="11908" w:h="16835"/>
          <w:pgMar w:top="570" w:right="850" w:bottom="1052" w:left="1700" w:header="720" w:footer="720" w:gutter="0"/>
          <w:cols w:space="720"/>
        </w:sectPr>
      </w:pPr>
    </w:p>
    <w:p w:rsidR="00223508" w:rsidRPr="002E53DD" w:rsidRDefault="00223508" w:rsidP="00202101">
      <w:pPr>
        <w:pStyle w:val="af0"/>
        <w:numPr>
          <w:ilvl w:val="1"/>
          <w:numId w:val="22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53DD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ПРИМЕРЫ ТЕСТОВЫХ ЗАДАНИЙ ДЛЯ САМОКОНТРОЛЯ</w:t>
      </w:r>
    </w:p>
    <w:p w:rsidR="0041012E" w:rsidRPr="002E53DD" w:rsidRDefault="0041012E" w:rsidP="0041012E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Каковы цели назначения антикоагулянтов и дезагрегантов при гломерулонефрите: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а) профилактика коронарного тромбоза;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б) профилактика тромбоэмболического синдрома;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в) воздействие на процессы локальной внутриклубочковой внутрисосудистой коагуляции;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г) профилактика тромбоза почечной артерии;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д) увеличение перфузии ишемизированных клубочков.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 </w:t>
      </w:r>
    </w:p>
    <w:p w:rsidR="0041012E" w:rsidRPr="002E53DD" w:rsidRDefault="0041012E" w:rsidP="0041012E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Какие диетические мероприятия показаны при гломерулонефрите?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1)</w:t>
      </w:r>
      <w:r w:rsidR="004748BB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ограничение хлорида натрия до 1,5 г/сут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4748BB"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увеличение потребления хлорида натрия</w:t>
      </w:r>
    </w:p>
    <w:p w:rsidR="0041012E" w:rsidRPr="002E53DD" w:rsidRDefault="004748BB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3)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="0041012E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увеличение количества потребляемой жидкости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4)</w:t>
      </w:r>
      <w:r w:rsidR="004748BB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повышение потребления калийсодержащих продуктов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5)</w:t>
      </w:r>
      <w:r w:rsidR="004748BB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все перечисленное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 </w:t>
      </w:r>
    </w:p>
    <w:p w:rsidR="0041012E" w:rsidRPr="002E53DD" w:rsidRDefault="0041012E" w:rsidP="0041012E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Диагностическими критериями нефротического синдрома являются: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1)</w:t>
      </w:r>
      <w:r w:rsidR="004748BB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протеинурия более 3,5 г/сут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2)</w:t>
      </w:r>
      <w:r w:rsidR="004748BB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диспротеинурия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3)</w:t>
      </w:r>
      <w:r w:rsidR="004748BB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гиперхолестеринемия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4)</w:t>
      </w:r>
      <w:r w:rsidR="004748BB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отеки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5)</w:t>
      </w:r>
      <w:r w:rsidR="004748BB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все перечисленное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 </w:t>
      </w:r>
    </w:p>
    <w:p w:rsidR="0041012E" w:rsidRPr="002E53DD" w:rsidRDefault="0041012E" w:rsidP="0041012E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К нефротическому синдрому приводят: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а) хронический гломерулонефрит;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б) амилоидоз;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в) туберкулез легких;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г) тромбоз почечных вен.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 </w:t>
      </w:r>
    </w:p>
    <w:p w:rsidR="0041012E" w:rsidRPr="002E53DD" w:rsidRDefault="0041012E" w:rsidP="0041012E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Нефротический синдром может возникнуть при следующих заболеваниях: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а) сахарный диабет;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б) миеломная болезнь;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в) амилоидоз;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г) геморрагический васкулит;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д) опухоли внелегочной локализации.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е) все ответы правильные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 </w:t>
      </w:r>
    </w:p>
    <w:p w:rsidR="0041012E" w:rsidRPr="002E53DD" w:rsidRDefault="0041012E" w:rsidP="0041012E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Какие системные заболевания соединительной ткани осложняются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 нефротическим синдромом: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а) СКВ;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б) ревматоидный артрит;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в) дерматомиозит;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г) узелковый полиартериит;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д) ССД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 </w:t>
      </w:r>
    </w:p>
    <w:p w:rsidR="0041012E" w:rsidRPr="002E53DD" w:rsidRDefault="0041012E" w:rsidP="0041012E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Главным признаком нефротического синдрома является: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1)</w:t>
      </w:r>
      <w:r w:rsidR="004748BB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лейкоцитурия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2)</w:t>
      </w:r>
      <w:r w:rsidR="004748BB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протеинурия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3)</w:t>
      </w:r>
      <w:r w:rsidR="004748BB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гематурия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4)</w:t>
      </w:r>
      <w:r w:rsidR="004748BB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цилиндрурия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5)</w:t>
      </w:r>
      <w:r w:rsidR="004748BB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бактериурия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 </w:t>
      </w:r>
    </w:p>
    <w:p w:rsidR="0041012E" w:rsidRPr="002E53DD" w:rsidRDefault="0041012E" w:rsidP="0041012E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Что является причиной гипопротеинемии при нефротическом синдроме: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а) потеря белков с мочой,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б) усиленный синтез бета - глобулинов;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в) перемещение белков из плазмы во внеклеточную жидкость;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г) потеря белка через отечную слизистую оболочку кишечника;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д) усиленный катаболизм глобулинов.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 </w:t>
      </w:r>
    </w:p>
    <w:p w:rsidR="0041012E" w:rsidRPr="002E53DD" w:rsidRDefault="0041012E" w:rsidP="0041012E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К патогенетическим средствам лечения нефротического синдрома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 относятся: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а) диуретики,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б) глюкокортикоиды,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в) белковые препараты,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г) цитостатики, 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д) антикоагулянты.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 </w:t>
      </w:r>
    </w:p>
    <w:p w:rsidR="0041012E" w:rsidRPr="002E53DD" w:rsidRDefault="0041012E" w:rsidP="0041012E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Стероидная терапия противопоказана при: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а) лоханочном нефротическом синдроме;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б) амилоидозе;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в) лекарственном нефротическом синдроме;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г) диабетическом нефротическом синдроме;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д) гломерулонефрите.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 </w:t>
      </w:r>
    </w:p>
    <w:p w:rsidR="0041012E" w:rsidRPr="002E53DD" w:rsidRDefault="0041012E" w:rsidP="0041012E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Цитостатики для лечения нефротического синдрома показаны при: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а) мембранозном нефрите;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б) узелковом полиартериите;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в) нагноительных заболеваниях;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г) нефритах при системных заболеваниях соединительной ткани;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д) обострении латентной инфекции.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 </w:t>
      </w:r>
    </w:p>
    <w:p w:rsidR="0041012E" w:rsidRPr="002E53DD" w:rsidRDefault="0041012E" w:rsidP="0041012E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Какие органы наиболее часто поражаются при амилоидозе: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а) почки,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б) сердце,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в) кишечник,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г) селезенка,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д) печень.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 </w:t>
      </w:r>
    </w:p>
    <w:p w:rsidR="0041012E" w:rsidRPr="002E53DD" w:rsidRDefault="0041012E" w:rsidP="0041012E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Какой признак является наиболее ранним при амилоидозе?</w:t>
      </w:r>
    </w:p>
    <w:p w:rsidR="0041012E" w:rsidRPr="002E53DD" w:rsidRDefault="004748BB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1)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="0041012E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протеинурия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2)</w:t>
      </w:r>
      <w:r w:rsidR="004748BB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гематурия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3)</w:t>
      </w:r>
      <w:r w:rsidR="004748BB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лейкоцитурия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4)</w:t>
      </w:r>
      <w:r w:rsidR="004748BB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цилиндрурия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5)</w:t>
      </w:r>
      <w:r w:rsidR="004748BB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изостенурия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 </w:t>
      </w:r>
    </w:p>
    <w:p w:rsidR="0041012E" w:rsidRPr="002E53DD" w:rsidRDefault="0041012E" w:rsidP="0041012E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Какие изменения со стороны белкового состава крови наблюдаются при амилоидозе: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а) липопротеинемия; 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б) гипергаммаглобулинемия;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в) гипоальбуминемия. 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 </w:t>
      </w:r>
    </w:p>
    <w:p w:rsidR="0041012E" w:rsidRPr="002E53DD" w:rsidRDefault="0041012E" w:rsidP="0041012E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Биопсия, каких тканей при амилоидозе является наиболее информативной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 на ранних стадиях: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а) десны,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б) слизистой оболочки прямой кишки,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в) печени,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г) почек,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д) кожи.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 </w:t>
      </w:r>
    </w:p>
    <w:p w:rsidR="0041012E" w:rsidRPr="002E53DD" w:rsidRDefault="0041012E" w:rsidP="0041012E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Лечение больных амилоидозом препаратами аминохинолинового ряда показано: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1)</w:t>
      </w:r>
      <w:r w:rsidR="004748BB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на ранних стадиях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2)</w:t>
      </w:r>
      <w:r w:rsidR="004748BB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на поздних стадиях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3)</w:t>
      </w:r>
      <w:r w:rsidR="004748BB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независимо от стадии заболевании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4748BB"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не показано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5)</w:t>
      </w:r>
      <w:r w:rsidR="00196EA3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все ответы правильные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 </w:t>
      </w:r>
    </w:p>
    <w:p w:rsidR="0041012E" w:rsidRPr="002E53DD" w:rsidRDefault="0041012E" w:rsidP="0041012E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Патогенетические механизмы прогрессирования гломерулонефрита: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а) активация гуморальных иммунных процессов;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б) продукция медиаторов воспаления;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в) коагуляционный механизм;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г) гемодинамический механизм;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д) метаболические нарушения.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е) все ответы правильные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 </w:t>
      </w:r>
    </w:p>
    <w:p w:rsidR="0041012E" w:rsidRPr="002E53DD" w:rsidRDefault="0041012E" w:rsidP="0041012E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Источником продукции воспалительных цитокинов при гломерулонефрите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 являются: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а) клетки мезангия;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б) мононуклеарные лейкоциты;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в) тромбоциты;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г) полинуклеарные лейкоциты.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 </w:t>
      </w:r>
    </w:p>
    <w:p w:rsidR="0041012E" w:rsidRPr="002E53DD" w:rsidRDefault="0041012E" w:rsidP="0041012E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Какие факторы оказывают непосредственное повреждающее воздействие на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 </w:t>
      </w: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канальцы и интерстиций при гломерулонефрите: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а) протеинурия;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б) эритроцитурия;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в) трансферринурия;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г) ухудшение кровоснабжения канальцев. 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 </w:t>
      </w:r>
    </w:p>
    <w:p w:rsidR="0041012E" w:rsidRPr="002E53DD" w:rsidRDefault="0041012E" w:rsidP="0041012E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Среди гемодинамических факторов прогрессирования гломерулонефрита выделяют: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а) внутриклубочковую гипертензию;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б) системную гипертензию;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в) нарушения проницаемости сосудистой стенки;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г) иммунокомплексное повреждение. 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 </w:t>
      </w:r>
    </w:p>
    <w:p w:rsidR="0041012E" w:rsidRPr="002E53DD" w:rsidRDefault="0041012E" w:rsidP="0041012E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Для лечения хронического гломерулонефрита в настоящее время используются: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а) глюкокортикостероиды;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б) гепарин;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в) курантил;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г) индометацин;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д) цитостатики.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 </w:t>
      </w:r>
    </w:p>
    <w:p w:rsidR="0041012E" w:rsidRPr="002E53DD" w:rsidRDefault="0041012E" w:rsidP="0041012E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Длительность лечения при хроническом гломерулонефрите составляет: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1)</w:t>
      </w:r>
      <w:r w:rsidR="00196EA3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несколько недель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2)</w:t>
      </w:r>
      <w:r w:rsidR="00196EA3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2-3 месяца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3)</w:t>
      </w:r>
      <w:r w:rsidR="00196EA3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6 месяцев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4)</w:t>
      </w:r>
      <w:r w:rsidR="00196EA3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от 6 месяцев до 2 лет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5)</w:t>
      </w:r>
      <w:r w:rsidR="00196EA3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от 2 лет и более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 </w:t>
      </w:r>
    </w:p>
    <w:p w:rsidR="0041012E" w:rsidRPr="002E53DD" w:rsidRDefault="0041012E" w:rsidP="0041012E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Какая проба позволяет выявить снижение клубочковой фильтрации при гломерулонефрите?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1)</w:t>
      </w:r>
      <w:r w:rsidR="00196EA3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проба Нечипоренко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2)</w:t>
      </w:r>
      <w:r w:rsidR="00196EA3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проба Зимницкого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3)</w:t>
      </w:r>
      <w:r w:rsidR="00196EA3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проба Реберга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4)</w:t>
      </w:r>
      <w:r w:rsidR="00196EA3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проба Аддиса-Каковского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5)</w:t>
      </w:r>
      <w:r w:rsidR="00196EA3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проба Амбур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 </w:t>
      </w:r>
    </w:p>
    <w:p w:rsidR="0041012E" w:rsidRPr="002E53DD" w:rsidRDefault="0041012E" w:rsidP="0041012E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Каковы цели назначения антикоагулянтов и дезагрегантов при гломерулонефрите: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а) профилактика коронарного тромбоза;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б) профилактика тромбоэмболического синдрома;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в) воздействие на процессы локальной внутриклубочковой внутрисосудистой коагуляции;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г) профилактика тромбоза почечной артерии;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д) увеличение перфузии ишемизированных клубочков.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 </w:t>
      </w:r>
    </w:p>
    <w:p w:rsidR="0041012E" w:rsidRPr="002E53DD" w:rsidRDefault="0041012E" w:rsidP="0041012E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Какие диетические мероприятия показаны при гломерулонефрите?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1)</w:t>
      </w:r>
      <w:r w:rsidR="00196EA3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ограничение хлорида натрия до 1,5 г/сут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2)</w:t>
      </w:r>
      <w:r w:rsidR="00196EA3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увеличение потребления хлорида натрия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3)</w:t>
      </w:r>
      <w:r w:rsidR="00196EA3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увеличение количества потребляемой жидкости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4)</w:t>
      </w:r>
      <w:r w:rsidR="00196EA3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повышение потребления калийсодержащих продуктов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5)</w:t>
      </w:r>
      <w:r w:rsidR="00196EA3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все перечисленное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 </w:t>
      </w:r>
    </w:p>
    <w:p w:rsidR="0041012E" w:rsidRPr="002E53DD" w:rsidRDefault="0041012E" w:rsidP="0041012E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Диагностическими критериями нефротического синдрома являются: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1)</w:t>
      </w:r>
      <w:r w:rsidR="00196EA3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протеинурия более 3,5 г/сут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2)</w:t>
      </w:r>
      <w:r w:rsidR="00196EA3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диспротеинурия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3)</w:t>
      </w:r>
      <w:r w:rsidR="00196EA3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гиперхолестеринемия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4)</w:t>
      </w:r>
      <w:r w:rsidR="00196EA3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отеки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5)</w:t>
      </w:r>
      <w:r w:rsidR="00196EA3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все перечисленное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 </w:t>
      </w:r>
    </w:p>
    <w:p w:rsidR="0041012E" w:rsidRPr="002E53DD" w:rsidRDefault="0041012E" w:rsidP="0041012E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К нефротическому синдрому приводят: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а) хронический гломерулонефрит;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б) амилоидоз;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в) туберкулез легких;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г) тромбоз почечных вен.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 </w:t>
      </w:r>
    </w:p>
    <w:p w:rsidR="0041012E" w:rsidRPr="002E53DD" w:rsidRDefault="0041012E" w:rsidP="0041012E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Нефротический синдром может возникнуть при следующих заболеваниях: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а) сахарный диабет;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б) миеломная болезнь;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в) амилоидоз;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г) геморрагический васкулит;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д) опухоли внелегочной локализации.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е) все ответы правильные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 </w:t>
      </w:r>
    </w:p>
    <w:p w:rsidR="0041012E" w:rsidRPr="002E53DD" w:rsidRDefault="0041012E" w:rsidP="0041012E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Какие системные заболевания соединительной ткани осложняются нефротическим синдромом: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а) СКВ;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б) ревматоидный артрит;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в) дерматомиозит;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г) узелковый полиартериит;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д) ССД.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 </w:t>
      </w:r>
    </w:p>
    <w:p w:rsidR="0041012E" w:rsidRPr="002E53DD" w:rsidRDefault="0041012E" w:rsidP="0041012E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Главным признаком нефротического синдрома является: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1)</w:t>
      </w:r>
      <w:r w:rsidR="00196EA3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лейкоцитурия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2)</w:t>
      </w:r>
      <w:r w:rsidR="00196EA3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протеинурия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3)</w:t>
      </w:r>
      <w:r w:rsidR="00196EA3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гематурия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4)</w:t>
      </w:r>
      <w:r w:rsidR="00196EA3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цилиндрурия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5)</w:t>
      </w:r>
      <w:r w:rsidR="00196EA3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бактериурия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 </w:t>
      </w:r>
    </w:p>
    <w:p w:rsidR="0041012E" w:rsidRPr="002E53DD" w:rsidRDefault="0041012E" w:rsidP="0041012E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Что является причиной гипопротеинемии при нефротическом синдроме: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а) потеря белков с мочой,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б) усиленный синтез бета - глобулинов;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в) перемещение белков из плазмы во внеклеточную жидкость;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г) потеря белка через отечную слизистую оболочку кишечника;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д) усиленный катаболизм глобулинов.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 </w:t>
      </w:r>
    </w:p>
    <w:p w:rsidR="0041012E" w:rsidRPr="002E53DD" w:rsidRDefault="0041012E" w:rsidP="0041012E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К патогенетическим средствам лечения нефротического синдрома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 относятся: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а) диуретики,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б) глюкокортикоиды,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в) белковые препараты,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г) цитостатики, 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д) антикоагулянты.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 </w:t>
      </w:r>
    </w:p>
    <w:p w:rsidR="0041012E" w:rsidRPr="002E53DD" w:rsidRDefault="0041012E" w:rsidP="0041012E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Стероидная терапия противопоказана при: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а) лоханочном нефротическом синдроме;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б) амилоидозе;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в) лекарственном нефротическом синдроме;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г) диабетическом нефротическом синдроме;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д) гломерулонефрите.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 </w:t>
      </w:r>
    </w:p>
    <w:p w:rsidR="0041012E" w:rsidRPr="002E53DD" w:rsidRDefault="0041012E" w:rsidP="0041012E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Цитостатики для лечения нефротического синдрома показаны при: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а) мембранозном нефрите;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б) узелковом полиартериите;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в) нагноительных заболеваниях;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г) нефритах при системных заболеваниях соединительной ткани;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д) обострении латентной инфекции.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 </w:t>
      </w:r>
    </w:p>
    <w:p w:rsidR="0041012E" w:rsidRPr="002E53DD" w:rsidRDefault="0041012E" w:rsidP="0041012E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Какие органы наиболее часто поражаются при амилоидозе: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а) почки,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б) сердце,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в) кишечник,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г) селезенка,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д) печень.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 </w:t>
      </w:r>
    </w:p>
    <w:p w:rsidR="0041012E" w:rsidRPr="002E53DD" w:rsidRDefault="0041012E" w:rsidP="0041012E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Какой признак является наиболее ранним при амилоидозе?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1)</w:t>
      </w:r>
      <w:r w:rsidR="00196EA3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протеинурия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2)</w:t>
      </w:r>
      <w:r w:rsidR="00196EA3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гематурия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3)</w:t>
      </w:r>
      <w:r w:rsidR="00196EA3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лейкоцитурия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4)</w:t>
      </w:r>
      <w:r w:rsidR="00196EA3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цилиндрурия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5)</w:t>
      </w:r>
      <w:r w:rsidR="00196EA3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изостенурия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 </w:t>
      </w:r>
    </w:p>
    <w:p w:rsidR="0041012E" w:rsidRPr="002E53DD" w:rsidRDefault="0041012E" w:rsidP="0041012E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Какие изменения со стороны белкового состава крови наблюдаются при амилоидозе: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а) липопротеинемия; 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б) гипергаммаглобулинемия;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в) гипоальбуминемия. 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 </w:t>
      </w:r>
    </w:p>
    <w:p w:rsidR="0041012E" w:rsidRPr="002E53DD" w:rsidRDefault="0041012E" w:rsidP="0041012E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Биопсия, каких тканей при амилоидозе является наиболее информативной на ранних стадиях: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а) десны,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б) слизистой оболочки прямой кишки,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в) печени,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г) почек,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д) кожи.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 </w:t>
      </w:r>
    </w:p>
    <w:p w:rsidR="0041012E" w:rsidRPr="002E53DD" w:rsidRDefault="0041012E" w:rsidP="0041012E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Лечение больных амилоидозом препаратами аминохинолинового ряда показано: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1)</w:t>
      </w:r>
      <w:r w:rsidR="00196EA3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на ранних стадиях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2)</w:t>
      </w:r>
      <w:r w:rsidR="00196EA3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на поздних стадиях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3)</w:t>
      </w:r>
      <w:r w:rsidR="00196EA3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независимо от стадии заболевании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4)</w:t>
      </w:r>
      <w:r w:rsidR="00196EA3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не показано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5)</w:t>
      </w:r>
      <w:r w:rsidR="00196EA3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все ответы правильные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 </w:t>
      </w:r>
    </w:p>
    <w:p w:rsidR="0041012E" w:rsidRPr="002E53DD" w:rsidRDefault="0041012E" w:rsidP="0041012E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Патогенетические механизмы прогрессирования гломерулонефрита: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а) активация гуморальных иммунных процессов;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б) продукция медиаторов воспаления;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в) коагуляционный механизм;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г) гемодинамический механизм;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д) метаболические нарушения.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е) все ответы правильные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 </w:t>
      </w:r>
    </w:p>
    <w:p w:rsidR="0041012E" w:rsidRPr="002E53DD" w:rsidRDefault="0041012E" w:rsidP="0041012E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Источником продукции воспалительных цитокинов при гломерулонефрите являются: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а) клетки мезангия;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б) мононуклеарные лейкоциты;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в) тромбоциты;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г) полинуклеарные лейкоциты.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 </w:t>
      </w:r>
    </w:p>
    <w:p w:rsidR="0041012E" w:rsidRPr="002E53DD" w:rsidRDefault="0041012E" w:rsidP="0041012E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Какие факторы оказывают непосредственное повреждающее воздействие на канальцы и интерстиций при гломерулонефрите: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а) протеинурия;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б) эритроцитурия;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в) трансферринурия;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г) ухудшение кровоснабжения канальцев. 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 </w:t>
      </w:r>
    </w:p>
    <w:p w:rsidR="0041012E" w:rsidRPr="002E53DD" w:rsidRDefault="0041012E" w:rsidP="0041012E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Среди гемодинамических факторов прогрессирования гломерулонефрита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 </w:t>
      </w: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выделяют: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а) внутриклубочковую гипертензию;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б) системную гипертензию;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в) нарушения проницаемости сосудистой стенки;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г) иммунокомплексное повреждение. 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 </w:t>
      </w:r>
    </w:p>
    <w:p w:rsidR="0041012E" w:rsidRPr="002E53DD" w:rsidRDefault="0041012E" w:rsidP="0041012E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Для лечения хронического гломерулонефрита в настоящее время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 используются: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а) глюкокортикостероиды;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б) гепарин;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в) курантил;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г) индометацин;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д) цитостатики.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 </w:t>
      </w:r>
    </w:p>
    <w:p w:rsidR="0041012E" w:rsidRPr="002E53DD" w:rsidRDefault="0041012E" w:rsidP="0041012E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Длительность лечения при хроническом гломерулонефрите составляет: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1)</w:t>
      </w:r>
      <w:r w:rsidR="00196EA3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несколько недель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2)</w:t>
      </w:r>
      <w:r w:rsidR="00196EA3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2-3 месяца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3)</w:t>
      </w:r>
      <w:r w:rsidR="00196EA3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6 месяцев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4)</w:t>
      </w:r>
      <w:r w:rsidR="00196EA3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от 6 месяцев до 2 лет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5)</w:t>
      </w:r>
      <w:r w:rsidR="00196EA3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от 2 лет и более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 </w:t>
      </w:r>
    </w:p>
    <w:p w:rsidR="0041012E" w:rsidRPr="002E53DD" w:rsidRDefault="0041012E" w:rsidP="0041012E">
      <w:pPr>
        <w:shd w:val="clear" w:color="auto" w:fill="FFFFFF"/>
        <w:spacing w:before="100" w:beforeAutospacing="1" w:after="100" w:afterAutospacing="1"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</w:rPr>
        <w:t>Какая проба позволяет выявить снижение клубочковой фильтрации при гломерулонефрите?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1)</w:t>
      </w:r>
      <w:r w:rsidR="00196EA3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проба Нечипоренко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2)</w:t>
      </w:r>
      <w:r w:rsidR="00196EA3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проба Зимницкого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3)</w:t>
      </w:r>
      <w:r w:rsidR="00196EA3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проба Реберга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4)</w:t>
      </w:r>
      <w:r w:rsidR="00196EA3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проба Аддиса-Каковского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5)</w:t>
      </w:r>
      <w:r w:rsidR="00196EA3"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проба Амбурже</w:t>
      </w:r>
    </w:p>
    <w:p w:rsidR="0041012E" w:rsidRPr="002E53DD" w:rsidRDefault="0041012E" w:rsidP="0041012E">
      <w:pPr>
        <w:shd w:val="clear" w:color="auto" w:fill="FFFFFF"/>
        <w:spacing w:line="276" w:lineRule="atLeas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</w:rPr>
        <w:t> 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Щеточная кайма в нефроне имеется в: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1)</w:t>
      </w:r>
      <w:r w:rsidR="00196EA3"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Проксимальном канальце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2)</w:t>
      </w:r>
      <w:r w:rsidR="00196EA3"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Петле Генле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3)</w:t>
      </w:r>
      <w:r w:rsidR="00196EA3"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Дистальном извитом канальце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4)</w:t>
      </w:r>
      <w:r w:rsidR="00196EA3"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Связующем отделе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5)</w:t>
      </w:r>
      <w:r w:rsidR="00196EA3"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Собирательной трубке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Экскреция калия с мочой определяется величиной: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1)</w:t>
      </w:r>
      <w:r w:rsidR="00196EA3"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Клубочковой фильтрации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2)</w:t>
      </w:r>
      <w:r w:rsidR="00196EA3"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Проксимальной секреции калия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3)</w:t>
      </w:r>
      <w:r w:rsidR="00196EA3"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Дистальной реабсорбции калия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4)</w:t>
      </w:r>
      <w:r w:rsidR="00196EA3"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Проксимальной реабсорбции калия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5)</w:t>
      </w:r>
      <w:r w:rsidR="00196EA3"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Дистальной секреции калия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Реабсорбция профильтровавшегося белка осуществляется в основном  в: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1)</w:t>
      </w:r>
      <w:r w:rsidR="00196EA3"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Проксимальном канальце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2)</w:t>
      </w:r>
      <w:r w:rsidR="00196EA3"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Петле Генле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3)</w:t>
      </w:r>
      <w:r w:rsidR="00196EA3"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Дистальном канальце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4)</w:t>
      </w:r>
      <w:r w:rsidR="00196EA3"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Собирательной трубочке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Мочевина, креатинин, глюкоза фильтруются в клубочке: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1)</w:t>
      </w:r>
      <w:r w:rsidR="00196EA3"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Полностью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2)</w:t>
      </w:r>
      <w:r w:rsidR="00196EA3"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Частично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3)</w:t>
      </w:r>
      <w:r w:rsidR="00196EA3"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Не фильтруются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4)</w:t>
      </w:r>
      <w:r w:rsidR="00196EA3"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Полностью фильтруется только глюкоза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5)</w:t>
      </w:r>
      <w:r w:rsidR="00196EA3"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Полностью фильтруется только креатинин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Из ниже перечисленных факторов к прекращению клубочковой фильтрации ведет: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1)</w:t>
      </w:r>
      <w:r w:rsidR="00196EA3"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Увеличение гидростатического давления в капсуле Боумена до 15мм рт.ст.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2)</w:t>
      </w:r>
      <w:r w:rsidR="00196EA3"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Увеличение онкотического давления плазмы до 40 мм рт.ст.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3)</w:t>
      </w:r>
      <w:r w:rsidR="00196EA3"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Увеличение почечного кровотока до 600 мл/мин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4)</w:t>
      </w:r>
      <w:r w:rsidR="00196EA3"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снижение систолического давления до 60 мм рт.ст.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5)</w:t>
      </w:r>
      <w:r w:rsidR="00196EA3"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ни один из перечисленных факторов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Назовите ведущий механизм концентрирования мочи: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1)</w:t>
      </w:r>
      <w:r w:rsidR="00196EA3"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Активная реабсорбция Nа в восходящем колене петли Генле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2)</w:t>
      </w:r>
      <w:r w:rsidR="00196EA3"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Активный транспорт мочевины клетками восходящего колена петли Генле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3)</w:t>
      </w:r>
      <w:r w:rsidR="00196EA3"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Воздействие АДГ на петлю Генле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4)</w:t>
      </w:r>
      <w:r w:rsidR="00196EA3"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Повышение проницаемости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5)</w:t>
      </w:r>
      <w:r w:rsidR="00196EA3"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Активный транспорт воды в дистальном нефроне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При почечном тубулярном ацидозе имеется: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1)</w:t>
      </w:r>
      <w:r w:rsidR="00196EA3"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нарушенное кишечное всасывание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2)</w:t>
      </w:r>
      <w:r w:rsidR="00196EA3"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снижение реабсорбции аминокислот, глюкозы, фосфатов из проксимальных канальцев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3)</w:t>
      </w:r>
      <w:r w:rsidR="00196EA3"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незрелость ферментов печени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4)</w:t>
      </w:r>
      <w:r w:rsidR="00196EA3"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снижение реабсорбции бикарбонатов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5)</w:t>
      </w:r>
      <w:r w:rsidR="00196EA3"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неспособность почки снижать рН мочи и ограничение транспорта ионов Н</w:t>
      </w: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+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Какое утверждение, касающееся ортостатической протеинурии, неверно?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А. Протеинурия отсутствует в горизонтальном положении пациента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Б. У небольшого числа пациентов со временем отмечается стойкая протеинурия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В. У большинства пациентов развивается почечная недостаточность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Г. Суточная протеинурия не превышает 1г.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Д. Справедливы все перечисленные положения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Для какой из следующих нозологических форм не характерна гематурия?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 А. Острый нефрит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 Б. IgА - нефрит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В. Амилоидоз почек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 Г. Синдром Альпорта 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 Д. Туберкулез почки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Для какого из перечисленных вариантов гломерулонефрита (ГН) наименее характерна микрогематурия?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А. Липоидный нефроз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Б. Мембранозный нефрит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В. Мезангиопролиферативный нефрит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Г. Мезангиокапиллярный нефрит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Д. Волчаночный нефрит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Какой из предложенных критериев является важнейшим для диагностики нефротического синдрома (НС)?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А. Отеки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Б. Сывороточный альбумин ниже 30 г/л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В. Суточная протеинурия более 3,5 г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Г. Гиперхолестеринемия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Д. Гиперкоагуляция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Какое из перечисленных заболеваний является наименее вероятной причиной НС?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А. Гломерулонефрит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Б. Поликистоз почек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В. Тромбоз почечных вен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Г. Волчаночный нефрит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Д. Диабетическая нефропатия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Гломерулонефрит может манифестировать: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А. Остронефритическим синдромом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Б. Нефротическим синдромом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В. Остронефритическим синдромом с протеинурией нефротического уровня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Г. Персистирующей бессимптомной протеинурией с или без гематурией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Д. Всеми перечисленными синдромами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При каком из перечисленных заболеваний менее всего вероятна гипокомплементемия?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А. Острый  постстрептококковый ГН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Б. Болезнь Берже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В. Волчаночный нефрит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Г. Мезангиокапиллярный ГН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Д. Шунт-нефрит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Какие из перечисленных признаков не характерны для болезни минимальных изменений (липоидный нефроз)?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А. Селективная протеинурия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Б. Преимущественное развитие у детей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В. Артериальная гипертония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Г. Внезапное начало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Д. Хороший прогноз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 временем у больных с картиной минимальных изменений может развиться: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А. Мембранозный нефрит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Б. Мезангиокапиллярный нефрит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В. Формирование полулуний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Г. Фокально-сегментарный гломерулосклероз (ФСГС)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Д. Ни одна из перечисленных морфологических форм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Какое из перечисленных утверждений не характерно для идиопатического мембранозного ГН?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А. В момент выявления заболевания большинство пациентов старше 40 лет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Б. Преобладают мужчины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В. Заболевание начинается исподволь, незаметно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Г. Уровень комплемента нормален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Д. Часто встречается макрогематурия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Какое из перечисленных положений, касающихся острого постстрептококкового ГН, неверно?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А. Гипертония необычна для дебюта болезни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 Б. Энцефалопатия наиболее часта у детей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В. Атипичное течение болезни чаще всего встречается у стариков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Г. В клинической картине могут преобладать симптомы застойной недостаточности кровообращения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Д. Перечисленные симптомы являются следствием задержки натрия и воды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Средством выбора для лечения гипертонии при ОГН является: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А. Пропранолол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Б. Диуретики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В. Допегит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Г. Коринфар  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Д. Гидралазин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Какое положение, касающееся экстракапиллярного ГН, неверно?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А. Возможен антительный механизм развития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Б. Возможен иммунокомплексный механизм развития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В. Возможно отсутствие иммунных депозитов на БМК при иммунофлюоресцентном исследовании биоптата почки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Г. Может развиваться при других уже имеющихся формах ГН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Д. Клинически быстропрогрессирующее течение отмечается редко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При каком из перечисленных заболеваний не встречается быстропрогрессирующий гломерулонефрит (БПГН)?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А. СКВ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Б. Эссенциальная  криоглобулинемия 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В. Инфекционный эндокардит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Г. Липоидный нефроз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Д. Болезнь Шенлейн-Геноха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Какой фактор не является прогностически неблагоприятным при БПГН?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А. Полулуния более чем в 80% клубочков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Б. Микрогематурия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В. Выраженный интерстициальный фиброз и атрофия канальцев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Г. Гломерулосклероз и фиброзные полулуния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Д. Олигурия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Какое утверждение, касающееся болезни Берже (Ig А-нефрит), неверно?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А. У большинства больных отмечается НС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Б. Наиболее частым клиническим проявлением служит бессимптомная гематурия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В. Чаще болеют мальчики и мужчины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Г. Существует тесная связь с респираторной инфекцией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Д. Патогномоничны депозиты Ig А в мезангии клубочков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Укажите морфологическую форму нефрита, при которой лечение преднизолоном бесперспек</w:t>
      </w: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softHyphen/>
        <w:t>тивно: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А. Минимальные изменения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Б. Мезангиопролиферативный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В. Фибропластический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Г. Мезангиомембранозный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Д. Мембранозный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Укажите состояние, при котором назначение стероидов абсолютно противопоказано: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А. Нефрит с минимальными изменениями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Б. Активный волчаночный нефрит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В. Истинная склеродермическая почка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Г. Поражение почек при гранулематозе Вегенера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Д. Мезангиопролиферативный нефрит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Укажите адекватную дозу предиизолона на 1 кг веса больного, которая применяется для лечения ХГН нефротического типа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А. 0,3 - 0,4 мг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Б. 0,5 - 0,6 мг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В. 0,7 - 0,8 мг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Г. 1 мг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Основные показания к назначению преднизолона при нефрите следующие,  кроме: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А. Давность нефрита менее 2-х лет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Б. Наличие нефротического синдрома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В. Лекарственный нефрит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Г. Нефрит с минимальными изменениями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Д. Нефрит в стадии ХПН</w:t>
      </w:r>
    </w:p>
    <w:p w:rsidR="0041012E" w:rsidRPr="002E53DD" w:rsidRDefault="0041012E" w:rsidP="0041012E">
      <w:pPr>
        <w:ind w:left="709" w:right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Эффективность терапии стероидами сомнительна при следующих состояниях, кроме: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А. ХГН гипертонического типа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Б. ХГН латентного типа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В. Амилоидоз с поражением почек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Г. Активный волчаночный нефрит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Д. Терминальный нефрит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 нефрологии, как правило, цитостатические препараты применяются при: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А. Узелковом периартериите с поражением почек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Б. Активном волчаночном нефрите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В. ХГН нефротического типа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Г. Быстропрогрессирующем нефрите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Д. При всех перечисленных заболеваниях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 побочным действиям цитостатиков относятся следующие состояния, кроме: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А. Лейкопения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Б. Агранулоцитоз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В. Инфекционные осложнения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 Г. Олиго-азооспермия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Д. Сахарный диабет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Какие проявления имеют значение для дифференциальной диагностики острого и хроническою гломерулонефрита?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А. Наличие стойкой артериальной гипертонии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Б. Величина протеинурии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В. Гипертрофия левого желудочка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Г. Снижение относительной плотности мочи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Д. Макрогематурия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Какие методы могут быть использованы для дифференциальной диагностики преходящей почечной недостаточности при ОГН от хронической необратимой почечной недостаточности, связанной с ХГН?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А. Проба Реберга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Б. Ультразвуковое исследование почек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В. Проба Зимницкого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Г. Провокационная проба с преднизолоном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Д. Определение уровня мочевины сыворотки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 35-летнего больного на следующий день после перенесенной ангины   появились отеки, макрогематурия, повысилось АД. Наиболее вероятный диагноз: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А. Острый гломерулонефрит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Б. Острый пиелонефрит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В. ХГН, обострение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Г. Апостематозный нефрит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Д. Амилоидоз почек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Укажите возможные причины смерти больных с НС и сохранной функцией почек: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А. Гиповолемический шок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Б. Тромбозы и эмболии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В. Инфекционные осложнения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Г. Острая сердечная недостаточность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Д. Все перечисленные причины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Какие проявления не характерны для острого гломерулонефрита?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А. Стойкие боли в пояснице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Б. Лихорадка с ознобами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В. Макрогематурия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Г. Наличие лекарственной аллергии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Д. Цикличность течения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Какие признаки отличают почечную эклампсию от гипертонического криза?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А. Наличие судорожного синдрома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Б. Отек головного мозга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В. Отсутствие судорожного синдрома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Г. Сильные головные боли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Д. Ухудшение зрения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Какие варианты поражения почек могут быть проявлением паранеопластической нефропатии?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А. Амилоидоз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Б. Мембранозная нефропатия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В. Нефроангиосклероз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Г. Острая мочекислая блокада почек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Д.Гидронефроз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Какие положения, касающиеся паранеопластической нефропатии, правильны?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А. Морфологической основой чаще всего является амилоидоз или мембранозный ГН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Б. У большинства больных протекает в виде бессимптомной протеинурии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В. Проявляется нефротическим синдромом, рефрактерным к терапии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Г. Возможна ремиссия при успешном лечении опухоли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Д. Протекает с рецидивирующей макрогематурией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Какие злокачественные опухоли чаще других осложняются амилоидозом?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А. Рак желудка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Б. Лимфогранулематоз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В. Рак легкого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Г. Рак почки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Д. Неходжкинские лимфомы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 23-летнего больного, 4 года страдающего остеомиелитом костей таза,   появились отеки, асцит, гидроторакс. При обследовании обнаружены нефротический синдром, гепатоспленомегалия. В крови тромбоцитоз  868000, резко повышен уровень фибриногена. Наиболее вероятен диагноз: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А.  Постинфекционный   гломерулонефрит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Б. Декомпенсированный цирроз печени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В. Гепаторенальный синдром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Г. Вторичный амилоидоз с поражением почек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Д. Миелопролиферативный синдром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 49-летнего больного псориазом в течение 2-х лет наблюдается прогрессирующее поражение крупных суставов. Лечение индометацином оказалось неэффективным. Госпитализирован с жалобами на отеки ног, которые появились месяц назад и не поддавались мочегонным средствам.  При обследовании выявлена картина нефротического синдрома, увеличение печени. Какие препарат</w:t>
      </w:r>
      <w:r w:rsidR="008D0C8C"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ы могут быть использованы для</w:t>
      </w: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лечения больного?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А. Преднизолон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Б. Азатиоприн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В. Колхицин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Г. Унитиол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Д. Диметилсульфоксид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Какие ревматические заболевания наиболее часто осложняются амилоидозом?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А. Системная красная волчанка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Б. Ревматоидный артрит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В. Болезнь Бехтерева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Г. Псориатический артрит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Д. Узелковый периартериит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 27-летнего армянина, страдающего в течение 15 лет приступами абдоминальных болей, 2 года назад появилась протеинурия с быстрым формированием нефротического синдрома. У кузины пациента аналогичные болевые приступы, дядя умер от почечной недостаточности. Наиболее вероятен диагноз: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А. Наследственный нефрит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Б. Периодическая болезнь, наследственный амилоидоз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В. Системная красная волчанка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Г. Хронический  гломерулонефрит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Д. Хронический панкреатит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Какие положения, касающиеся днализного амилоидоза, верны?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А. Развивается через 10 и более лет от начала лечения гемодиализом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Б. Белком-предшественником является -микроглобулин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В. Определяет прогноз пациента на гемодиализе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Г. Характеризуется поражением костей, сосудов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Д. Патогномоничны параорбитальные геморрагические высыпания и макроглоссия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Для лечения амилоидоза колхицин назначают в дозе: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А. 20 - 30 мг в сутки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Б. 10 мг в сутки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В. 2 мг в сутки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Г. 0,5 - 1 мг в сутки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Какие положения, касающиеся нефротического криза, правильные?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А. Развивается при нефротическом синдроме с критически низким уровнем альбумина крови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Б. Сопровождается резким повышением АД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В. Сопровождается плевральной симптоматикой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Г. Характеризуется появлением рожеподобной эритемы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Д. Сопровождается перитонитоподобными симптомами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 22-летнего больного, страдающего ХГН нефротического типа, на коже левого бокового отдела живота появился четко отграниченный участок яркой эритемы с плотным отеком кожи, подкожной клетчатки,валиком по периметру. Температура тела повышена до фебрильных цифр. Титры антистрепто-лизина и антигиалуронидазы повышены. Уровень альбуминов сыворотки 28 г/л. Наиболее вероятная причина описанных изменений кожи: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А. Рожеподобная эритема при нефротическом кризе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Б. Рожистое воспаление кожи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В. Тромбофлебит подкожных вен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Г. Узловатая эритема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Д. Опоясывающий лишай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 45 – летнего больного обнаружены гипертрофия околоушных слюнных желез, контрактура Дюпюитрена, протеинурия 2,5г/л, гематурия (50-60 эритроцитов в поле зрения). Уровень IgА в крови повышен. Наиболее вероятный диагноз: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А. Болезнь Берже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Б. Гломерулонефрит при геморрагическом васкулите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В. Гломерулонефрит алкогольной этиологии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Г. Волчаночный нефрит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Д. Пиелонефрит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41012E" w:rsidRPr="002E53DD" w:rsidRDefault="0041012E" w:rsidP="0041012E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 19-летнего больного после гриппа появилась стойкая макрогематурия, одышка, кровохарканье. На рентгенограммах грудной клетки - признаки двустороннего симметричного диссеминированного поражения. В течение  2 недель состояние пациента ухудшилось, уровень креатинина крови повысился до 0,325 ммоль/л. Наиболее вероятный диагноз: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А. Постинфекционный гломерулонефрит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Б. Гранулематоз Вегенера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В. Синдром Гудпасчера</w:t>
      </w:r>
    </w:p>
    <w:p w:rsidR="0041012E" w:rsidRPr="002E53DD" w:rsidRDefault="0041012E" w:rsidP="0041012E">
      <w:pPr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Г. Гломерулонефрит при геморрагическом васкулите</w:t>
      </w:r>
    </w:p>
    <w:p w:rsidR="00223508" w:rsidRPr="002E53DD" w:rsidRDefault="0041012E" w:rsidP="00114316">
      <w:pPr>
        <w:ind w:left="709"/>
        <w:rPr>
          <w:rFonts w:ascii="Times New Roman" w:hAnsi="Times New Roman" w:cs="Times New Roman"/>
          <w:color w:val="auto"/>
          <w:sz w:val="28"/>
          <w:szCs w:val="28"/>
        </w:rPr>
      </w:pPr>
      <w:r w:rsidRPr="002E53DD">
        <w:rPr>
          <w:rFonts w:ascii="Times New Roman" w:eastAsia="Times New Roman" w:hAnsi="Times New Roman" w:cs="Times New Roman"/>
          <w:color w:val="auto"/>
          <w:sz w:val="28"/>
          <w:szCs w:val="28"/>
        </w:rPr>
        <w:t>Д. Паранеопластическая нефропатия при бронхогенном раке</w:t>
      </w:r>
    </w:p>
    <w:sectPr w:rsidR="00223508" w:rsidRPr="002E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1F4" w:rsidRDefault="003D11F4" w:rsidP="00223508">
      <w:r>
        <w:separator/>
      </w:r>
    </w:p>
  </w:endnote>
  <w:endnote w:type="continuationSeparator" w:id="0">
    <w:p w:rsidR="003D11F4" w:rsidRDefault="003D11F4" w:rsidP="0022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1F4" w:rsidRDefault="003D11F4" w:rsidP="00223508">
      <w:r>
        <w:separator/>
      </w:r>
    </w:p>
  </w:footnote>
  <w:footnote w:type="continuationSeparator" w:id="0">
    <w:p w:rsidR="003D11F4" w:rsidRDefault="003D11F4" w:rsidP="00223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0A25"/>
    <w:multiLevelType w:val="hybridMultilevel"/>
    <w:tmpl w:val="ADD0B7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B432A9"/>
    <w:multiLevelType w:val="hybridMultilevel"/>
    <w:tmpl w:val="6FF8E810"/>
    <w:lvl w:ilvl="0" w:tplc="D71E1F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893634"/>
    <w:multiLevelType w:val="multilevel"/>
    <w:tmpl w:val="A2B6B9BA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b/>
      </w:rPr>
    </w:lvl>
  </w:abstractNum>
  <w:abstractNum w:abstractNumId="3" w15:restartNumberingAfterBreak="0">
    <w:nsid w:val="21E039AC"/>
    <w:multiLevelType w:val="hybridMultilevel"/>
    <w:tmpl w:val="54D4A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83A33"/>
    <w:multiLevelType w:val="hybridMultilevel"/>
    <w:tmpl w:val="F0D0EF98"/>
    <w:lvl w:ilvl="0" w:tplc="5A328B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653E8"/>
    <w:multiLevelType w:val="multilevel"/>
    <w:tmpl w:val="A36E451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eastAsiaTheme="minorEastAsia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/>
      </w:rPr>
    </w:lvl>
  </w:abstractNum>
  <w:abstractNum w:abstractNumId="6" w15:restartNumberingAfterBreak="0">
    <w:nsid w:val="2CEB73EE"/>
    <w:multiLevelType w:val="multilevel"/>
    <w:tmpl w:val="A5E4AA48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1085" w:hanging="375"/>
      </w:pPr>
    </w:lvl>
    <w:lvl w:ilvl="2">
      <w:start w:val="1"/>
      <w:numFmt w:val="decimal"/>
      <w:lvlText w:val="%1.%2.%3"/>
      <w:lvlJc w:val="left"/>
      <w:pPr>
        <w:ind w:left="2140" w:hanging="720"/>
      </w:pPr>
    </w:lvl>
    <w:lvl w:ilvl="3">
      <w:start w:val="1"/>
      <w:numFmt w:val="decimal"/>
      <w:lvlText w:val="%1.%2.%3.%4"/>
      <w:lvlJc w:val="left"/>
      <w:pPr>
        <w:ind w:left="3210" w:hanging="1080"/>
      </w:pPr>
    </w:lvl>
    <w:lvl w:ilvl="4">
      <w:start w:val="1"/>
      <w:numFmt w:val="decimal"/>
      <w:lvlText w:val="%1.%2.%3.%4.%5"/>
      <w:lvlJc w:val="left"/>
      <w:pPr>
        <w:ind w:left="3920" w:hanging="1080"/>
      </w:pPr>
    </w:lvl>
    <w:lvl w:ilvl="5">
      <w:start w:val="1"/>
      <w:numFmt w:val="decimal"/>
      <w:lvlText w:val="%1.%2.%3.%4.%5.%6"/>
      <w:lvlJc w:val="left"/>
      <w:pPr>
        <w:ind w:left="4990" w:hanging="1440"/>
      </w:pPr>
    </w:lvl>
    <w:lvl w:ilvl="6">
      <w:start w:val="1"/>
      <w:numFmt w:val="decimal"/>
      <w:lvlText w:val="%1.%2.%3.%4.%5.%6.%7"/>
      <w:lvlJc w:val="left"/>
      <w:pPr>
        <w:ind w:left="5700" w:hanging="1440"/>
      </w:pPr>
    </w:lvl>
    <w:lvl w:ilvl="7">
      <w:start w:val="1"/>
      <w:numFmt w:val="decimal"/>
      <w:lvlText w:val="%1.%2.%3.%4.%5.%6.%7.%8"/>
      <w:lvlJc w:val="left"/>
      <w:pPr>
        <w:ind w:left="6770" w:hanging="1800"/>
      </w:pPr>
    </w:lvl>
    <w:lvl w:ilvl="8">
      <w:start w:val="1"/>
      <w:numFmt w:val="decimal"/>
      <w:lvlText w:val="%1.%2.%3.%4.%5.%6.%7.%8.%9"/>
      <w:lvlJc w:val="left"/>
      <w:pPr>
        <w:ind w:left="7840" w:hanging="2160"/>
      </w:pPr>
    </w:lvl>
  </w:abstractNum>
  <w:abstractNum w:abstractNumId="7" w15:restartNumberingAfterBreak="0">
    <w:nsid w:val="3BB3743E"/>
    <w:multiLevelType w:val="hybridMultilevel"/>
    <w:tmpl w:val="84CC0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41C3B"/>
    <w:multiLevelType w:val="hybridMultilevel"/>
    <w:tmpl w:val="1526B022"/>
    <w:lvl w:ilvl="0" w:tplc="9B9AFC60">
      <w:start w:val="1"/>
      <w:numFmt w:val="decimal"/>
      <w:lvlText w:val="%1."/>
      <w:lvlJc w:val="left"/>
      <w:pPr>
        <w:ind w:left="142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4B7627F"/>
    <w:multiLevelType w:val="hybridMultilevel"/>
    <w:tmpl w:val="E79A8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730F0"/>
    <w:multiLevelType w:val="multilevel"/>
    <w:tmpl w:val="6DE6938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1" w15:restartNumberingAfterBreak="0">
    <w:nsid w:val="53DA17C2"/>
    <w:multiLevelType w:val="hybridMultilevel"/>
    <w:tmpl w:val="60D2E71C"/>
    <w:lvl w:ilvl="0" w:tplc="B6E2A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36328"/>
    <w:multiLevelType w:val="hybridMultilevel"/>
    <w:tmpl w:val="43406936"/>
    <w:lvl w:ilvl="0" w:tplc="9AE83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99721F6"/>
    <w:multiLevelType w:val="hybridMultilevel"/>
    <w:tmpl w:val="BF469764"/>
    <w:lvl w:ilvl="0" w:tplc="8526AA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05818"/>
    <w:multiLevelType w:val="hybridMultilevel"/>
    <w:tmpl w:val="A1A0028C"/>
    <w:lvl w:ilvl="0" w:tplc="31D4E7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A754C6"/>
    <w:multiLevelType w:val="multilevel"/>
    <w:tmpl w:val="1B96C64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2150" w:hanging="720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3580" w:hanging="720"/>
      </w:pPr>
    </w:lvl>
    <w:lvl w:ilvl="3">
      <w:start w:val="1"/>
      <w:numFmt w:val="decimal"/>
      <w:lvlText w:val="%1.%2.%3.%4."/>
      <w:lvlJc w:val="left"/>
      <w:pPr>
        <w:ind w:left="5370" w:hanging="1080"/>
      </w:pPr>
    </w:lvl>
    <w:lvl w:ilvl="4">
      <w:start w:val="1"/>
      <w:numFmt w:val="decimal"/>
      <w:lvlText w:val="%1.%2.%3.%4.%5."/>
      <w:lvlJc w:val="left"/>
      <w:pPr>
        <w:ind w:left="6800" w:hanging="1080"/>
      </w:pPr>
    </w:lvl>
    <w:lvl w:ilvl="5">
      <w:start w:val="1"/>
      <w:numFmt w:val="decimal"/>
      <w:lvlText w:val="%1.%2.%3.%4.%5.%6."/>
      <w:lvlJc w:val="left"/>
      <w:pPr>
        <w:ind w:left="8590" w:hanging="1440"/>
      </w:pPr>
    </w:lvl>
    <w:lvl w:ilvl="6">
      <w:start w:val="1"/>
      <w:numFmt w:val="decimal"/>
      <w:lvlText w:val="%1.%2.%3.%4.%5.%6.%7."/>
      <w:lvlJc w:val="left"/>
      <w:pPr>
        <w:ind w:left="10380" w:hanging="1800"/>
      </w:pPr>
    </w:lvl>
    <w:lvl w:ilvl="7">
      <w:start w:val="1"/>
      <w:numFmt w:val="decimal"/>
      <w:lvlText w:val="%1.%2.%3.%4.%5.%6.%7.%8."/>
      <w:lvlJc w:val="left"/>
      <w:pPr>
        <w:ind w:left="11810" w:hanging="1800"/>
      </w:pPr>
    </w:lvl>
    <w:lvl w:ilvl="8">
      <w:start w:val="1"/>
      <w:numFmt w:val="decimal"/>
      <w:lvlText w:val="%1.%2.%3.%4.%5.%6.%7.%8.%9."/>
      <w:lvlJc w:val="left"/>
      <w:pPr>
        <w:ind w:left="13600" w:hanging="21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A0"/>
    <w:rsid w:val="00007693"/>
    <w:rsid w:val="00114316"/>
    <w:rsid w:val="00142442"/>
    <w:rsid w:val="00154788"/>
    <w:rsid w:val="00196EA3"/>
    <w:rsid w:val="001A7B88"/>
    <w:rsid w:val="001E32B8"/>
    <w:rsid w:val="00202101"/>
    <w:rsid w:val="00223508"/>
    <w:rsid w:val="002274ED"/>
    <w:rsid w:val="00276639"/>
    <w:rsid w:val="002867A4"/>
    <w:rsid w:val="002A259D"/>
    <w:rsid w:val="002E53DD"/>
    <w:rsid w:val="00337915"/>
    <w:rsid w:val="00353E2F"/>
    <w:rsid w:val="003743A0"/>
    <w:rsid w:val="003B0846"/>
    <w:rsid w:val="003D11F4"/>
    <w:rsid w:val="003F457D"/>
    <w:rsid w:val="0041012E"/>
    <w:rsid w:val="00456B72"/>
    <w:rsid w:val="004748BB"/>
    <w:rsid w:val="004B4B7F"/>
    <w:rsid w:val="004C4813"/>
    <w:rsid w:val="004F0E12"/>
    <w:rsid w:val="004F7C08"/>
    <w:rsid w:val="00550FD9"/>
    <w:rsid w:val="00581E17"/>
    <w:rsid w:val="00620746"/>
    <w:rsid w:val="0067053C"/>
    <w:rsid w:val="006A5E8F"/>
    <w:rsid w:val="007429DE"/>
    <w:rsid w:val="00785CF1"/>
    <w:rsid w:val="00786F8A"/>
    <w:rsid w:val="007C40DD"/>
    <w:rsid w:val="0081695F"/>
    <w:rsid w:val="00854277"/>
    <w:rsid w:val="00882364"/>
    <w:rsid w:val="008D0C8C"/>
    <w:rsid w:val="008D2E20"/>
    <w:rsid w:val="00996BAB"/>
    <w:rsid w:val="009C44FD"/>
    <w:rsid w:val="00A15858"/>
    <w:rsid w:val="00A40A08"/>
    <w:rsid w:val="00A43D4B"/>
    <w:rsid w:val="00A467AB"/>
    <w:rsid w:val="00A52913"/>
    <w:rsid w:val="00B80F65"/>
    <w:rsid w:val="00C00911"/>
    <w:rsid w:val="00C016C0"/>
    <w:rsid w:val="00C02CB8"/>
    <w:rsid w:val="00C61195"/>
    <w:rsid w:val="00CD6982"/>
    <w:rsid w:val="00DB23B9"/>
    <w:rsid w:val="00E60884"/>
    <w:rsid w:val="00F379EF"/>
    <w:rsid w:val="00F44849"/>
    <w:rsid w:val="00FC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F413"/>
  <w15:chartTrackingRefBased/>
  <w15:docId w15:val="{B88BBCD7-35BC-4709-8821-DEC0C046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3A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350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2235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5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35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Основной текст_"/>
    <w:basedOn w:val="a0"/>
    <w:link w:val="4"/>
    <w:locked/>
    <w:rsid w:val="003743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3"/>
    <w:rsid w:val="003743A0"/>
    <w:pPr>
      <w:shd w:val="clear" w:color="auto" w:fill="FFFFFF"/>
      <w:spacing w:before="300" w:after="240" w:line="264" w:lineRule="exact"/>
      <w:ind w:hanging="32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3743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43A0"/>
    <w:pPr>
      <w:shd w:val="clear" w:color="auto" w:fill="FFFFFF"/>
      <w:spacing w:line="521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7">
    <w:name w:val="Основной текст (17)_"/>
    <w:basedOn w:val="a0"/>
    <w:link w:val="170"/>
    <w:locked/>
    <w:rsid w:val="003743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3743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styleId="a4">
    <w:name w:val="Hyperlink"/>
    <w:basedOn w:val="a0"/>
    <w:uiPriority w:val="99"/>
    <w:semiHidden/>
    <w:unhideWhenUsed/>
    <w:rsid w:val="00223508"/>
    <w:rPr>
      <w:rFonts w:ascii="Tahoma" w:hAnsi="Tahoma" w:cs="Tahoma" w:hint="default"/>
      <w:color w:val="F8600D"/>
      <w:sz w:val="20"/>
      <w:szCs w:val="20"/>
      <w:u w:val="single"/>
    </w:rPr>
  </w:style>
  <w:style w:type="character" w:customStyle="1" w:styleId="a5">
    <w:name w:val="Текст сноски Знак"/>
    <w:aliases w:val="Знак Знак"/>
    <w:basedOn w:val="a0"/>
    <w:link w:val="a6"/>
    <w:uiPriority w:val="99"/>
    <w:semiHidden/>
    <w:locked/>
    <w:rsid w:val="002235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aliases w:val="Знак"/>
    <w:basedOn w:val="a"/>
    <w:link w:val="a5"/>
    <w:uiPriority w:val="99"/>
    <w:semiHidden/>
    <w:unhideWhenUsed/>
    <w:rsid w:val="00223508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1">
    <w:name w:val="Текст сноски Знак1"/>
    <w:aliases w:val="Знак Знак1"/>
    <w:basedOn w:val="a0"/>
    <w:uiPriority w:val="99"/>
    <w:semiHidden/>
    <w:rsid w:val="00223508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223508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22350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223508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22350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b">
    <w:name w:val="Основной текст Знак"/>
    <w:basedOn w:val="a0"/>
    <w:link w:val="ac"/>
    <w:uiPriority w:val="99"/>
    <w:semiHidden/>
    <w:rsid w:val="00223508"/>
    <w:rPr>
      <w:rFonts w:ascii="Times New Roman" w:hAnsi="Times New Roman" w:cs="Times New Roman"/>
      <w:shd w:val="clear" w:color="auto" w:fill="FFFFFF"/>
    </w:rPr>
  </w:style>
  <w:style w:type="paragraph" w:styleId="ac">
    <w:name w:val="Body Text"/>
    <w:basedOn w:val="a"/>
    <w:link w:val="ab"/>
    <w:uiPriority w:val="99"/>
    <w:semiHidden/>
    <w:unhideWhenUsed/>
    <w:rsid w:val="00223508"/>
    <w:pPr>
      <w:widowControl w:val="0"/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223508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223508"/>
    <w:rPr>
      <w:rFonts w:ascii="Segoe UI" w:eastAsiaTheme="minorEastAsia" w:hAnsi="Segoe UI" w:cs="Segoe UI"/>
      <w:color w:val="auto"/>
      <w:sz w:val="18"/>
      <w:szCs w:val="18"/>
    </w:rPr>
  </w:style>
  <w:style w:type="character" w:customStyle="1" w:styleId="af">
    <w:name w:val="Абзац списка Знак"/>
    <w:link w:val="af0"/>
    <w:uiPriority w:val="34"/>
    <w:locked/>
    <w:rsid w:val="00223508"/>
  </w:style>
  <w:style w:type="paragraph" w:styleId="af0">
    <w:name w:val="List Paragraph"/>
    <w:basedOn w:val="a"/>
    <w:link w:val="af"/>
    <w:uiPriority w:val="34"/>
    <w:qFormat/>
    <w:rsid w:val="00223508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31">
    <w:name w:val="Основной текст3"/>
    <w:basedOn w:val="a"/>
    <w:rsid w:val="00223508"/>
    <w:pPr>
      <w:widowControl w:val="0"/>
      <w:shd w:val="clear" w:color="auto" w:fill="FFFFFF"/>
      <w:spacing w:line="264" w:lineRule="exact"/>
      <w:ind w:hanging="36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2">
    <w:name w:val="Заголовок №1_"/>
    <w:basedOn w:val="a0"/>
    <w:link w:val="13"/>
    <w:locked/>
    <w:rsid w:val="0022350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3">
    <w:name w:val="Заголовок №1"/>
    <w:basedOn w:val="a"/>
    <w:link w:val="12"/>
    <w:rsid w:val="00223508"/>
    <w:pPr>
      <w:widowControl w:val="0"/>
      <w:shd w:val="clear" w:color="auto" w:fill="FFFFFF"/>
      <w:spacing w:before="240" w:line="264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40">
    <w:name w:val="Основной текст (4)_"/>
    <w:basedOn w:val="a0"/>
    <w:link w:val="41"/>
    <w:locked/>
    <w:rsid w:val="0022350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 w:bidi="en-US"/>
    </w:rPr>
  </w:style>
  <w:style w:type="paragraph" w:customStyle="1" w:styleId="41">
    <w:name w:val="Основной текст (4)"/>
    <w:basedOn w:val="a"/>
    <w:link w:val="40"/>
    <w:rsid w:val="00223508"/>
    <w:pPr>
      <w:widowControl w:val="0"/>
      <w:shd w:val="clear" w:color="auto" w:fill="FFFFFF"/>
      <w:spacing w:line="533" w:lineRule="exact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en-US" w:eastAsia="en-US" w:bidi="en-US"/>
    </w:rPr>
  </w:style>
  <w:style w:type="character" w:customStyle="1" w:styleId="5">
    <w:name w:val="Основной текст (5)_"/>
    <w:basedOn w:val="a0"/>
    <w:link w:val="50"/>
    <w:locked/>
    <w:rsid w:val="00223508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23508"/>
    <w:pPr>
      <w:widowControl w:val="0"/>
      <w:shd w:val="clear" w:color="auto" w:fill="FFFFFF"/>
      <w:spacing w:before="60" w:line="0" w:lineRule="atLeast"/>
      <w:jc w:val="center"/>
    </w:pPr>
    <w:rPr>
      <w:rFonts w:ascii="Century Gothic" w:eastAsia="Century Gothic" w:hAnsi="Century Gothic" w:cs="Century Gothic"/>
      <w:color w:val="auto"/>
      <w:sz w:val="18"/>
      <w:szCs w:val="18"/>
      <w:lang w:eastAsia="en-US"/>
    </w:rPr>
  </w:style>
  <w:style w:type="character" w:customStyle="1" w:styleId="af1">
    <w:name w:val="Сноска_"/>
    <w:basedOn w:val="a0"/>
    <w:link w:val="af2"/>
    <w:locked/>
    <w:rsid w:val="0022350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2">
    <w:name w:val="Сноска"/>
    <w:basedOn w:val="a"/>
    <w:link w:val="af1"/>
    <w:rsid w:val="0022350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21">
    <w:name w:val="Основной текст (2)_"/>
    <w:basedOn w:val="a0"/>
    <w:link w:val="22"/>
    <w:locked/>
    <w:rsid w:val="0022350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3508"/>
    <w:pPr>
      <w:widowControl w:val="0"/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s1">
    <w:name w:val="s_1"/>
    <w:basedOn w:val="a"/>
    <w:uiPriority w:val="99"/>
    <w:rsid w:val="002235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3">
    <w:name w:val="Колонтитул_"/>
    <w:basedOn w:val="a0"/>
    <w:link w:val="af4"/>
    <w:locked/>
    <w:rsid w:val="0022350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4">
    <w:name w:val="Колонтитул"/>
    <w:basedOn w:val="a"/>
    <w:link w:val="af3"/>
    <w:rsid w:val="0022350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Default">
    <w:name w:val="Default"/>
    <w:uiPriority w:val="99"/>
    <w:rsid w:val="002235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1">
    <w:name w:val="Средняя сетка 1 — акцент 21"/>
    <w:basedOn w:val="a"/>
    <w:uiPriority w:val="99"/>
    <w:qFormat/>
    <w:rsid w:val="00223508"/>
    <w:pPr>
      <w:widowControl w:val="0"/>
      <w:spacing w:after="200" w:line="276" w:lineRule="auto"/>
      <w:ind w:left="720"/>
    </w:pPr>
    <w:rPr>
      <w:rFonts w:ascii="Calibri" w:eastAsia="Calibri" w:hAnsi="Calibri" w:cs="Courier New"/>
      <w:sz w:val="22"/>
      <w:szCs w:val="22"/>
    </w:rPr>
  </w:style>
  <w:style w:type="paragraph" w:customStyle="1" w:styleId="ConsPlusNormal">
    <w:name w:val="ConsPlusNormal"/>
    <w:uiPriority w:val="99"/>
    <w:rsid w:val="00223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223508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color w:val="auto"/>
      <w:szCs w:val="20"/>
    </w:rPr>
  </w:style>
  <w:style w:type="character" w:styleId="af5">
    <w:name w:val="footnote reference"/>
    <w:basedOn w:val="a0"/>
    <w:uiPriority w:val="99"/>
    <w:semiHidden/>
    <w:unhideWhenUsed/>
    <w:rsid w:val="00223508"/>
    <w:rPr>
      <w:vertAlign w:val="superscript"/>
    </w:rPr>
  </w:style>
  <w:style w:type="character" w:customStyle="1" w:styleId="af6">
    <w:name w:val="Основной текст + Курсив"/>
    <w:basedOn w:val="a3"/>
    <w:rsid w:val="002235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aliases w:val="Масштаб 66%"/>
    <w:basedOn w:val="a3"/>
    <w:rsid w:val="002235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66"/>
      <w:position w:val="0"/>
      <w:sz w:val="14"/>
      <w:szCs w:val="14"/>
      <w:u w:val="none"/>
      <w:effect w:val="none"/>
      <w:shd w:val="clear" w:color="auto" w:fill="FFFFFF"/>
      <w:lang w:val="ru-RU" w:eastAsia="ru-RU" w:bidi="ru-RU"/>
    </w:rPr>
  </w:style>
  <w:style w:type="character" w:customStyle="1" w:styleId="af7">
    <w:name w:val="Основной текст + Полужирный"/>
    <w:basedOn w:val="a3"/>
    <w:rsid w:val="002235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3">
    <w:name w:val="Основной текст2"/>
    <w:basedOn w:val="a3"/>
    <w:rsid w:val="00223508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n-US" w:eastAsia="en-US" w:bidi="en-US"/>
    </w:rPr>
  </w:style>
  <w:style w:type="character" w:customStyle="1" w:styleId="24">
    <w:name w:val="Основной текст (2) + Не полужирный"/>
    <w:basedOn w:val="21"/>
    <w:rsid w:val="002235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s10">
    <w:name w:val="s1"/>
    <w:basedOn w:val="a0"/>
    <w:rsid w:val="00223508"/>
  </w:style>
  <w:style w:type="character" w:customStyle="1" w:styleId="2100">
    <w:name w:val="Основной текст (2) + 10"/>
    <w:aliases w:val="5 pt"/>
    <w:basedOn w:val="21"/>
    <w:rsid w:val="002235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aliases w:val="Полужирный"/>
    <w:basedOn w:val="a0"/>
    <w:rsid w:val="002235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head">
    <w:name w:val="head"/>
    <w:basedOn w:val="a0"/>
    <w:rsid w:val="00223508"/>
  </w:style>
  <w:style w:type="character" w:customStyle="1" w:styleId="value">
    <w:name w:val="value"/>
    <w:basedOn w:val="a0"/>
    <w:rsid w:val="00223508"/>
  </w:style>
  <w:style w:type="character" w:customStyle="1" w:styleId="apple-converted-space">
    <w:name w:val="apple-converted-space"/>
    <w:basedOn w:val="a0"/>
    <w:rsid w:val="00223508"/>
  </w:style>
  <w:style w:type="character" w:customStyle="1" w:styleId="s100">
    <w:name w:val="s_10"/>
    <w:basedOn w:val="a0"/>
    <w:rsid w:val="00223508"/>
  </w:style>
  <w:style w:type="character" w:customStyle="1" w:styleId="14">
    <w:name w:val="Основной текст Знак1"/>
    <w:basedOn w:val="a0"/>
    <w:uiPriority w:val="99"/>
    <w:locked/>
    <w:rsid w:val="00223508"/>
    <w:rPr>
      <w:rFonts w:ascii="Times New Roman" w:hAnsi="Times New Roman" w:cs="Times New Roman" w:hint="default"/>
      <w:shd w:val="clear" w:color="auto" w:fill="FFFFFF"/>
    </w:rPr>
  </w:style>
  <w:style w:type="character" w:customStyle="1" w:styleId="ArialUnicodeMS">
    <w:name w:val="Колонтитул + Arial Unicode MS"/>
    <w:aliases w:val="8 pt"/>
    <w:basedOn w:val="af3"/>
    <w:rsid w:val="00223508"/>
    <w:rPr>
      <w:rFonts w:ascii="Arial Unicode MS" w:eastAsia="Arial Unicode MS" w:hAnsi="Arial Unicode MS" w:cs="Arial Unicode MS" w:hint="eastAsia"/>
      <w:sz w:val="16"/>
      <w:szCs w:val="16"/>
      <w:shd w:val="clear" w:color="auto" w:fill="FFFFFF"/>
    </w:rPr>
  </w:style>
  <w:style w:type="table" w:styleId="af8">
    <w:name w:val="Table Grid"/>
    <w:basedOn w:val="a1"/>
    <w:uiPriority w:val="59"/>
    <w:rsid w:val="0022350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91">
    <w:name w:val="s_91"/>
    <w:basedOn w:val="a"/>
    <w:rsid w:val="003379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1231064/0" TargetMode="External"/><Relationship Id="rId13" Type="http://schemas.openxmlformats.org/officeDocument/2006/relationships/hyperlink" Target="http://base.garant.ru/71711238/b89690251be5277812a78962f6302560/" TargetMode="External"/><Relationship Id="rId18" Type="http://schemas.openxmlformats.org/officeDocument/2006/relationships/hyperlink" Target="http://base.garant.ru/71350222/53f89421bbdaf741eb2d1ecc4ddb4c33/" TargetMode="External"/><Relationship Id="rId26" Type="http://schemas.openxmlformats.org/officeDocument/2006/relationships/hyperlink" Target="http://base.garant.ru/12191967/4fc81bd708668197a291fdc62307ca7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2191202/" TargetMode="External"/><Relationship Id="rId34" Type="http://schemas.openxmlformats.org/officeDocument/2006/relationships/hyperlink" Target="https://www.who.int/rur" TargetMode="External"/><Relationship Id="rId7" Type="http://schemas.openxmlformats.org/officeDocument/2006/relationships/hyperlink" Target="http://legalacts.ru/doc/273_FZ-ob-obrazovanii/" TargetMode="External"/><Relationship Id="rId12" Type="http://schemas.openxmlformats.org/officeDocument/2006/relationships/hyperlink" Target="http://base.garant.ru/71231064/53f89421bbdaf741eb2d1ecc4ddb4c33/" TargetMode="External"/><Relationship Id="rId17" Type="http://schemas.openxmlformats.org/officeDocument/2006/relationships/hyperlink" Target="http://base.garant.ru/70805524/" TargetMode="External"/><Relationship Id="rId25" Type="http://schemas.openxmlformats.org/officeDocument/2006/relationships/hyperlink" Target="http://base.garant.ru/12125268/9f6774aaff4e80d172a6417b201b7e96/" TargetMode="External"/><Relationship Id="rId33" Type="http://schemas.openxmlformats.org/officeDocument/2006/relationships/hyperlink" Target="https://rospotrebnadzor.ru/about/info/news_time/news_details.php?ELEMENT_ID=1356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ase.garant.ru/70447618/53f89421bbdaf741eb2d1ecc4ddb4c33/" TargetMode="External"/><Relationship Id="rId20" Type="http://schemas.openxmlformats.org/officeDocument/2006/relationships/hyperlink" Target="http://base.garant.ru/12125268/3d6764d4792cb1a58081f87d8a3ef094/" TargetMode="External"/><Relationship Id="rId29" Type="http://schemas.openxmlformats.org/officeDocument/2006/relationships/hyperlink" Target="http://base.garant.ru/154877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galacts.ru/doc/273_FZ-ob-obrazovanii/" TargetMode="External"/><Relationship Id="rId24" Type="http://schemas.openxmlformats.org/officeDocument/2006/relationships/hyperlink" Target="http://base.garant.ru/71892030/" TargetMode="External"/><Relationship Id="rId32" Type="http://schemas.openxmlformats.org/officeDocument/2006/relationships/hyperlink" Target="https://mosgorzdrav.ru/ru-RU/news/default/card/3581.ht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ase.garant.ru/70352634/" TargetMode="External"/><Relationship Id="rId23" Type="http://schemas.openxmlformats.org/officeDocument/2006/relationships/hyperlink" Target="http://base.garant.ru/70860676/53f89421bbdaf741eb2d1ecc4ddb4c33/" TargetMode="External"/><Relationship Id="rId28" Type="http://schemas.openxmlformats.org/officeDocument/2006/relationships/hyperlink" Target="http://base.garant.ru/57407515/" TargetMode="External"/><Relationship Id="rId36" Type="http://schemas.openxmlformats.org/officeDocument/2006/relationships/hyperlink" Target="http://cr.rosminzdrav.ru/" TargetMode="External"/><Relationship Id="rId10" Type="http://schemas.openxmlformats.org/officeDocument/2006/relationships/hyperlink" Target="http://ivo.garant.ru/document/redirect/71231064/0" TargetMode="External"/><Relationship Id="rId19" Type="http://schemas.openxmlformats.org/officeDocument/2006/relationships/hyperlink" Target="http://base.garant.ru/71436808/" TargetMode="External"/><Relationship Id="rId31" Type="http://schemas.openxmlformats.org/officeDocument/2006/relationships/hyperlink" Target="https://www.rosminzdrav.ru/ministry/covid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273_FZ-ob-obrazovanii/" TargetMode="External"/><Relationship Id="rId14" Type="http://schemas.openxmlformats.org/officeDocument/2006/relationships/hyperlink" Target="http://base.garant.ru/71711238/" TargetMode="External"/><Relationship Id="rId22" Type="http://schemas.openxmlformats.org/officeDocument/2006/relationships/hyperlink" Target="http://base.garant.ru/70410156/53f89421bbdaf741eb2d1ecc4ddb4c33/" TargetMode="External"/><Relationship Id="rId27" Type="http://schemas.openxmlformats.org/officeDocument/2006/relationships/hyperlink" Target="http://base.garant.ru/12191967/4d6cc5b8235f826b2c67847b967f8695/" TargetMode="External"/><Relationship Id="rId30" Type="http://schemas.openxmlformats.org/officeDocument/2006/relationships/hyperlink" Target="http://base.garant.ru/71594768/" TargetMode="External"/><Relationship Id="rId35" Type="http://schemas.openxmlformats.org/officeDocument/2006/relationships/hyperlink" Target="https://grls.rosminzdrav.ru/Default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8946</Words>
  <Characters>50994</Characters>
  <Application>Microsoft Office Word</Application>
  <DocSecurity>4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2021-02-05T10:58:00Z</dcterms:created>
  <dcterms:modified xsi:type="dcterms:W3CDTF">2021-02-05T10:58:00Z</dcterms:modified>
</cp:coreProperties>
</file>