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4F" w:rsidRDefault="00542B4F" w:rsidP="0047765C">
      <w:pPr>
        <w:tabs>
          <w:tab w:val="left" w:pos="1720"/>
          <w:tab w:val="center" w:pos="4960"/>
        </w:tabs>
        <w:spacing w:after="0" w:line="276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42B4F">
        <w:rPr>
          <w:rFonts w:ascii="Times New Roman" w:hAnsi="Times New Roman"/>
          <w:b/>
          <w:color w:val="000000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47765C" w:rsidRDefault="0047765C" w:rsidP="0047765C">
      <w:pPr>
        <w:tabs>
          <w:tab w:val="left" w:pos="1720"/>
          <w:tab w:val="center" w:pos="4960"/>
        </w:tabs>
        <w:spacing w:after="0" w:line="276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7765C" w:rsidRDefault="0047765C" w:rsidP="0047765C">
      <w:pPr>
        <w:tabs>
          <w:tab w:val="left" w:pos="1720"/>
          <w:tab w:val="center" w:pos="4960"/>
        </w:tabs>
        <w:spacing w:after="0" w:line="276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высшего образования «Кабардино-Балкарский государственный университет</w:t>
      </w:r>
    </w:p>
    <w:p w:rsidR="0047765C" w:rsidRDefault="0047765C" w:rsidP="0047765C">
      <w:pPr>
        <w:tabs>
          <w:tab w:val="left" w:pos="1720"/>
          <w:tab w:val="center" w:pos="4960"/>
        </w:tabs>
        <w:spacing w:after="0" w:line="276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им. Х.М. Бербекова» (КБГУ)</w:t>
      </w:r>
    </w:p>
    <w:p w:rsidR="0047765C" w:rsidRDefault="0047765C" w:rsidP="0047765C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7765C" w:rsidRDefault="0047765C" w:rsidP="0047765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факультет</w:t>
      </w:r>
    </w:p>
    <w:p w:rsidR="0047765C" w:rsidRDefault="0047765C" w:rsidP="0047765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7765C" w:rsidRPr="00C23F6C" w:rsidRDefault="008E3BEF" w:rsidP="0047765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C23F6C">
        <w:rPr>
          <w:rFonts w:ascii="Times New Roman" w:hAnsi="Times New Roman"/>
          <w:sz w:val="24"/>
          <w:szCs w:val="24"/>
        </w:rPr>
        <w:t>Кафедра нормальной и патологической анатомии</w:t>
      </w:r>
    </w:p>
    <w:p w:rsidR="0047765C" w:rsidRDefault="0047765C" w:rsidP="0047765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5210"/>
      </w:tblGrid>
      <w:tr w:rsidR="0047765C" w:rsidTr="0047765C">
        <w:tc>
          <w:tcPr>
            <w:tcW w:w="4962" w:type="dxa"/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образовательной программы _________</w:t>
            </w:r>
            <w:r w:rsidR="00734E5E">
              <w:t xml:space="preserve"> </w:t>
            </w:r>
            <w:r w:rsidR="008E3BEF">
              <w:rPr>
                <w:rFonts w:ascii="Times New Roman" w:hAnsi="Times New Roman"/>
                <w:sz w:val="24"/>
                <w:szCs w:val="24"/>
              </w:rPr>
              <w:t>Мустафаев М.Ш</w:t>
            </w:r>
            <w:r w:rsidR="00734E5E" w:rsidRPr="00734E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765C" w:rsidRDefault="0047765C" w:rsidP="004776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  20___ г.</w:t>
            </w:r>
          </w:p>
        </w:tc>
        <w:tc>
          <w:tcPr>
            <w:tcW w:w="5210" w:type="dxa"/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Декан МФ   __________  Мизиев И.А.                           </w:t>
            </w:r>
          </w:p>
          <w:p w:rsidR="0047765C" w:rsidRDefault="0047765C" w:rsidP="0047765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____________  20___ г. </w:t>
            </w:r>
          </w:p>
        </w:tc>
      </w:tr>
    </w:tbl>
    <w:p w:rsidR="0047765C" w:rsidRDefault="0047765C" w:rsidP="0047765C">
      <w:pPr>
        <w:suppressLineNumbers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suppressLineNumbers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suppressLineNumbers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p w:rsidR="0047765C" w:rsidRDefault="0047765C" w:rsidP="0047765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765C" w:rsidRDefault="008E3BEF" w:rsidP="0047765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.Б.06</w:t>
      </w:r>
      <w:r w:rsidR="0047765C">
        <w:rPr>
          <w:rFonts w:ascii="Times New Roman" w:hAnsi="Times New Roman"/>
          <w:b/>
          <w:sz w:val="24"/>
          <w:szCs w:val="24"/>
          <w:u w:val="single"/>
        </w:rPr>
        <w:t xml:space="preserve"> ПАТОЛОГИЯ</w:t>
      </w:r>
    </w:p>
    <w:p w:rsidR="0047765C" w:rsidRDefault="0047765C" w:rsidP="0047765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65C" w:rsidRDefault="0047765C" w:rsidP="0047765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65C" w:rsidRDefault="0047765C" w:rsidP="0047765C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</w:p>
    <w:p w:rsidR="0047765C" w:rsidRDefault="008E3BEF" w:rsidP="0047765C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31.08.60 </w:t>
      </w:r>
      <w:r w:rsidR="0047765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Пластическая хирургия</w:t>
      </w:r>
      <w:r w:rsidR="0047765C">
        <w:rPr>
          <w:rFonts w:ascii="Times New Roman" w:hAnsi="Times New Roman"/>
          <w:sz w:val="24"/>
          <w:szCs w:val="24"/>
          <w:u w:val="single"/>
        </w:rPr>
        <w:t xml:space="preserve">                                 </w:t>
      </w:r>
    </w:p>
    <w:p w:rsidR="0047765C" w:rsidRDefault="0047765C" w:rsidP="0047765C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кадров высшей квалификации  </w:t>
      </w:r>
    </w:p>
    <w:p w:rsidR="0047765C" w:rsidRDefault="0047765C" w:rsidP="0047765C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выпускника</w:t>
      </w:r>
    </w:p>
    <w:p w:rsidR="0047765C" w:rsidRDefault="008E3BEF" w:rsidP="0047765C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врач-пластический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хирург</w:t>
      </w:r>
    </w:p>
    <w:p w:rsidR="0047765C" w:rsidRDefault="0047765C" w:rsidP="0047765C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765C" w:rsidRDefault="0047765C" w:rsidP="0047765C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765C" w:rsidRDefault="0047765C" w:rsidP="0047765C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очная</w:t>
      </w:r>
    </w:p>
    <w:p w:rsidR="0047765C" w:rsidRDefault="0047765C" w:rsidP="0047765C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 срок освоения программы: 2 года</w:t>
      </w:r>
    </w:p>
    <w:p w:rsidR="0047765C" w:rsidRDefault="0047765C" w:rsidP="0047765C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765C" w:rsidRPr="00714042" w:rsidRDefault="00E25FF2" w:rsidP="0047765C">
      <w:pPr>
        <w:spacing w:after="0"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Нальчик, 20</w:t>
      </w:r>
      <w:r w:rsidRPr="00714042">
        <w:rPr>
          <w:rFonts w:ascii="Times New Roman" w:hAnsi="Times New Roman"/>
          <w:b/>
          <w:sz w:val="24"/>
          <w:szCs w:val="24"/>
        </w:rPr>
        <w:t>20</w:t>
      </w:r>
    </w:p>
    <w:p w:rsidR="008E3BEF" w:rsidRDefault="0047765C" w:rsidP="008E3BEF">
      <w:pPr>
        <w:spacing w:after="0" w:line="276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Рабочая программа учебной дисциплины «Патология» / сост.</w:t>
      </w:r>
      <w:r w:rsidR="00E25FF2">
        <w:rPr>
          <w:rFonts w:ascii="Times New Roman" w:hAnsi="Times New Roman"/>
          <w:sz w:val="24"/>
          <w:szCs w:val="24"/>
        </w:rPr>
        <w:t xml:space="preserve"> Будник А.Ф., Нальчик, КБГУ, 20</w:t>
      </w:r>
      <w:r w:rsidR="00E25FF2" w:rsidRPr="00E25FF2">
        <w:rPr>
          <w:rFonts w:ascii="Times New Roman" w:hAnsi="Times New Roman"/>
          <w:sz w:val="24"/>
          <w:szCs w:val="24"/>
        </w:rPr>
        <w:t>20</w:t>
      </w:r>
      <w:r w:rsidR="00714042">
        <w:rPr>
          <w:rFonts w:ascii="Times New Roman" w:hAnsi="Times New Roman"/>
          <w:sz w:val="24"/>
          <w:szCs w:val="24"/>
        </w:rPr>
        <w:t>. – 32</w:t>
      </w:r>
      <w:r>
        <w:rPr>
          <w:rFonts w:ascii="Times New Roman" w:hAnsi="Times New Roman"/>
          <w:sz w:val="24"/>
          <w:szCs w:val="24"/>
        </w:rPr>
        <w:t xml:space="preserve"> с.</w:t>
      </w:r>
    </w:p>
    <w:p w:rsidR="008E3BEF" w:rsidRDefault="0047765C" w:rsidP="008E3BEF">
      <w:pPr>
        <w:spacing w:after="0" w:line="276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дисциплины предназначена для </w:t>
      </w:r>
      <w:r w:rsidR="008E3BEF">
        <w:rPr>
          <w:rFonts w:ascii="Times New Roman" w:hAnsi="Times New Roman"/>
          <w:sz w:val="24"/>
          <w:szCs w:val="24"/>
        </w:rPr>
        <w:t xml:space="preserve">преподавания дисциплины базовой </w:t>
      </w:r>
      <w:r>
        <w:rPr>
          <w:rFonts w:ascii="Times New Roman" w:hAnsi="Times New Roman"/>
          <w:sz w:val="24"/>
          <w:szCs w:val="24"/>
        </w:rPr>
        <w:t xml:space="preserve">части ординаторам специальности </w:t>
      </w:r>
      <w:r w:rsidR="008E3BEF" w:rsidRPr="008E3BEF">
        <w:rPr>
          <w:rFonts w:ascii="Times New Roman" w:hAnsi="Times New Roman"/>
          <w:sz w:val="24"/>
          <w:szCs w:val="24"/>
        </w:rPr>
        <w:t xml:space="preserve">31.08.60  </w:t>
      </w:r>
      <w:r w:rsidR="008E3BEF">
        <w:rPr>
          <w:rFonts w:ascii="Times New Roman" w:hAnsi="Times New Roman"/>
          <w:sz w:val="24"/>
          <w:szCs w:val="24"/>
        </w:rPr>
        <w:t>«</w:t>
      </w:r>
      <w:r w:rsidR="008E3BEF" w:rsidRPr="008E3BEF">
        <w:rPr>
          <w:rFonts w:ascii="Times New Roman" w:hAnsi="Times New Roman"/>
          <w:sz w:val="24"/>
          <w:szCs w:val="24"/>
        </w:rPr>
        <w:t>Пластическая хирургия</w:t>
      </w:r>
      <w:r w:rsidR="008E3BEF">
        <w:rPr>
          <w:rFonts w:ascii="Times New Roman" w:hAnsi="Times New Roman"/>
          <w:sz w:val="24"/>
          <w:szCs w:val="24"/>
        </w:rPr>
        <w:t>» в 1 семестре 1 курса.</w:t>
      </w:r>
    </w:p>
    <w:p w:rsidR="0047765C" w:rsidRDefault="0047765C" w:rsidP="0047765C">
      <w:pPr>
        <w:widowControl w:val="0"/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составлена с учетом Федерального государственного образовательного стандарта высшего образования по специальности  </w:t>
      </w:r>
      <w:r w:rsidR="008E3BEF" w:rsidRPr="008E3BEF">
        <w:rPr>
          <w:rFonts w:ascii="Times New Roman" w:hAnsi="Times New Roman"/>
          <w:sz w:val="24"/>
          <w:szCs w:val="24"/>
        </w:rPr>
        <w:t xml:space="preserve">31.08.60  </w:t>
      </w:r>
      <w:r w:rsidR="008E3BEF">
        <w:rPr>
          <w:rFonts w:ascii="Times New Roman" w:hAnsi="Times New Roman"/>
          <w:sz w:val="24"/>
          <w:szCs w:val="24"/>
        </w:rPr>
        <w:t>«</w:t>
      </w:r>
      <w:r w:rsidR="008E3BEF" w:rsidRPr="008E3BEF">
        <w:rPr>
          <w:rFonts w:ascii="Times New Roman" w:hAnsi="Times New Roman"/>
          <w:sz w:val="24"/>
          <w:szCs w:val="24"/>
        </w:rPr>
        <w:t>Пластическая хирургия</w:t>
      </w:r>
      <w:r w:rsidR="008E3BE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квалификации), утвержденного приказом Министерства образования и </w:t>
      </w:r>
      <w:r w:rsidR="008E3BEF">
        <w:rPr>
          <w:rFonts w:ascii="Times New Roman" w:hAnsi="Times New Roman"/>
          <w:sz w:val="24"/>
          <w:szCs w:val="24"/>
        </w:rPr>
        <w:t>науки Российской Федерации от 26 августа 2014 г. N 1103.</w:t>
      </w:r>
    </w:p>
    <w:p w:rsidR="0047765C" w:rsidRDefault="0047765C" w:rsidP="0047765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47765C" w:rsidRDefault="0047765C" w:rsidP="0047765C">
      <w:pPr>
        <w:spacing w:after="0" w:line="276" w:lineRule="auto"/>
        <w:contextualSpacing/>
        <w:rPr>
          <w:rFonts w:ascii="Times New Roman" w:hAnsi="Times New Roman"/>
        </w:rPr>
      </w:pPr>
    </w:p>
    <w:p w:rsidR="0047765C" w:rsidRDefault="00EF21E7" w:rsidP="0047765C">
      <w:pPr>
        <w:pStyle w:val="4"/>
        <w:spacing w:before="0" w:after="0"/>
      </w:pPr>
      <w:r>
        <w:rPr>
          <w:bCs/>
          <w:lang w:val="en-US"/>
        </w:rPr>
        <w:fldChar w:fldCharType="begin"/>
      </w:r>
      <w:r w:rsidR="0047765C">
        <w:rPr>
          <w:bCs/>
          <w:lang w:val="en-US"/>
        </w:rPr>
        <w:instrText xml:space="preserve"> TOC</w:instrText>
      </w:r>
      <w:r w:rsidR="0047765C">
        <w:rPr>
          <w:bCs/>
        </w:rPr>
        <w:instrText xml:space="preserve"> \</w:instrText>
      </w:r>
      <w:r w:rsidR="0047765C">
        <w:rPr>
          <w:bCs/>
          <w:lang w:val="en-US"/>
        </w:rPr>
        <w:instrText>o</w:instrText>
      </w:r>
      <w:r w:rsidR="0047765C">
        <w:rPr>
          <w:bCs/>
        </w:rPr>
        <w:instrText xml:space="preserve"> "1-4" \</w:instrText>
      </w:r>
      <w:r w:rsidR="0047765C">
        <w:rPr>
          <w:bCs/>
          <w:lang w:val="en-US"/>
        </w:rPr>
        <w:instrText>h</w:instrText>
      </w:r>
      <w:r w:rsidR="0047765C">
        <w:rPr>
          <w:bCs/>
        </w:rPr>
        <w:instrText xml:space="preserve"> \</w:instrText>
      </w:r>
      <w:r w:rsidR="0047765C">
        <w:rPr>
          <w:bCs/>
          <w:lang w:val="en-US"/>
        </w:rPr>
        <w:instrText>z</w:instrText>
      </w:r>
      <w:r w:rsidR="0047765C">
        <w:rPr>
          <w:bCs/>
        </w:rPr>
        <w:instrText xml:space="preserve"> \</w:instrText>
      </w:r>
      <w:r w:rsidR="0047765C">
        <w:rPr>
          <w:bCs/>
          <w:lang w:val="en-US"/>
        </w:rPr>
        <w:instrText xml:space="preserve">u </w:instrText>
      </w:r>
      <w:r>
        <w:rPr>
          <w:bCs/>
          <w:lang w:val="en-US"/>
        </w:rPr>
        <w:fldChar w:fldCharType="separate"/>
      </w:r>
      <w:hyperlink r:id="rId6" w:anchor="_Toc534843328" w:history="1">
        <w:r w:rsidR="0047765C">
          <w:rPr>
            <w:rStyle w:val="a3"/>
          </w:rPr>
          <w:t>1.</w:t>
        </w:r>
        <w:r w:rsidR="0047765C">
          <w:rPr>
            <w:rStyle w:val="a3"/>
            <w:color w:val="auto"/>
            <w:u w:val="none"/>
          </w:rPr>
          <w:tab/>
        </w:r>
        <w:r w:rsidR="0047765C">
          <w:rPr>
            <w:rStyle w:val="a3"/>
          </w:rPr>
          <w:t>Цель и задачи освоения дисциплины</w:t>
        </w:r>
      </w:hyperlink>
      <w:r w:rsidR="0047765C">
        <w:t>…………………………………………………..4</w:t>
      </w:r>
    </w:p>
    <w:p w:rsidR="0047765C" w:rsidRDefault="00E93AC2" w:rsidP="0047765C">
      <w:pPr>
        <w:pStyle w:val="4"/>
        <w:spacing w:before="0" w:after="0"/>
      </w:pPr>
      <w:hyperlink r:id="rId7" w:anchor="_Toc534843329" w:history="1">
        <w:r w:rsidR="0047765C">
          <w:rPr>
            <w:rStyle w:val="a3"/>
          </w:rPr>
          <w:t>2.</w:t>
        </w:r>
        <w:r w:rsidR="0047765C">
          <w:rPr>
            <w:rStyle w:val="a3"/>
            <w:color w:val="auto"/>
            <w:u w:val="none"/>
          </w:rPr>
          <w:tab/>
        </w:r>
        <w:r w:rsidR="0047765C">
          <w:rPr>
            <w:rStyle w:val="a3"/>
          </w:rPr>
          <w:t>Место дисциплины в структуре ОПОП ВО</w:t>
        </w:r>
      </w:hyperlink>
      <w:r w:rsidR="0047765C">
        <w:t>…………………………………………...4</w:t>
      </w:r>
    </w:p>
    <w:p w:rsidR="0047765C" w:rsidRDefault="00E93AC2" w:rsidP="0047765C">
      <w:pPr>
        <w:pStyle w:val="4"/>
        <w:spacing w:before="0" w:after="0"/>
      </w:pPr>
      <w:hyperlink r:id="rId8" w:anchor="_Toc534843330" w:history="1">
        <w:r w:rsidR="0047765C">
          <w:rPr>
            <w:rStyle w:val="a3"/>
          </w:rPr>
          <w:t>3.</w:t>
        </w:r>
        <w:r w:rsidR="0047765C">
          <w:rPr>
            <w:rStyle w:val="a3"/>
            <w:color w:val="auto"/>
            <w:u w:val="none"/>
          </w:rPr>
          <w:tab/>
        </w:r>
        <w:r w:rsidR="0047765C">
          <w:rPr>
            <w:rStyle w:val="a3"/>
          </w:rPr>
          <w:t>Требования к результатам освоения учебной дисциплины…………………………..4</w:t>
        </w:r>
      </w:hyperlink>
    </w:p>
    <w:p w:rsidR="0047765C" w:rsidRDefault="00E93AC2" w:rsidP="0047765C">
      <w:pPr>
        <w:pStyle w:val="4"/>
        <w:spacing w:before="0" w:after="0"/>
        <w:rPr>
          <w:rStyle w:val="a3"/>
        </w:rPr>
      </w:pPr>
      <w:hyperlink r:id="rId9" w:anchor="_Toc534843331" w:history="1">
        <w:r w:rsidR="0047765C">
          <w:rPr>
            <w:rStyle w:val="a3"/>
          </w:rPr>
          <w:t>4.</w:t>
        </w:r>
        <w:r w:rsidR="0047765C">
          <w:rPr>
            <w:rStyle w:val="a3"/>
            <w:color w:val="auto"/>
            <w:u w:val="none"/>
          </w:rPr>
          <w:tab/>
        </w:r>
        <w:r w:rsidR="0047765C">
          <w:rPr>
            <w:rStyle w:val="a3"/>
            <w:lang w:val="en-US"/>
          </w:rPr>
          <w:t>C</w:t>
        </w:r>
        <w:r w:rsidR="0047765C">
          <w:rPr>
            <w:rStyle w:val="a3"/>
          </w:rPr>
          <w:t>одержание и структура дисциплины</w:t>
        </w:r>
      </w:hyperlink>
      <w:r w:rsidR="0047765C">
        <w:t>…………………………………………………6</w:t>
      </w:r>
    </w:p>
    <w:p w:rsidR="0047765C" w:rsidRDefault="0047765C" w:rsidP="0047765C">
      <w:pPr>
        <w:tabs>
          <w:tab w:val="right" w:pos="9921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5.    </w:t>
      </w:r>
      <w:r>
        <w:rPr>
          <w:rFonts w:ascii="Times New Roman" w:hAnsi="Times New Roman"/>
          <w:sz w:val="24"/>
          <w:szCs w:val="24"/>
        </w:rPr>
        <w:t xml:space="preserve">Оценочные материалы для текущего контроля успеваемости </w:t>
      </w:r>
      <w:r>
        <w:rPr>
          <w:rFonts w:ascii="Times New Roman" w:hAnsi="Times New Roman"/>
          <w:sz w:val="24"/>
          <w:szCs w:val="24"/>
        </w:rPr>
        <w:tab/>
      </w:r>
    </w:p>
    <w:p w:rsidR="0047765C" w:rsidRDefault="0047765C" w:rsidP="0047765C">
      <w:pPr>
        <w:spacing w:after="0" w:line="276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промежуточной аттестации………………………………………………………...13</w:t>
      </w:r>
    </w:p>
    <w:p w:rsidR="0047765C" w:rsidRDefault="0047765C" w:rsidP="0047765C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6.   </w:t>
      </w:r>
      <w:r>
        <w:rPr>
          <w:rFonts w:ascii="Times New Roman" w:hAnsi="Times New Roman"/>
          <w:sz w:val="24"/>
          <w:szCs w:val="24"/>
        </w:rPr>
        <w:t xml:space="preserve"> Методические материалы, определяющие процедуры оценивания знаний,</w:t>
      </w:r>
    </w:p>
    <w:p w:rsidR="0047765C" w:rsidRDefault="0047765C" w:rsidP="0047765C">
      <w:pPr>
        <w:spacing w:after="0" w:line="276" w:lineRule="auto"/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умений, навыков и  опыта деятельности</w:t>
      </w:r>
      <w:r>
        <w:rPr>
          <w:rFonts w:ascii="Times New Roman" w:hAnsi="Times New Roman"/>
        </w:rPr>
        <w:t>………………………………………………….17</w:t>
      </w:r>
    </w:p>
    <w:p w:rsidR="0047765C" w:rsidRDefault="00E93AC2" w:rsidP="0047765C">
      <w:pPr>
        <w:pStyle w:val="4"/>
        <w:spacing w:before="0" w:after="0"/>
      </w:pPr>
      <w:hyperlink r:id="rId10" w:anchor="_Toc534843332" w:history="1">
        <w:r w:rsidR="0047765C">
          <w:rPr>
            <w:rStyle w:val="a3"/>
          </w:rPr>
          <w:t>7.</w:t>
        </w:r>
        <w:r w:rsidR="0047765C">
          <w:rPr>
            <w:rStyle w:val="a3"/>
            <w:color w:val="auto"/>
            <w:u w:val="none"/>
          </w:rPr>
          <w:tab/>
        </w:r>
        <w:r w:rsidR="0047765C">
          <w:rPr>
            <w:rStyle w:val="a3"/>
          </w:rPr>
          <w:t>Учебно-методическое обеспечение дисциплины</w:t>
        </w:r>
      </w:hyperlink>
      <w:r w:rsidR="0047765C">
        <w:t>……………………………………18</w:t>
      </w:r>
    </w:p>
    <w:p w:rsidR="0047765C" w:rsidRDefault="00E93AC2" w:rsidP="0047765C">
      <w:pPr>
        <w:pStyle w:val="4"/>
        <w:spacing w:before="0" w:after="0"/>
      </w:pPr>
      <w:hyperlink r:id="rId11" w:anchor="_Toc534843333" w:history="1">
        <w:r w:rsidR="0047765C">
          <w:rPr>
            <w:rStyle w:val="a3"/>
          </w:rPr>
          <w:t>8.</w:t>
        </w:r>
        <w:r w:rsidR="0047765C">
          <w:rPr>
            <w:rStyle w:val="a3"/>
            <w:color w:val="auto"/>
            <w:u w:val="none"/>
          </w:rPr>
          <w:tab/>
        </w:r>
        <w:r w:rsidR="0047765C">
          <w:rPr>
            <w:rStyle w:val="a3"/>
          </w:rPr>
          <w:t>Материально-техническое обеспечение дисциплины</w:t>
        </w:r>
      </w:hyperlink>
      <w:r w:rsidR="0047765C">
        <w:t>……………………………….22</w:t>
      </w:r>
    </w:p>
    <w:p w:rsidR="0047765C" w:rsidRDefault="00E93AC2" w:rsidP="0047765C">
      <w:pPr>
        <w:pStyle w:val="4"/>
        <w:spacing w:before="0" w:after="0"/>
        <w:rPr>
          <w:color w:val="000000"/>
        </w:rPr>
      </w:pPr>
      <w:hyperlink r:id="rId12" w:anchor="_Toc534843334" w:history="1">
        <w:r w:rsidR="0047765C">
          <w:rPr>
            <w:rStyle w:val="a3"/>
          </w:rPr>
          <w:t>9.</w:t>
        </w:r>
        <w:r w:rsidR="0047765C">
          <w:rPr>
            <w:rStyle w:val="a3"/>
            <w:color w:val="auto"/>
            <w:u w:val="none"/>
          </w:rPr>
          <w:t xml:space="preserve">  Лист изменений (дополнений) в рабочей программе дисциплины………………….25 </w:t>
        </w:r>
      </w:hyperlink>
      <w:r w:rsidR="00EF21E7">
        <w:rPr>
          <w:bCs/>
          <w:lang w:val="en-US"/>
        </w:rPr>
        <w:fldChar w:fldCharType="end"/>
      </w:r>
      <w:r w:rsidR="0047765C">
        <w:br w:type="page"/>
      </w:r>
      <w:r w:rsidR="0047765C">
        <w:rPr>
          <w:b/>
          <w:bCs/>
          <w:color w:val="000000"/>
        </w:rPr>
        <w:lastRenderedPageBreak/>
        <w:t xml:space="preserve">1. Цель и задачи </w:t>
      </w:r>
      <w:r w:rsidR="0047765C">
        <w:rPr>
          <w:b/>
        </w:rPr>
        <w:t xml:space="preserve">освоения </w:t>
      </w:r>
      <w:r w:rsidR="0047765C">
        <w:rPr>
          <w:b/>
          <w:bCs/>
          <w:color w:val="000000"/>
        </w:rPr>
        <w:t>дисциплины</w:t>
      </w:r>
    </w:p>
    <w:p w:rsidR="0047765C" w:rsidRDefault="0047765C" w:rsidP="0047765C">
      <w:pPr>
        <w:pStyle w:val="Default"/>
        <w:spacing w:line="276" w:lineRule="auto"/>
        <w:ind w:firstLine="708"/>
        <w:jc w:val="both"/>
      </w:pPr>
      <w:r>
        <w:rPr>
          <w:b/>
          <w:bCs/>
          <w:lang w:eastAsia="ru-RU"/>
        </w:rPr>
        <w:t>Целью</w:t>
      </w:r>
      <w:r>
        <w:rPr>
          <w:lang w:eastAsia="ru-RU"/>
        </w:rPr>
        <w:t xml:space="preserve">  дисциплины «Патология» </w:t>
      </w:r>
      <w:r>
        <w:t>по специальности</w:t>
      </w:r>
      <w:r w:rsidR="008E3BEF">
        <w:t xml:space="preserve"> </w:t>
      </w:r>
      <w:r w:rsidR="008E3BEF" w:rsidRPr="008E3BEF">
        <w:t xml:space="preserve">31.08.60  </w:t>
      </w:r>
      <w:r w:rsidR="008E3BEF">
        <w:t>«</w:t>
      </w:r>
      <w:r w:rsidR="008E3BEF" w:rsidRPr="008E3BEF">
        <w:t>Пластическая хирургия</w:t>
      </w:r>
      <w:r w:rsidR="008E3BEF">
        <w:t xml:space="preserve">» </w:t>
      </w:r>
      <w:r>
        <w:t>– подготовка квалифи</w:t>
      </w:r>
      <w:r w:rsidR="008E3BEF">
        <w:t xml:space="preserve">цированного </w:t>
      </w:r>
      <w:proofErr w:type="gramStart"/>
      <w:r w:rsidR="008E3BEF">
        <w:t>врача-пластическог</w:t>
      </w:r>
      <w:r>
        <w:t>о</w:t>
      </w:r>
      <w:proofErr w:type="gramEnd"/>
      <w:r w:rsidR="008E3BEF">
        <w:t xml:space="preserve"> хирурга</w:t>
      </w:r>
      <w:r>
        <w:t xml:space="preserve">, обладающего системой универсальных и профессиональных компетенций, способного и готового для самостоятельной профессиональной деятельности в условиях первичной медико-санитарной помощи; специализированной, в том числе высокотехнологичной, медицинской помощи; скорой, в том числе специализированной, медицинской помощи; паллиативной медицинской помощи. </w:t>
      </w:r>
    </w:p>
    <w:p w:rsidR="0047765C" w:rsidRDefault="0047765C" w:rsidP="0047765C">
      <w:pPr>
        <w:shd w:val="clear" w:color="auto" w:fill="FFFFFF"/>
        <w:spacing w:after="0" w:line="276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дисциплины: </w:t>
      </w:r>
    </w:p>
    <w:p w:rsidR="0047765C" w:rsidRDefault="0047765C" w:rsidP="0047765C">
      <w:pPr>
        <w:shd w:val="clear" w:color="auto" w:fill="FFFFFF"/>
        <w:spacing w:after="0" w:line="276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-изучение молекулярных, клеточных, тканевых, органных, системных и межсистемных механизмов типовых патологических процессов; изучение причин, механизмов развития и исходов конкретных заболеваний, развивающихся в отдельных органах и системах;</w:t>
      </w:r>
    </w:p>
    <w:p w:rsidR="0047765C" w:rsidRDefault="0047765C" w:rsidP="0047765C">
      <w:pPr>
        <w:shd w:val="clear" w:color="auto" w:fill="FFFFFF"/>
        <w:spacing w:after="0" w:line="276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анализ природы клинических проявлений основных патологических процессов; ознакомление с принципами этиопатогенетической терапии заболеваний отдельных органов и систем. </w:t>
      </w:r>
    </w:p>
    <w:p w:rsidR="0047765C" w:rsidRDefault="0047765C" w:rsidP="0047765C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Место дисциплины в структуре 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ОПОП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</w:t>
      </w:r>
      <w:proofErr w:type="gramEnd"/>
    </w:p>
    <w:p w:rsidR="0047765C" w:rsidRDefault="0047765C" w:rsidP="0047765C">
      <w:pPr>
        <w:pStyle w:val="a9"/>
        <w:suppressAutoHyphens/>
        <w:spacing w:after="0" w:line="276" w:lineRule="auto"/>
        <w:ind w:firstLine="709"/>
        <w:jc w:val="both"/>
      </w:pPr>
      <w:r>
        <w:rPr>
          <w:bCs/>
          <w:color w:val="000000"/>
        </w:rPr>
        <w:t xml:space="preserve">Дисциплина «Патология» относится к Блоку 1 базовой части </w:t>
      </w:r>
      <w:r>
        <w:t>основной образовательной программы по направлению подготовки</w:t>
      </w:r>
      <w:r w:rsidR="008E3BEF">
        <w:t xml:space="preserve"> </w:t>
      </w:r>
      <w:r w:rsidR="008E3BEF" w:rsidRPr="008E3BEF">
        <w:t xml:space="preserve">31.08.60  </w:t>
      </w:r>
      <w:r w:rsidR="008E3BEF">
        <w:t>«</w:t>
      </w:r>
      <w:r w:rsidR="008E3BEF" w:rsidRPr="008E3BEF">
        <w:t>Пластическая хирургия</w:t>
      </w:r>
      <w:r w:rsidR="008E3BEF">
        <w:t>»</w:t>
      </w:r>
      <w:r>
        <w:t>, осваивается в 1 семестре.</w:t>
      </w:r>
    </w:p>
    <w:p w:rsidR="0047765C" w:rsidRDefault="0047765C" w:rsidP="0047765C">
      <w:pPr>
        <w:pStyle w:val="a9"/>
        <w:suppressAutoHyphens/>
        <w:spacing w:after="0" w:line="276" w:lineRule="auto"/>
        <w:ind w:firstLine="709"/>
        <w:jc w:val="both"/>
      </w:pPr>
      <w:r>
        <w:t>Дисциплина «Патология» находится в логической и содержательно-методической взаимосвязи с дисциплинами как базовой, так и вариативной частей:</w:t>
      </w:r>
      <w:r w:rsidR="008E3BEF">
        <w:t xml:space="preserve"> Челюстно-лицевая хирургия</w:t>
      </w:r>
      <w:r>
        <w:t xml:space="preserve">, </w:t>
      </w:r>
      <w:r w:rsidR="008E3BEF">
        <w:t xml:space="preserve">Актуальные вопросы современной пластической хирургии, </w:t>
      </w:r>
      <w:r>
        <w:t>а также с разделами производственной (клинической) практики.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Требования к результатам освоения дисциплины</w:t>
      </w:r>
    </w:p>
    <w:p w:rsidR="0047765C" w:rsidRDefault="0047765C" w:rsidP="0047765C">
      <w:pPr>
        <w:pStyle w:val="Default"/>
        <w:spacing w:line="276" w:lineRule="auto"/>
        <w:ind w:firstLine="539"/>
        <w:jc w:val="both"/>
      </w:pPr>
      <w:proofErr w:type="gramStart"/>
      <w:r>
        <w:t>Дисциплина «</w:t>
      </w:r>
      <w:r>
        <w:rPr>
          <w:iCs/>
        </w:rPr>
        <w:t>Патология</w:t>
      </w:r>
      <w:r>
        <w:t>» направлена на формирование следующих компетенций в соответствии с ФГОС ВО и ОПОП ВО по направлению подготовки</w:t>
      </w:r>
      <w:r w:rsidR="008E3BEF">
        <w:t xml:space="preserve"> </w:t>
      </w:r>
      <w:r w:rsidR="008E3BEF" w:rsidRPr="008E3BEF">
        <w:t xml:space="preserve">31.08.60  </w:t>
      </w:r>
      <w:r w:rsidR="008E3BEF">
        <w:t>«</w:t>
      </w:r>
      <w:r w:rsidR="008E3BEF" w:rsidRPr="008E3BEF">
        <w:t>Пластическая хирургия</w:t>
      </w:r>
      <w:r w:rsidR="008E3BEF">
        <w:t>»</w:t>
      </w:r>
      <w:r>
        <w:t>:</w:t>
      </w:r>
      <w:proofErr w:type="gramEnd"/>
    </w:p>
    <w:p w:rsidR="0047765C" w:rsidRPr="00620BBB" w:rsidRDefault="0047765C" w:rsidP="0047765C">
      <w:pPr>
        <w:suppressAutoHyphens/>
        <w:spacing w:after="0" w:line="276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20BBB">
        <w:rPr>
          <w:rFonts w:ascii="Times New Roman" w:hAnsi="Times New Roman"/>
          <w:b/>
          <w:sz w:val="24"/>
          <w:szCs w:val="24"/>
        </w:rPr>
        <w:t>универсальных (УК):</w:t>
      </w:r>
    </w:p>
    <w:p w:rsidR="0047765C" w:rsidRDefault="0047765C" w:rsidP="0047765C">
      <w:pPr>
        <w:pStyle w:val="Default"/>
        <w:spacing w:line="276" w:lineRule="auto"/>
        <w:ind w:firstLine="540"/>
        <w:jc w:val="both"/>
      </w:pPr>
      <w:bookmarkStart w:id="0" w:name="_GoBack"/>
      <w:r>
        <w:t>- готовность к абстрактному мышлению, анализу, синтезу (УК-1)</w:t>
      </w:r>
    </w:p>
    <w:bookmarkEnd w:id="0"/>
    <w:p w:rsidR="0047765C" w:rsidRDefault="0047765C" w:rsidP="0047765C">
      <w:pPr>
        <w:suppressAutoHyphens/>
        <w:spacing w:after="0" w:line="276" w:lineRule="auto"/>
        <w:ind w:firstLine="54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20BBB">
        <w:rPr>
          <w:rFonts w:ascii="Times New Roman" w:hAnsi="Times New Roman"/>
          <w:b/>
          <w:sz w:val="24"/>
          <w:szCs w:val="24"/>
        </w:rPr>
        <w:t>профессиональных (ПК):</w:t>
      </w:r>
    </w:p>
    <w:p w:rsidR="00861093" w:rsidRPr="00861093" w:rsidRDefault="00861093" w:rsidP="0047765C">
      <w:pPr>
        <w:suppressAutoHyphens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1093">
        <w:rPr>
          <w:rFonts w:ascii="Times New Roman" w:hAnsi="Times New Roman"/>
          <w:sz w:val="24"/>
          <w:szCs w:val="24"/>
        </w:rPr>
        <w:t>Готовность к проведению профилактических медицинских осмотров, диспансеризации и осуществлению диспансерного наблюдения</w:t>
      </w:r>
      <w:r w:rsidRPr="00861093">
        <w:rPr>
          <w:rFonts w:ascii="Times New Roman" w:hAnsi="Times New Roman"/>
          <w:b/>
          <w:sz w:val="24"/>
          <w:szCs w:val="24"/>
        </w:rPr>
        <w:t xml:space="preserve"> (</w:t>
      </w:r>
      <w:r w:rsidRPr="00861093">
        <w:rPr>
          <w:rFonts w:ascii="Times New Roman" w:hAnsi="Times New Roman"/>
          <w:sz w:val="24"/>
          <w:szCs w:val="24"/>
        </w:rPr>
        <w:t>ПК-2</w:t>
      </w:r>
      <w:r w:rsidRPr="0086109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47765C" w:rsidRDefault="0047765C" w:rsidP="0047765C">
      <w:pPr>
        <w:pStyle w:val="Default"/>
        <w:spacing w:line="276" w:lineRule="auto"/>
        <w:ind w:firstLine="540"/>
        <w:jc w:val="both"/>
      </w:pPr>
      <w: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</w:t>
      </w:r>
      <w:r w:rsidR="009E70BA">
        <w:t xml:space="preserve"> связанных со здоровьем (ПК- 5).</w:t>
      </w:r>
    </w:p>
    <w:p w:rsidR="0047765C" w:rsidRDefault="0047765C" w:rsidP="0047765C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результате освоения дисциплины,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должен:</w:t>
      </w:r>
    </w:p>
    <w:p w:rsidR="0047765C" w:rsidRDefault="0047765C" w:rsidP="0047765C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7765C" w:rsidRDefault="0047765C" w:rsidP="0047765C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-основные понятия общей нозологии;</w:t>
      </w:r>
    </w:p>
    <w:p w:rsidR="0047765C" w:rsidRDefault="0047765C" w:rsidP="0047765C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-роль причин, условий, реактивности организма в возникновении, развитии и завершении (исходе) заболеваний;</w:t>
      </w:r>
    </w:p>
    <w:p w:rsidR="0047765C" w:rsidRDefault="0047765C" w:rsidP="0047765C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-причины и механизмы типовых патологических процессов, состояний и реакций, их проявления и значение для организма при развитии различных заболеваний;</w:t>
      </w:r>
    </w:p>
    <w:p w:rsidR="0047765C" w:rsidRDefault="0047765C" w:rsidP="0047765C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-причины, механизмы и основные проявления типовых нарушений органов и физиологических систем организма;</w:t>
      </w:r>
    </w:p>
    <w:p w:rsidR="0047765C" w:rsidRDefault="0047765C" w:rsidP="0047765C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-этиологию, патогенез, проявления и исходы наиболее частых форм патологии органов и физиологических систем, принципы их этиологической и патогенетической терапии;</w:t>
      </w:r>
    </w:p>
    <w:p w:rsidR="0047765C" w:rsidRDefault="0047765C" w:rsidP="0047765C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-значение физического и формализованного (не физического) моделирования болезней и болезненных состояний, патологических процессов, состояний и реакций для медицины и биологии в изучении патологических процессов;</w:t>
      </w:r>
    </w:p>
    <w:p w:rsidR="0047765C" w:rsidRDefault="0047765C" w:rsidP="0047765C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-роль различных методов моделирования: клинического, экспериментального (на животных, изолированных органах, тканях и клетках; на искусственных физических системах), логического (интеллектуального), компьютерного, математического и др. в изучении патологических процессов; их возможности, ограничения и перспективы;</w:t>
      </w:r>
      <w:proofErr w:type="gramEnd"/>
    </w:p>
    <w:p w:rsidR="0047765C" w:rsidRDefault="0047765C" w:rsidP="0047765C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-значение патофизиологии для развития медицины и здравоохранения; связь патофизиологии с другими медико-биологическими и медицинскими дисциплинами.</w:t>
      </w:r>
    </w:p>
    <w:p w:rsidR="0047765C" w:rsidRDefault="0047765C" w:rsidP="0047765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47765C" w:rsidRDefault="0047765C" w:rsidP="0047765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-решать профессиональные задачи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врача на основе патофизиологического анализа конкретных данных о патологических процессах, состояниях, реакциях и заболеваниях;</w:t>
      </w:r>
    </w:p>
    <w:p w:rsidR="0047765C" w:rsidRDefault="0047765C" w:rsidP="0047765C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-проводить патофизиологический анализ клинико-лабораторных, экспериментальных, других данных и формулировать на их основе заключение о наиболее вероятных причинах и механизмах развития патологических процессов (болезней), принципах и методах их выявления, лечения и профилактики;</w:t>
      </w:r>
    </w:p>
    <w:p w:rsidR="0047765C" w:rsidRDefault="0047765C" w:rsidP="0047765C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-применять полученные знания при изучении клинических дисциплин в последующей лечебно-профилактической деятельности;</w:t>
      </w:r>
    </w:p>
    <w:p w:rsidR="0047765C" w:rsidRDefault="0047765C" w:rsidP="0047765C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-анализировать проблемы общей патологии и критически оценивать современные теоретические концепции и направления в медицине;</w:t>
      </w:r>
    </w:p>
    <w:p w:rsidR="0047765C" w:rsidRDefault="0047765C" w:rsidP="0047765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-планировать и участвовать в проведении (с соблюдением соответствующих правил) эксперименты на животных; обрабатывать и анализировать результаты опытов, правильно понимать значение эксперимента для изучения клинических форм патологии;</w:t>
      </w:r>
    </w:p>
    <w:p w:rsidR="0047765C" w:rsidRDefault="0047765C" w:rsidP="0047765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-интерпретировать результаты наиболее распространенных современных методов диагностики;</w:t>
      </w:r>
    </w:p>
    <w:p w:rsidR="0047765C" w:rsidRDefault="0047765C" w:rsidP="0047765C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-решать ситуационные задачи различного типа;</w:t>
      </w:r>
    </w:p>
    <w:p w:rsidR="0047765C" w:rsidRDefault="0047765C" w:rsidP="0047765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-анализировать данные лабораторных, функциональных, клинико-физиологических методов исследований.</w:t>
      </w:r>
    </w:p>
    <w:p w:rsidR="0047765C" w:rsidRDefault="0047765C" w:rsidP="0047765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-обосновывать принципы патогенетической терапии наиболее распространенных заболеваний.</w:t>
      </w:r>
    </w:p>
    <w:p w:rsidR="0047765C" w:rsidRDefault="0047765C" w:rsidP="0047765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Владеть:</w:t>
      </w:r>
    </w:p>
    <w:p w:rsidR="0047765C" w:rsidRDefault="0047765C" w:rsidP="0047765C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-навыками системного подхода к анализу медицинской информации;</w:t>
      </w:r>
    </w:p>
    <w:p w:rsidR="0047765C" w:rsidRDefault="0047765C" w:rsidP="0047765C">
      <w:pPr>
        <w:shd w:val="clear" w:color="auto" w:fill="FFFFFF"/>
        <w:spacing w:after="0" w:line="276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-принципами доказательной медицины, основанной на поиске решений с использованием теоретических знаний и практических умений;</w:t>
      </w:r>
    </w:p>
    <w:p w:rsidR="0047765C" w:rsidRDefault="0047765C" w:rsidP="0047765C">
      <w:pPr>
        <w:shd w:val="clear" w:color="auto" w:fill="FFFFFF"/>
        <w:spacing w:after="0" w:line="276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-навыками анализа закономерностей функционирования отдельных органов и систем в норме и при патологии;</w:t>
      </w:r>
    </w:p>
    <w:p w:rsidR="0047765C" w:rsidRDefault="0047765C" w:rsidP="0047765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-основными методами оценки функционального состояния организма человека, навыками анализа и интерпретации результатов современных диагностических технологий</w:t>
      </w:r>
    </w:p>
    <w:p w:rsidR="0047765C" w:rsidRDefault="0047765C" w:rsidP="0047765C">
      <w:pPr>
        <w:shd w:val="clear" w:color="auto" w:fill="FFFFFF"/>
        <w:spacing w:after="0" w:line="276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-навыками патофизиологического анализа клинических синдромов, обосновывать патогенетические методы (принципы) диагностики, лечения, реабилитации и профилактики заболеваний.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Содержание и структура дисциплины </w:t>
      </w:r>
    </w:p>
    <w:p w:rsidR="0047765C" w:rsidRDefault="0047765C" w:rsidP="0047765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pStyle w:val="2"/>
        <w:widowControl w:val="0"/>
        <w:tabs>
          <w:tab w:val="left" w:pos="1080"/>
          <w:tab w:val="left" w:pos="1260"/>
        </w:tabs>
        <w:spacing w:after="0" w:line="276" w:lineRule="auto"/>
        <w:jc w:val="both"/>
      </w:pPr>
      <w:r>
        <w:rPr>
          <w:i/>
        </w:rPr>
        <w:t>Таблица 1. Содержание дисциплины  «Патология»</w:t>
      </w:r>
    </w:p>
    <w:tbl>
      <w:tblPr>
        <w:tblW w:w="9360" w:type="dxa"/>
        <w:tblInd w:w="15" w:type="dxa"/>
        <w:tblLayout w:type="fixed"/>
        <w:tblLook w:val="00A0" w:firstRow="1" w:lastRow="0" w:firstColumn="1" w:lastColumn="0" w:noHBand="0" w:noVBand="0"/>
      </w:tblPr>
      <w:tblGrid>
        <w:gridCol w:w="373"/>
        <w:gridCol w:w="1754"/>
        <w:gridCol w:w="4538"/>
        <w:gridCol w:w="1273"/>
        <w:gridCol w:w="1422"/>
      </w:tblGrid>
      <w:tr w:rsidR="0047765C" w:rsidTr="0064307F">
        <w:trPr>
          <w:trHeight w:val="769"/>
        </w:trPr>
        <w:tc>
          <w:tcPr>
            <w:tcW w:w="3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4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/темы</w:t>
            </w:r>
          </w:p>
        </w:tc>
        <w:tc>
          <w:tcPr>
            <w:tcW w:w="4538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127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4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47765C" w:rsidTr="0064307F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Синдром полиорганной недостаточности (СПОН).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Общая характеристика СПОН и анализ понятия «синдром системной воспалительной реакции» (ССВР) - патогенетической основы СПОН. Виды СПОН (этиологическая классификация). Фазы развития СПОН; их общая характеристика.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Патогенетические компоненты СПОН: синдромы «гиперкатаболизма», «мальабсорбции», «кишечной аутоинтоксикации». Синдром энтеральной недостаточности и респираторный синдром - ключевые патогенетические звенья патогенеза СПОН.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Цитокины и антицитокины как медиаторы СПОН. Принципы и методы диагностики СПОН. Лечебно – профилактические мероприятия в условиях развития СПОН.</w:t>
            </w:r>
          </w:p>
          <w:p w:rsidR="0047765C" w:rsidRDefault="0047765C">
            <w:pPr>
              <w:spacing w:after="0" w:line="240" w:lineRule="auto"/>
              <w:ind w:left="33" w:right="56" w:firstLine="30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Хроническое воспаление. Общие закономерности развития. Патогенетические особенности острого и хронического воспаления. Роль реактивности организма в развитии воспаления; связь местных и общих явлений при воспалении; значение иммунных реакций в воспалительном процессе. Воспаление и иммунопатологические состояния.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 w:rsidP="00643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УК-1;</w:t>
            </w:r>
            <w:r w:rsidR="009E63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1093" w:rsidRPr="00861093">
              <w:rPr>
                <w:rFonts w:ascii="Times New Roman" w:hAnsi="Times New Roman"/>
                <w:sz w:val="20"/>
                <w:szCs w:val="20"/>
              </w:rPr>
              <w:t>ПК-2</w:t>
            </w:r>
            <w:r w:rsidR="0086109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ПК-5;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Тестирование, опрос, решение задач, реферат</w:t>
            </w:r>
          </w:p>
        </w:tc>
      </w:tr>
      <w:tr w:rsidR="0047765C" w:rsidTr="0064307F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Гипоксия. Виды, классификация гипоксии. Роль гипоксии в развитии ишемической болезни сердца.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right="3"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Определение понятия, принципы классификации гипоксических состояний. Этиология, патогенез основных типов гипоксий. Показатели газового состава артериальной и венозной крови при отдельных типах гипоксий. Экстренные и долговременные адаптивные реакции при гипоксии, их механизмы. Нарушение обмена веществ и физиологических функций при острой и хронической гипоксии. Патофизиологические основы профилактики и терапии гипоксических состояний.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 w:rsidP="0064307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УК-1;</w:t>
            </w:r>
            <w:r w:rsidR="009E63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1093" w:rsidRPr="00861093">
              <w:rPr>
                <w:rFonts w:ascii="Times New Roman" w:hAnsi="Times New Roman"/>
                <w:sz w:val="20"/>
                <w:szCs w:val="20"/>
              </w:rPr>
              <w:t xml:space="preserve">ПК-2; </w:t>
            </w:r>
            <w:r>
              <w:rPr>
                <w:rFonts w:ascii="Times New Roman" w:hAnsi="Times New Roman"/>
                <w:sz w:val="20"/>
                <w:szCs w:val="20"/>
              </w:rPr>
              <w:t>ПК-5;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>
            <w:pPr>
              <w:spacing w:after="0" w:line="240" w:lineRule="auto"/>
              <w:ind w:right="3"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Тестирование, опрос, решение задач, реферат</w:t>
            </w:r>
          </w:p>
        </w:tc>
      </w:tr>
      <w:tr w:rsidR="0047765C" w:rsidTr="0064307F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Типовые нарушения иммуногенной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реактивности организма.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Иммуногенные поражения миокарда.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Характеристика понятий: генно-инженерные биологические лекарственные средства (ГИБЛ), «Биотерапия», «Биологические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агенты», «Антицитокиновая терапия». Биотерапия как одно из стратегических направлений индивидуализированного патогенетического лечения пациентов.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Мишени ГИБЛ: 1) медиаторы синдрома «становления болезней» и патогенеза заболеваний человека (цитокины, медиаторы повреждения); 2) клетки системы иммунобиологического надзора и их рецепторы; 3) костимулирующие и коингибирующие молекулы межклеточного взаимодействия) и др.</w:t>
            </w:r>
            <w:proofErr w:type="gramEnd"/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Характеристика групп и эффектов биологических агентов: моноклональных антител, растворимых молекул рецепторов медиаторов повреждения, «антагонистов» рецепторов, ингибиторов ферментов, генно-инженерных цитокинов, блокаторов костимулирующих и коингибирующих молекул межклеточного взаимодействия и др.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Характеристика отдельных лицензированных биологических агентов, зарегистрированных в России: их молекулярная структура, механизмы терапевтического действия, показания и противопоказания.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Перспективы применения биологических лекарственных сре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я патогенетического лечения болезней, патологических процессов и состояний с учетом возрастных особенностей.</w:t>
            </w:r>
          </w:p>
          <w:p w:rsidR="0047765C" w:rsidRDefault="0047765C">
            <w:pPr>
              <w:spacing w:after="0" w:line="240" w:lineRule="auto"/>
              <w:ind w:left="33" w:right="140" w:firstLine="282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формы патологии системы ИБН (иммунопатологические синдромы). Синдром Дреслера.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Pr="00861093" w:rsidRDefault="00861093" w:rsidP="00643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10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УК-1; ПК-2; ПК-5;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Тестирование, опрос, решение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задач, реферат</w:t>
            </w:r>
          </w:p>
        </w:tc>
      </w:tr>
      <w:tr w:rsidR="0047765C" w:rsidTr="0064307F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Опухоли.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нарушения тканевого роста.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Опухоль как типовая форма патологии тканевого роста. Основные этиологические факторы опухолей. Современные представления о механизмах трансформации нормальной клетки в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опухолевую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Основные виды опухолевого атипизма; их проявления и значение для опухолевого роста. Современные представления о механизмах:- пролиферации опухолевых клеток;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-и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нфильтративного роста опухолей; - метастазирования; -рецидивирования опухолей. Понятие об опухолевой прогрессии. Отличие злокачественных и доброкачественных опухолей. Механизмы антибластомной резистентности организма. Принципы повышения его противоопухолевой устойчивости.</w:t>
            </w:r>
          </w:p>
          <w:p w:rsidR="0047765C" w:rsidRDefault="0047765C">
            <w:pPr>
              <w:spacing w:after="0" w:line="240" w:lineRule="auto"/>
              <w:ind w:left="33" w:right="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Характеристика антиканцерогенных, антимутационных (антитрансформационных) и антицеллюлярных механизмов противоопухолевой резистентности организма. Значение депрессии антибластомной резистентности в возникновении и развитии опухолей. Взаимодействие опухоли и организма. Опухолевая кахексия,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паранеопластические синдромы.</w:t>
            </w:r>
          </w:p>
          <w:p w:rsidR="0047765C" w:rsidRDefault="0047765C">
            <w:pPr>
              <w:spacing w:after="0" w:line="240" w:lineRule="auto"/>
              <w:ind w:right="72"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Патофизиологические основы профилактики и терапии опухолевого роста. Механизмы резистентности опухолей к терапевтическим воздействиям.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861093" w:rsidP="00643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1093">
              <w:rPr>
                <w:rFonts w:ascii="Times New Roman" w:hAnsi="Times New Roman"/>
                <w:color w:val="000000"/>
                <w:lang w:eastAsia="ru-RU"/>
              </w:rPr>
              <w:lastRenderedPageBreak/>
              <w:t>УК-1; ПК-2; ПК-5;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Тестирование, опрос, решение задач, реферат</w:t>
            </w:r>
          </w:p>
        </w:tc>
      </w:tr>
      <w:tr w:rsidR="0047765C" w:rsidTr="00861093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Местные нарушения кровообращения в патогенезе заболеваний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системы. Нарушения микроциркуляции.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left="33" w:right="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Основные формы местных нарушений кровообращения: артериальная гиперемия, венозная гиперемия, ишемия, стаз. Их виды, причины и механизм развития, внешние проявления. Местные и общие изменения в тканях и организме при местных нарушениях кровообращения. Реперфузионный синдром, ишемический токсикоз. Компенсаторные процессы: шунтирование, коллатеральное кровообращение. Причины и механизмы образования эмболов, виды эмболий. Пути профилактики и терапии.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65C" w:rsidRDefault="00861093" w:rsidP="0064307F">
            <w:pPr>
              <w:spacing w:after="0" w:line="240" w:lineRule="auto"/>
              <w:ind w:left="33" w:right="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1093">
              <w:rPr>
                <w:rFonts w:ascii="Times New Roman" w:hAnsi="Times New Roman"/>
                <w:color w:val="000000"/>
                <w:lang w:eastAsia="ru-RU"/>
              </w:rPr>
              <w:t>УК-1; ПК-2; ПК-5;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>
            <w:pPr>
              <w:spacing w:after="0" w:line="240" w:lineRule="auto"/>
              <w:ind w:left="33" w:right="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Тестирование, опрос, решение задач, реферат</w:t>
            </w:r>
          </w:p>
        </w:tc>
      </w:tr>
      <w:tr w:rsidR="0047765C" w:rsidTr="00861093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Артериальная гипертензия.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формы патологии системы кровообращения.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left="33" w:right="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Артериальные гипертензии. Первичная артериальная гипертензия (гипертоническая болезнь), ее этиология и патогенез, формы и стадии; факторы стабилизации повышенного артериального давления. Вторичные («симптоматические») артериальные гипертензии, их виды, причины и механизмы развития. Артериальная гипертензия и атеросклероз. Особенности гемодинамики при различных видах артериальных гипертензий. Осложнения и последствия артериальных гипертензий</w:t>
            </w:r>
          </w:p>
          <w:p w:rsidR="0047765C" w:rsidRDefault="0047765C">
            <w:pPr>
              <w:spacing w:after="0" w:line="240" w:lineRule="auto"/>
              <w:ind w:left="33" w:right="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Артериальные гипотензии, их виды, причины и механизмы развития. Острые и хронические артериальные гипотензии. Гипотоническая болезнь. Коллапс, его виды. Проявления и последствия гипотензивных состояний.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65C" w:rsidRDefault="00861093" w:rsidP="0064307F">
            <w:pPr>
              <w:spacing w:after="0" w:line="240" w:lineRule="auto"/>
              <w:ind w:left="33" w:right="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1093">
              <w:rPr>
                <w:rFonts w:ascii="Times New Roman" w:hAnsi="Times New Roman"/>
                <w:color w:val="000000"/>
                <w:lang w:eastAsia="ru-RU"/>
              </w:rPr>
              <w:t>УК-1; ПК-2; ПК-5;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>
            <w:pPr>
              <w:spacing w:after="0" w:line="240" w:lineRule="auto"/>
              <w:ind w:left="33" w:right="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Тестирование, опрос, решение задач, реферат</w:t>
            </w:r>
          </w:p>
        </w:tc>
      </w:tr>
      <w:tr w:rsidR="0047765C" w:rsidTr="00861093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Геморрагический и тромботический синдромы в кардиологии.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Тромбогеморрагические состояния.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Тромбоцитарно-сосудистый (первичный) гемостаз. Механизмы тромборезистентности сосудистой стенки и причины их нарушения. Коагуляционный (вторичный) гемостаз. Тромбоцитопатии (тромбастения Гланцмана, болезнь Бернара-Сулье). Коагулопатии. ДВС – синдром.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65C" w:rsidRDefault="00861093" w:rsidP="00643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1093">
              <w:rPr>
                <w:rFonts w:ascii="Times New Roman" w:hAnsi="Times New Roman"/>
                <w:color w:val="000000"/>
                <w:lang w:eastAsia="ru-RU"/>
              </w:rPr>
              <w:t>УК-1; ПК-2; ПК-5;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Тестирование, опрос, решение задач, реферат</w:t>
            </w:r>
          </w:p>
        </w:tc>
      </w:tr>
      <w:tr w:rsidR="0047765C" w:rsidTr="00861093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Нарушения ритма сердца.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left="33" w:right="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Нарушения электрических свойств миокарда: автоматии, проводимости, возбудимости. Аритмии: их виды, причины, механизмы. Экстрасистолии, мерцательная аритмия пароксизмальная тахикардия, блокады, фибриляция и дефибриляция сердца. Понятие об искусственных водителях ритма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асстройства общего и коронарного кровообращения при аритмиях.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65C" w:rsidRDefault="00861093" w:rsidP="0064307F">
            <w:pPr>
              <w:spacing w:after="0" w:line="240" w:lineRule="auto"/>
              <w:ind w:left="33" w:right="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1093">
              <w:rPr>
                <w:rFonts w:ascii="Times New Roman" w:hAnsi="Times New Roman"/>
                <w:color w:val="000000"/>
                <w:lang w:eastAsia="ru-RU"/>
              </w:rPr>
              <w:t>УК-1; ПК-2; ПК-5;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>
            <w:pPr>
              <w:spacing w:after="0" w:line="240" w:lineRule="auto"/>
              <w:ind w:left="33" w:right="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Тестирование, опрос, решение задач, реферат</w:t>
            </w:r>
          </w:p>
        </w:tc>
      </w:tr>
      <w:tr w:rsidR="0047765C" w:rsidTr="0064307F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Постреанимационная болезнь. Синдром острого поражения легких – СОПЛ.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Патофизиология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экстремальных и терминальных состояний.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Особенности поражения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системы.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Постреанимационная болезнь, как особая нозологическая форма. Особенностиэтиологии, патогенеза с учетом возрастных особенностей. «Издержки» реанимационых мероприятий и принципиальные пути их преодоления. Общая характеристика синдрома острого повреждения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легких (СОПЛ). Виды СОПЛ; основные причины и условия их развития. Патогенез СОПЛ в зависимости от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его происхождения. Роль сурфактантной и антисурфактантных систем в патогенезе СОПЛ. Принципы и методы диагностики и определения тяжести СОПЛ. Лечебно – профилактические мероприятия в условиях развития СОПЛ. Побочные эффекты гипероксигенационной терапии.</w:t>
            </w:r>
          </w:p>
          <w:p w:rsidR="0047765C" w:rsidRDefault="0047765C">
            <w:pPr>
              <w:spacing w:after="0" w:line="240" w:lineRule="auto"/>
              <w:ind w:left="33" w:right="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Коллапс: виды, причины, механизмы развития. Проявления, последствия. Принципы терапии. Шок: характеристика понятия, виды. Общий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пато</w:t>
            </w:r>
            <w:r>
              <w:rPr>
                <w:rFonts w:ascii="Times New Roman" w:eastAsia="Arial Unicode MS" w:hAnsi="Times New Roman"/>
                <w:color w:val="000000"/>
                <w:lang w:eastAsia="ru-RU"/>
              </w:rPr>
              <w:t>​</w:t>
            </w:r>
            <w:r>
              <w:rPr>
                <w:rFonts w:ascii="Times New Roman" w:hAnsi="Times New Roman"/>
                <w:color w:val="000000"/>
                <w:lang w:eastAsia="ru-RU"/>
              </w:rPr>
              <w:t>генез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шоковых состояний; сходство и различия отдельных видов шока. Стадии шока, основные функциональные и структурные нарушения на разных его стадиях. Необратимые изменения при шоке. Кома: виды, этиология, патогенез, стадии комы.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861093" w:rsidP="00643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1093">
              <w:rPr>
                <w:rFonts w:ascii="Times New Roman" w:hAnsi="Times New Roman"/>
                <w:color w:val="000000"/>
                <w:lang w:eastAsia="ru-RU"/>
              </w:rPr>
              <w:lastRenderedPageBreak/>
              <w:t>УК-1; ПК-2; ПК-5;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Тестирование, опрос, решение задач, реферат</w:t>
            </w:r>
          </w:p>
        </w:tc>
      </w:tr>
      <w:tr w:rsidR="0047765C" w:rsidTr="0064307F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нарушения функции надпочечников.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Типовые формы патологии эндокринной системы. Поражение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системы при различных формах эндокринопатий.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Общая структура и принципы регуляции инкреторной функции надпочечников. Типовые формы патологии надпочечников. Гиперфункция коркового слоя надпочечников: гиперальдестеронизм: виды, причины и механизмы развития, особенности клинических проявлений.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Гиперкортицизм: виды, причины и механизмы развития; синдром и болезнь Иценко-кушинга. Гипофункция коркового слоя надпочечников: причины и механизмы развития, особенности клинических проявлений. Острая и хроническая надпочечниковая недостаточность; синдром Фридрихсена, болезнь Аддисона; “скрытый” аддисонизм. Гиперфункция мозгового слоя надпочечников.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861093" w:rsidP="00643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1093">
              <w:rPr>
                <w:rFonts w:ascii="Times New Roman" w:hAnsi="Times New Roman"/>
                <w:color w:val="000000"/>
                <w:lang w:eastAsia="ru-RU"/>
              </w:rPr>
              <w:t>УК-1; ПК-2; ПК-5;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Тестирование, опрос, решение задач, реферат</w:t>
            </w:r>
          </w:p>
        </w:tc>
      </w:tr>
      <w:tr w:rsidR="0047765C" w:rsidTr="00861093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формы патологии системы кровообращения.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right="13"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Общая этиология и патогенез расстрой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ств кр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овообращения. Недостаточность кровообращения; ее формы, основные гемодинамические показатели и проявления.</w:t>
            </w:r>
          </w:p>
          <w:p w:rsidR="0047765C" w:rsidRDefault="0047765C">
            <w:pPr>
              <w:spacing w:after="0" w:line="240" w:lineRule="auto"/>
              <w:ind w:right="32"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Нарушения кровообращения при расстройствах функции сердца. Сердечная недостаточность, ее формы. Миокардиальная сердечная недостаточность, ее этиология и патогенез. Некоронарогенные повреждения сердца (при общей гипоксии и дефиците в организме субстратов биологического окисления, значительной перегрузке сердца). Общая гипоксия, интоксикация, гормональные и метаболические нарушения, аутоиммунные процессы, нарушения центральной регуляции сердца, патологические висцерокардиальные рефлексы как причины миокардиальной сердечной недостаточности. Миокардиопатии: виды, этиология и патогенез, проявления и последствия.</w:t>
            </w:r>
          </w:p>
          <w:p w:rsidR="0047765C" w:rsidRDefault="0047765C">
            <w:pPr>
              <w:spacing w:after="0" w:line="240" w:lineRule="auto"/>
              <w:ind w:right="19"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Перегрузочная форма сердечной недостаточности. Перегрузка объемом и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давлением крови в полостях сердца, причины перегрузки сердца. Пороки клапанов сердца, их виды. Механизмы срочной и долговременной адаптации сердца к перегрузкам. Физиологическая и патологическая гипертрофия миокарда, его ремоделирование; механизмы декомпенсации сердца его при гипертрофии и ремоделировании.</w:t>
            </w:r>
          </w:p>
          <w:p w:rsidR="0047765C" w:rsidRDefault="0047765C">
            <w:pPr>
              <w:spacing w:after="0" w:line="240" w:lineRule="auto"/>
              <w:ind w:right="13"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Нарушения функции сердца при патологии перикарда; острая тампонада сердца.</w:t>
            </w:r>
          </w:p>
          <w:p w:rsidR="0047765C" w:rsidRDefault="0047765C">
            <w:pPr>
              <w:spacing w:after="0" w:line="240" w:lineRule="auto"/>
              <w:ind w:right="13"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Проявления сердечной недостаточности. Принципы ее терапии и профилактики.</w:t>
            </w:r>
          </w:p>
          <w:p w:rsidR="0047765C" w:rsidRDefault="0047765C">
            <w:pPr>
              <w:spacing w:after="0" w:line="240" w:lineRule="auto"/>
              <w:ind w:right="66"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Коронарная недостаточность, абсолютная и относительная, обратимая и необратимая. Понятие о реперфузионном кардиальном синдроме при обратимой коронарной недостаточности. Ишемическая болезнь сердца, ее формы, причины и механизмы развития. Сердечные аритмии: их виды, причины, механизмы и электрокардиографические проявления. Расстройства общего и коронарного кровообращения при аритмиях; сердечная недостаточность при аритмиях.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65C" w:rsidRDefault="00861093" w:rsidP="0064307F">
            <w:pPr>
              <w:spacing w:after="0" w:line="240" w:lineRule="auto"/>
              <w:ind w:right="1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1093">
              <w:rPr>
                <w:rFonts w:ascii="Times New Roman" w:hAnsi="Times New Roman"/>
                <w:color w:val="000000"/>
                <w:lang w:eastAsia="ru-RU"/>
              </w:rPr>
              <w:lastRenderedPageBreak/>
              <w:t>УК-1; ПК-2; ПК-5;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Тестирование, опрос, решение задач, реферат </w:t>
            </w:r>
          </w:p>
        </w:tc>
      </w:tr>
      <w:tr w:rsidR="0047765C" w:rsidTr="0064307F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Отек мозга: причины, патогенез, проявления и принципы терапии.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Патофизиология боли.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формы патологии нервной системы. Болевые и безболевые формы ишемии миокарда.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Основные группы причин, приводящих к отеку мозга; особенности патогенеза цитотоксического, вазогенного, ишемического и интерстициального отека мозга; общие механизмы развития отека мозга (порочные круги); основные клинические проявления и изменение лабораторных показателей при разных вариантах отека мозга; принципы терапии.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Рецепторы боли. Медиаторы ноцицептивных афферентных нейронов. Пути проведения болевой чувствительности. Модуляция боли. Нарушения формирования чувства боли. Некоторые специальные болевые синдромы.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 в регенерирующем нерве. Каузалгия. Фантомные боли. Таламический синдром. Боль и мышечный тонус. Важнейшие способы терапии боли.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Боль как интегративная реакция организма на повреждающие воздействия. Ноцицептивные раздражители и механизмы их восприятия.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Рецепторный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, проводниковый и центральный звенья аппарата боли. Гуморальные факторы боли; роль кининов и нейропептидов. Субъективные ощущения и изменения физиологических функций при ноцицептитвных раздражениях. Вегетативные компоненты болевых реакций. Факторы, определяющие интенсивность болевых ощущений и реакций. Биологическое значение боли как сигнала опасности и повреждения. Понятие о «физиологической» и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«патологической» боли. Эндогенные механизмы подавления боли. Боль как результат повреждения антиноцицептивной системы. Патофизиологические основы обезболивания; рефлексотерапия.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861093" w:rsidP="00643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1093">
              <w:rPr>
                <w:rFonts w:ascii="Times New Roman" w:hAnsi="Times New Roman"/>
                <w:color w:val="000000"/>
                <w:lang w:eastAsia="ru-RU"/>
              </w:rPr>
              <w:lastRenderedPageBreak/>
              <w:t>УК-1; ПК-2; ПК-5;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Тестирование, опрос, решение задач, реферат</w:t>
            </w:r>
          </w:p>
        </w:tc>
      </w:tr>
      <w:tr w:rsidR="0047765C" w:rsidTr="00861093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Патофизиология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алкогольной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кардиомиопатии.</w:t>
            </w:r>
          </w:p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Алкоголизм.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left="33" w:right="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Наркомании и токсикомании: общая характеристика; этиология, общие звенья патогенеза. Механизмы развития зависимости, изменения толерантности. Патогенез органных нарушений при наркоманиях и токсикоманиях; принципы их терапии.</w:t>
            </w:r>
          </w:p>
          <w:p w:rsidR="0047765C" w:rsidRDefault="0047765C">
            <w:pPr>
              <w:spacing w:after="0" w:line="240" w:lineRule="auto"/>
              <w:ind w:left="33" w:right="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Алкоголизм: патогенез физической психической зависимости и органных нарушений при нем. Функциональная и морфологическая характеристика алкогольной кардиомиопатии. Особенности метаболизма этанола в ткани миокарда. Патофизиологические механизмы, лежащие в основе алкогольной кардиомиопатии. Роль катехоламинов в кардиотоксичности этанола. Значение активации свободно-радикальных процессов в патогенезе алкогольной кардиомиопатии. Антиатерогенные и кардиопротективные эффекты алкоголя.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65C" w:rsidRDefault="00861093" w:rsidP="0064307F">
            <w:pPr>
              <w:spacing w:after="0" w:line="240" w:lineRule="auto"/>
              <w:ind w:left="33" w:right="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1093">
              <w:rPr>
                <w:rFonts w:ascii="Times New Roman" w:hAnsi="Times New Roman"/>
                <w:color w:val="000000"/>
                <w:lang w:eastAsia="ru-RU"/>
              </w:rPr>
              <w:t>УК-1; ПК-2; ПК-5;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>
            <w:pPr>
              <w:spacing w:after="0" w:line="240" w:lineRule="auto"/>
              <w:ind w:left="33" w:right="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Тестирование, опрос, решение задач, реферат</w:t>
            </w:r>
          </w:p>
        </w:tc>
      </w:tr>
      <w:tr w:rsidR="0047765C" w:rsidTr="00861093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Типовые формы патологии почек. Почечная недостаточность и поражение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системы при острой и хронической почечной недостаточности.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Нарушения фильтрации, экскреции, реабсорбции, секреции и инкреции в почках как основы развития почечной недостаточности.</w:t>
            </w:r>
          </w:p>
          <w:p w:rsidR="0047765C" w:rsidRDefault="0047765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Этиология и патогенез нарушений функции клубочков и канальцев почек. Ренальные симптомы. Изменения суточного диуреза (пол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, олиго-, анурия), изменения относительной плотности мочи. Гип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и изостенурия, их причины и диагностическое значение. Оценка концентрационной функции канальцев почек.</w:t>
            </w:r>
          </w:p>
          <w:p w:rsidR="0047765C" w:rsidRDefault="0047765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“Мочевой синдром”. Протеинурия, гематурия, лейкоцитурия, их виды, причины, диагностическое значение. Другие патологические составные части мочи ренального и экстраренального происхождения.</w:t>
            </w:r>
          </w:p>
          <w:p w:rsidR="0047765C" w:rsidRDefault="0047765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Экстраренальные симптомы и синдромы при заболеваниях почек. Патогенез и значение анемии, артериальной гипертензии, отеков.</w:t>
            </w:r>
          </w:p>
          <w:p w:rsidR="0047765C" w:rsidRDefault="0047765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Нефротический синдром. Виды, патогенез. Пиелонефриты острые и хронические. Этиология, патогенез, клинические проявления, принципы лечения. Гломерулонефриты, его виды, проявления, принципы лечения.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Почечно-каменная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болезнь. Этиология, патогенез, клинические проявления.</w:t>
            </w:r>
          </w:p>
          <w:p w:rsidR="0047765C" w:rsidRDefault="0047765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Острая почечная недостаточность (ОПН). Формы, этиология, патогенез, стадии, принципы лечения. Значение гемодиализа в лечении ОПН, его принципы.</w:t>
            </w:r>
          </w:p>
          <w:p w:rsidR="0047765C" w:rsidRDefault="0047765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Хроническая почечная недостаточность (ХПН). Этиология, стадии, особенности патогенеза ХПН. Уремия. Принципы лечения.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65C" w:rsidRDefault="00861093" w:rsidP="0064307F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1093">
              <w:rPr>
                <w:rFonts w:ascii="Times New Roman" w:hAnsi="Times New Roman"/>
                <w:color w:val="000000"/>
                <w:lang w:eastAsia="ru-RU"/>
              </w:rPr>
              <w:lastRenderedPageBreak/>
              <w:t>УК-1; ПК-2; ПК-5;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Тестирование, опрос, решение задач, реферат</w:t>
            </w:r>
          </w:p>
        </w:tc>
      </w:tr>
      <w:tr w:rsidR="0047765C" w:rsidTr="00861093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right="23"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Патофизиология системы крови. Нарушения системы эритроцитов.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right="23"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Эритроцитозы</w:t>
            </w:r>
            <w:r>
              <w:rPr>
                <w:rFonts w:ascii="Times New Roman" w:hAnsi="Times New Roman"/>
                <w:color w:val="000000"/>
                <w:lang w:eastAsia="ru-RU"/>
              </w:rPr>
              <w:t>. Характеристика абсолютных и относительных, наследственных и приобретенных эритроцитозов. Их этиология, патогенез, клинические проявления, последствия. Значение гормональных и гуморальных факторов в развитии эритроцитозов.</w:t>
            </w:r>
          </w:p>
          <w:p w:rsidR="0047765C" w:rsidRDefault="0047765C">
            <w:pPr>
              <w:spacing w:after="0" w:line="240" w:lineRule="auto"/>
              <w:ind w:left="33" w:right="13" w:firstLine="282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Анемии.</w:t>
            </w:r>
            <w:r>
              <w:rPr>
                <w:rFonts w:ascii="Times New Roman" w:hAnsi="Times New Roman"/>
                <w:color w:val="000000"/>
                <w:lang w:eastAsia="ru-RU"/>
              </w:rPr>
              <w:t> Гипоксический синдром - главный патогенетический фактор анемий. Виды анемий в зависимости от их этиологии и патогенеза, типа кроветворения, цветовомого показателя, регенераторной способности костного мозга, размера и формы эритроцитов. Этиология, патогенез, клинические и гематологические проявления, принципы диагностики и лечения анемий: дизэритропоэтических (В</w:t>
            </w:r>
            <w:r>
              <w:rPr>
                <w:rFonts w:ascii="Times New Roman" w:hAnsi="Times New Roman"/>
                <w:color w:val="000000"/>
                <w:vertAlign w:val="subscript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lang w:eastAsia="ru-RU"/>
              </w:rPr>
              <w:t>-, фолиеводефицитных, железодефицитных, сидеробластных, гип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и апластических), гемолитических, постгеморрагических. Анемический синдром.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65C" w:rsidRDefault="00861093" w:rsidP="0064307F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1093">
              <w:rPr>
                <w:rFonts w:ascii="Times New Roman" w:hAnsi="Times New Roman"/>
                <w:color w:val="000000"/>
                <w:lang w:eastAsia="ru-RU"/>
              </w:rPr>
              <w:t>УК-1; ПК-2; ПК-5;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>
            <w:pPr>
              <w:spacing w:after="0" w:line="240" w:lineRule="auto"/>
              <w:ind w:right="23" w:firstLine="317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Тестирование, опрос, решение задач, реферат</w:t>
            </w:r>
          </w:p>
        </w:tc>
      </w:tr>
      <w:tr w:rsidR="0047765C" w:rsidTr="0064307F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right="9"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Патофизиология системы крови. Нарушения системы лейкоцитов.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40" w:lineRule="auto"/>
              <w:ind w:right="9"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Лейкоцитозы</w:t>
            </w:r>
            <w:r>
              <w:rPr>
                <w:rFonts w:ascii="Times New Roman" w:hAnsi="Times New Roman"/>
                <w:color w:val="000000"/>
                <w:lang w:eastAsia="ru-RU"/>
              </w:rPr>
              <w:t>, </w:t>
            </w: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лейкопении. </w:t>
            </w:r>
            <w:r>
              <w:rPr>
                <w:rFonts w:ascii="Times New Roman" w:hAnsi="Times New Roman"/>
                <w:color w:val="000000"/>
                <w:lang w:eastAsia="ru-RU"/>
              </w:rPr>
              <w:t>Агранулоцитоз,</w:t>
            </w:r>
            <w:r w:rsidR="0086109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алейкия, их виды, причины и механизмы развития. Типовые изменения лейкоцитарной формулы нейтрофилов. Нарушения структуры и функции отдельных видов лейкоцитов, их роль в патологических процессах.</w:t>
            </w:r>
          </w:p>
          <w:p w:rsidR="0047765C" w:rsidRDefault="0047765C">
            <w:pPr>
              <w:spacing w:after="0" w:line="240" w:lineRule="auto"/>
              <w:ind w:right="3"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Лейкемоидные реакции</w:t>
            </w:r>
            <w:r>
              <w:rPr>
                <w:rFonts w:ascii="Times New Roman" w:hAnsi="Times New Roman"/>
                <w:color w:val="000000"/>
                <w:lang w:eastAsia="ru-RU"/>
              </w:rPr>
              <w:t>. Виды лейкемоидных реакций, их этиология, патогенез, изменения кроветворения и морфологического состава периферической крови. Отличия от лейкозов, значение для организма.</w:t>
            </w:r>
          </w:p>
          <w:p w:rsidR="0047765C" w:rsidRDefault="0047765C">
            <w:pPr>
              <w:spacing w:after="0" w:line="240" w:lineRule="auto"/>
              <w:ind w:right="9"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Гемобластозы</w:t>
            </w:r>
            <w:r>
              <w:rPr>
                <w:rFonts w:ascii="Times New Roman" w:hAnsi="Times New Roman"/>
                <w:color w:val="000000"/>
                <w:lang w:eastAsia="ru-RU"/>
              </w:rPr>
              <w:t>: лейкозы и гематосаркомы - опухоли из кроветворных клеток гемопоэтической ткани.</w:t>
            </w:r>
          </w:p>
          <w:p w:rsidR="0047765C" w:rsidRDefault="0047765C">
            <w:pPr>
              <w:spacing w:after="0" w:line="240" w:lineRule="auto"/>
              <w:ind w:right="13" w:firstLine="31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Лейкозы: х</w:t>
            </w:r>
            <w:r>
              <w:rPr>
                <w:rFonts w:ascii="Times New Roman" w:hAnsi="Times New Roman"/>
                <w:color w:val="000000"/>
                <w:lang w:eastAsia="ru-RU"/>
              </w:rPr>
              <w:t>арактеристика понятия, принципы классификации. Этиология, роль онкогенных вирусов, химических канцерогенов, ионизирующей радиации в их возникновении. Атипизм лейкозов; их морфологическая, цитохимическая, цитогенетическая и иммунологическая характеристика. Особенности кроветворения и клеточного состава периферической крови при разных видах лейкозов и гематосарком. Основные нарушения в организме при гемобластозах, их механизмы. Принципы диагностики и терапии гемобластозов.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861093" w:rsidP="0064307F">
            <w:pPr>
              <w:spacing w:after="0" w:line="240" w:lineRule="auto"/>
              <w:ind w:right="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61093">
              <w:rPr>
                <w:rFonts w:ascii="Times New Roman" w:hAnsi="Times New Roman"/>
                <w:color w:val="000000"/>
                <w:lang w:eastAsia="ru-RU"/>
              </w:rPr>
              <w:t>УК-1; ПК-2; ПК-5;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5C" w:rsidRDefault="0047765C">
            <w:pPr>
              <w:spacing w:after="0" w:line="240" w:lineRule="auto"/>
              <w:ind w:right="9" w:firstLine="317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Тестирование, опрос, решение задач, реферат</w:t>
            </w:r>
          </w:p>
        </w:tc>
      </w:tr>
    </w:tbl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Структура дисциплины  «Патология»</w:t>
      </w:r>
    </w:p>
    <w:p w:rsidR="0047765C" w:rsidRDefault="0047765C" w:rsidP="0047765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2.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Общая трудоемкость дисциплины составляет 2 зачетные единицы (72 часа)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268"/>
        <w:gridCol w:w="2268"/>
      </w:tblGrid>
      <w:tr w:rsidR="0047765C" w:rsidTr="0047765C">
        <w:trPr>
          <w:trHeight w:val="2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 работы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Трудоемкость, часов / зачетных единиц</w:t>
            </w:r>
          </w:p>
        </w:tc>
      </w:tr>
      <w:tr w:rsidR="0047765C" w:rsidTr="0047765C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семестр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7765C" w:rsidTr="0047765C">
        <w:trPr>
          <w:trHeight w:val="2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Default="0047765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 (в часах)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47765C" w:rsidTr="0047765C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Default="0047765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работа (в часах):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47765C" w:rsidTr="0047765C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Default="0047765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Лекционные занятия (Л)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47765C" w:rsidTr="0047765C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Default="0047765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</w:t>
            </w:r>
          </w:p>
        </w:tc>
      </w:tr>
      <w:tr w:rsidR="0047765C" w:rsidTr="0047765C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Default="0047765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Семинарские занятия (СЗ)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предусмотрены</w:t>
            </w:r>
          </w:p>
        </w:tc>
      </w:tr>
      <w:tr w:rsidR="0047765C" w:rsidTr="0047765C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Default="0047765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Лабораторные работы (ЛР)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предусмотрены</w:t>
            </w:r>
          </w:p>
        </w:tc>
      </w:tr>
      <w:tr w:rsidR="0047765C" w:rsidTr="0047765C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Default="0047765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(в часах):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47765C" w:rsidTr="0047765C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Default="0047765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Курсовой проект (КП), курсовая работа (КР)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предусмотрена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предусмотрена</w:t>
            </w:r>
          </w:p>
        </w:tc>
      </w:tr>
      <w:tr w:rsidR="0047765C" w:rsidTr="0047765C">
        <w:trPr>
          <w:trHeight w:val="5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Default="0047765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 (Р)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Default="0047765C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7765C" w:rsidTr="0047765C">
        <w:trPr>
          <w:trHeight w:val="5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Default="0047765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прохождение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промежуточной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765C" w:rsidRDefault="0047765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5C" w:rsidRDefault="0047765C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5C" w:rsidTr="0047765C">
        <w:trPr>
          <w:trHeight w:val="2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Default="0047765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Таблица 3. Лекционные занятия</w:t>
      </w:r>
    </w:p>
    <w:tbl>
      <w:tblPr>
        <w:tblW w:w="0" w:type="auto"/>
        <w:tblInd w:w="15" w:type="dxa"/>
        <w:tblLook w:val="00A0" w:firstRow="1" w:lastRow="0" w:firstColumn="1" w:lastColumn="0" w:noHBand="0" w:noVBand="0"/>
      </w:tblPr>
      <w:tblGrid>
        <w:gridCol w:w="704"/>
        <w:gridCol w:w="8656"/>
      </w:tblGrid>
      <w:tr w:rsidR="0047765C" w:rsidTr="0047765C">
        <w:trPr>
          <w:trHeight w:val="367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65C" w:rsidRDefault="00477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47765C" w:rsidTr="0047765C">
        <w:trPr>
          <w:trHeight w:val="3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65C" w:rsidRDefault="0047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765C" w:rsidRDefault="0047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65C" w:rsidTr="0047765C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формы патологии системы кровообращения.</w:t>
            </w:r>
          </w:p>
        </w:tc>
      </w:tr>
      <w:tr w:rsidR="0047765C" w:rsidTr="0047765C">
        <w:trPr>
          <w:trHeight w:val="367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65C" w:rsidRDefault="0047765C">
            <w:pPr>
              <w:spacing w:after="0"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Артериальная гипертензия.</w:t>
            </w:r>
          </w:p>
        </w:tc>
      </w:tr>
      <w:tr w:rsidR="0047765C" w:rsidTr="0047765C">
        <w:trPr>
          <w:trHeight w:val="367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формы патологии системы кровообращения.</w:t>
            </w:r>
          </w:p>
        </w:tc>
      </w:tr>
    </w:tbl>
    <w:p w:rsidR="0047765C" w:rsidRDefault="0047765C" w:rsidP="0047765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Таблица 4. Практические занятия </w:t>
      </w:r>
    </w:p>
    <w:tbl>
      <w:tblPr>
        <w:tblW w:w="0" w:type="auto"/>
        <w:tblInd w:w="15" w:type="dxa"/>
        <w:tblLook w:val="00A0" w:firstRow="1" w:lastRow="0" w:firstColumn="1" w:lastColumn="0" w:noHBand="0" w:noVBand="0"/>
      </w:tblPr>
      <w:tblGrid>
        <w:gridCol w:w="670"/>
        <w:gridCol w:w="7410"/>
        <w:gridCol w:w="1290"/>
      </w:tblGrid>
      <w:tr w:rsidR="0047765C" w:rsidTr="0047765C">
        <w:trPr>
          <w:trHeight w:val="543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</w:t>
            </w:r>
          </w:p>
        </w:tc>
      </w:tr>
      <w:tr w:rsidR="0047765C" w:rsidTr="0047765C">
        <w:trPr>
          <w:trHeight w:val="408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Синдром полиорганной недостаточности (СПОН).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47765C" w:rsidTr="0047765C">
        <w:trPr>
          <w:trHeight w:val="412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нарушения иммуногенной реактивности организма.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47765C" w:rsidTr="0047765C">
        <w:trPr>
          <w:trHeight w:val="412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Опухоли.</w:t>
            </w:r>
          </w:p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нарушения тканевого роста.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47765C" w:rsidTr="0047765C">
        <w:trPr>
          <w:trHeight w:val="566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Артериальная гипертензия.</w:t>
            </w:r>
          </w:p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формы патологии системы кровообращения.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47765C" w:rsidTr="0047765C">
        <w:trPr>
          <w:trHeight w:val="412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Постреанимационная болезнь. Синдром острого поражения легких – СОПЛ.</w:t>
            </w:r>
          </w:p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Патофизиология экстремальных и терминальных состояний.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47765C" w:rsidTr="0047765C">
        <w:trPr>
          <w:trHeight w:val="412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нарушения функции надпочечников. Типовые формы патологии эндокринной системы.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47765C" w:rsidTr="0047765C">
        <w:trPr>
          <w:trHeight w:val="412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ind w:right="2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формы патологии системы кровообращения.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47765C" w:rsidTr="0047765C">
        <w:trPr>
          <w:trHeight w:val="412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ind w:right="2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Патофизиология системы крови. Нарушения системы эритроцитов.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47765C" w:rsidTr="0047765C">
        <w:trPr>
          <w:trHeight w:val="546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32</w:t>
            </w:r>
          </w:p>
        </w:tc>
      </w:tr>
    </w:tbl>
    <w:p w:rsidR="0047765C" w:rsidRDefault="0047765C" w:rsidP="0047765C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Таблица 5.</w:t>
      </w:r>
      <w:r>
        <w:rPr>
          <w:rFonts w:ascii="Times New Roman" w:hAnsi="Times New Roman"/>
          <w:i/>
          <w:iCs/>
          <w:sz w:val="24"/>
          <w:szCs w:val="24"/>
        </w:rPr>
        <w:t xml:space="preserve"> Лабораторные работы по дисциплине – не предусмотрены</w:t>
      </w:r>
    </w:p>
    <w:p w:rsidR="0047765C" w:rsidRDefault="0047765C" w:rsidP="0047765C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7765C" w:rsidRDefault="0047765C" w:rsidP="0047765C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6.</w:t>
      </w:r>
      <w:r>
        <w:rPr>
          <w:rFonts w:ascii="Times New Roman" w:hAnsi="Times New Roman"/>
          <w:i/>
          <w:iCs/>
          <w:sz w:val="24"/>
          <w:szCs w:val="24"/>
        </w:rPr>
        <w:t xml:space="preserve"> Самостоятельное изучение разделов дисциплины</w:t>
      </w:r>
    </w:p>
    <w:tbl>
      <w:tblPr>
        <w:tblW w:w="0" w:type="auto"/>
        <w:tblInd w:w="15" w:type="dxa"/>
        <w:tblLook w:val="00A0" w:firstRow="1" w:lastRow="0" w:firstColumn="1" w:lastColumn="0" w:noHBand="0" w:noVBand="0"/>
      </w:tblPr>
      <w:tblGrid>
        <w:gridCol w:w="570"/>
        <w:gridCol w:w="7938"/>
        <w:gridCol w:w="850"/>
      </w:tblGrid>
      <w:tr w:rsidR="0047765C" w:rsidTr="0047765C">
        <w:trPr>
          <w:trHeight w:val="88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ind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7765C" w:rsidTr="0047765C">
        <w:trPr>
          <w:trHeight w:val="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47765C" w:rsidTr="0047765C">
        <w:trPr>
          <w:trHeight w:val="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Синдром полиорганной недостаточности (СПОН).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47765C" w:rsidTr="0047765C">
        <w:trPr>
          <w:trHeight w:val="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Гипоксия. Виды, классификация гипоксии. Роль гипоксии в развитии ишемической болезни сердца.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47765C" w:rsidTr="0047765C">
        <w:trPr>
          <w:trHeight w:val="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нарушения иммуногенной реактивности организма.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47765C" w:rsidTr="0047765C">
        <w:trPr>
          <w:trHeight w:val="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Опухоли.</w:t>
            </w:r>
          </w:p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нарушения тканевого роста.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47765C" w:rsidTr="0047765C">
        <w:trPr>
          <w:trHeight w:val="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Местные нарушения кровообращения в патогенезе заболеваний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системы. Нарушения микроциркуляции.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47765C" w:rsidTr="0047765C">
        <w:trPr>
          <w:trHeight w:val="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Артериальная гипертензия.</w:t>
            </w:r>
          </w:p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формы патологии системы кровообращения.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47765C" w:rsidTr="0047765C">
        <w:trPr>
          <w:trHeight w:val="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Геморрагический и тромботический синдромы в кардиологии.</w:t>
            </w:r>
          </w:p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Тромбогеморрагические состояния.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47765C" w:rsidTr="0047765C">
        <w:trPr>
          <w:trHeight w:val="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Нарушения ритма сердца.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47765C" w:rsidTr="0047765C">
        <w:trPr>
          <w:trHeight w:val="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Постреанимационная болезнь. Синдром острого поражения легких – СОПЛ.</w:t>
            </w:r>
          </w:p>
          <w:p w:rsidR="0047765C" w:rsidRDefault="0047765C">
            <w:pPr>
              <w:spacing w:after="0"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Патофизиология экстремальных и терминальных состояний.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47765C" w:rsidTr="0047765C">
        <w:trPr>
          <w:trHeight w:val="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нарушения функции надпочечников.</w:t>
            </w:r>
          </w:p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формы патологии эндокринной системы.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47765C" w:rsidTr="0047765C">
        <w:trPr>
          <w:trHeight w:val="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формы патологии системы кровообращения.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47765C" w:rsidTr="0047765C">
        <w:trPr>
          <w:trHeight w:val="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Отек мозга: причины, патогенез, проявления и принципы терапии.</w:t>
            </w:r>
          </w:p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Патофизиология боли.</w:t>
            </w:r>
          </w:p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формы патологии нервной системы.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47765C" w:rsidTr="0047765C">
        <w:trPr>
          <w:trHeight w:val="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Патофизиология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алкогольной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кардиомиопатии.</w:t>
            </w:r>
          </w:p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Алкоголизм.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47765C" w:rsidTr="0047765C">
        <w:trPr>
          <w:trHeight w:val="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Типовые формы патологии почек. Почечная недостаточность.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47765C" w:rsidTr="0047765C">
        <w:trPr>
          <w:trHeight w:val="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Патофизиология системы крови. Нарушения системы эритроцитов.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47765C" w:rsidTr="0047765C">
        <w:trPr>
          <w:trHeight w:val="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Патофизиология системы крови. Нарушения системы лейкоцитов.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65C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</w:tbl>
    <w:p w:rsidR="0047765C" w:rsidRDefault="0047765C" w:rsidP="0047765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Оценочные материалы для текущей и  промежуточной аттестации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компетенциям. Формирование этих дескрипторов происходит в течение всего семестра по этапам в рамках различного вида занятий и самостоятельной работы.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начале каждого тематического раздела определяется цель, которая должна быть достигнута в результате освоения дисциплины. Ключевым положением конечной цели дисциплины является формирование умения решать профессиональные врачебные задачи по теме на основе анализа данных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 xml:space="preserve"> патологическом процессе.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следующем этапе изучения дисциплины проводится оценка уровня исходной подготовки обучающихся по теме дисциплины с использованием тематических тестов. По основным проблемным теоретическим вопросам темы дисциплины организуется </w:t>
      </w:r>
      <w:r>
        <w:rPr>
          <w:rFonts w:ascii="Times New Roman" w:hAnsi="Times New Roman"/>
          <w:sz w:val="24"/>
          <w:szCs w:val="24"/>
        </w:rPr>
        <w:lastRenderedPageBreak/>
        <w:t>дискуссия с участием и под руководством преподавателя. Дискуссия имеет целью определение и коррекцию уровня подготовки обучающихся по теме дисциплины, а также оценку их умения пользоваться учебным материалом. Дискуссия не должна превышать 30% всего времени.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Алгоритм работы при решении профессиональных задач предполагает проведение клинического анализа конкретных сведений о форме патологии, результатах экспериментов или о пациенте. Такой подход позволяет достигнуть главную цель базового курса дисциплины – сформировать основы рационального мышления и эффективного действия </w:t>
      </w:r>
      <w:r w:rsidR="00E41106">
        <w:rPr>
          <w:rFonts w:ascii="Times New Roman" w:hAnsi="Times New Roman"/>
          <w:sz w:val="24"/>
          <w:szCs w:val="24"/>
        </w:rPr>
        <w:t xml:space="preserve">будущего </w:t>
      </w:r>
      <w:proofErr w:type="gramStart"/>
      <w:r w:rsidR="00E41106">
        <w:rPr>
          <w:rFonts w:ascii="Times New Roman" w:hAnsi="Times New Roman"/>
          <w:sz w:val="24"/>
          <w:szCs w:val="24"/>
        </w:rPr>
        <w:t>врача-пластического</w:t>
      </w:r>
      <w:proofErr w:type="gramEnd"/>
      <w:r w:rsidR="00E41106">
        <w:rPr>
          <w:rFonts w:ascii="Times New Roman" w:hAnsi="Times New Roman"/>
          <w:sz w:val="24"/>
          <w:szCs w:val="24"/>
        </w:rPr>
        <w:t xml:space="preserve"> хирурга</w:t>
      </w:r>
      <w:r>
        <w:rPr>
          <w:rFonts w:ascii="Times New Roman" w:hAnsi="Times New Roman"/>
          <w:sz w:val="24"/>
          <w:szCs w:val="24"/>
        </w:rPr>
        <w:t>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Каждая тема заканчивается кратким заключением преподавателя (или, по его поручению обучающимся). В заключении обращается внимание на ключевые положения тематики, типичные ошибки или трудности, возникающие при анализе данных и решении профессиональных врачебных задач. Преподаватель даёт рекомендации по их предотвращению и/или преодолению.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подразумевает подготовку и включает изучение специальной литературы по теме (рекомендованные учебники, методические пособия, ознакомление с материалами, опубликованными в монографиях, специализированных журналах, на рекомендованных медицинских сайтах). Работа с учебной литературой рассматривается как вид учебной деятельности по дисциплине и выполняется в пределах часов, отводимых на её изучение. </w:t>
      </w:r>
    </w:p>
    <w:p w:rsidR="0047765C" w:rsidRDefault="0047765C" w:rsidP="004776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" w:firstLine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виды деятельности в процессе учебной дисциплины по патологии формируют способность к анализу и оценке своих возможностей, приобретению новых знаний, освоению умений, использованию различные информационно-образовательных технологий.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осуществляется по более или менее самостоятельным разделам  дисциплины и проводится по окончании изучения материала дисциплины в заранее установленное время. Контроль проводится с целью определения качества усвоения учебного материала в целом. В течение семестра проводится три таких контрольных мероприятия по графику.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форм  контроля используется тестирование (компьютерное), проведение контрольных работ. Выполняемые работы хранятся на кафедре течение учебного года и по требованию предоставляются в Управление контроля качества. На текущие контрольные мероприятия выносится весь программный материал (все разделы) по дисциплине.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Содержание оценочных материалов отражает оценку достижений запланированных результатов обучения и уровня сформированности у  обучающихся компетенций, заявленных в образовательной программе. Теоретические вопросы и практические задания, включенные в оценочные материалы, максимально приближены к условиям профессиональной деят</w:t>
      </w:r>
      <w:r w:rsidR="00E41106">
        <w:rPr>
          <w:rFonts w:ascii="Times New Roman" w:hAnsi="Times New Roman"/>
          <w:sz w:val="24"/>
          <w:szCs w:val="24"/>
        </w:rPr>
        <w:t>ельности врача-пластического хирурга</w:t>
      </w:r>
      <w:r>
        <w:rPr>
          <w:rFonts w:ascii="Times New Roman" w:hAnsi="Times New Roman"/>
          <w:sz w:val="24"/>
          <w:szCs w:val="24"/>
        </w:rPr>
        <w:t xml:space="preserve"> и  позволяет полностью оценить качество подготовки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дисциплине.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проводится в 2 этапа и включает в себя: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тестовый контроль для проверки уровня теоретической подготовленности;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2) оценка уровня освоения практических умений и навыков</w:t>
      </w:r>
    </w:p>
    <w:p w:rsidR="0047765C" w:rsidRDefault="0047765C" w:rsidP="0047765C">
      <w:pPr>
        <w:pStyle w:val="Default"/>
        <w:jc w:val="center"/>
        <w:rPr>
          <w:i/>
        </w:rPr>
      </w:pPr>
      <w:r w:rsidRPr="0047765C">
        <w:rPr>
          <w:bCs/>
          <w:i/>
          <w:lang w:eastAsia="ru-RU"/>
        </w:rPr>
        <w:t>5.1</w:t>
      </w:r>
      <w:r w:rsidRPr="0047765C">
        <w:rPr>
          <w:i/>
        </w:rPr>
        <w:t>.</w:t>
      </w:r>
      <w:r>
        <w:rPr>
          <w:i/>
        </w:rPr>
        <w:t xml:space="preserve"> Оценочные материалы для выполнения рефератов</w:t>
      </w:r>
    </w:p>
    <w:p w:rsidR="0047765C" w:rsidRDefault="0047765C" w:rsidP="0047765C">
      <w:pPr>
        <w:pStyle w:val="Default"/>
        <w:jc w:val="center"/>
        <w:rPr>
          <w:i/>
        </w:rPr>
      </w:pPr>
      <w:proofErr w:type="gramStart"/>
      <w:r>
        <w:rPr>
          <w:i/>
        </w:rPr>
        <w:t>(контролируемые компетенции:</w:t>
      </w:r>
      <w:proofErr w:type="gramEnd"/>
      <w:r w:rsidR="00861093" w:rsidRPr="00861093">
        <w:t xml:space="preserve"> </w:t>
      </w:r>
      <w:proofErr w:type="gramStart"/>
      <w:r w:rsidR="00861093" w:rsidRPr="00861093">
        <w:rPr>
          <w:i/>
        </w:rPr>
        <w:t>УК-1; ПК-2; ПК-5;</w:t>
      </w:r>
      <w:r>
        <w:rPr>
          <w:i/>
        </w:rPr>
        <w:t>)</w:t>
      </w:r>
      <w:proofErr w:type="gramEnd"/>
    </w:p>
    <w:p w:rsidR="0047765C" w:rsidRDefault="0047765C" w:rsidP="0047765C">
      <w:pPr>
        <w:pStyle w:val="Default"/>
        <w:jc w:val="both"/>
        <w:rPr>
          <w:i/>
        </w:rPr>
      </w:pPr>
      <w:r>
        <w:rPr>
          <w:i/>
        </w:rPr>
        <w:t>Примерный перечень тем рефератов по дисциплине</w:t>
      </w:r>
    </w:p>
    <w:p w:rsidR="0047765C" w:rsidRDefault="0047765C" w:rsidP="0047765C">
      <w:pPr>
        <w:pStyle w:val="Default"/>
        <w:jc w:val="both"/>
        <w:rPr>
          <w:i/>
          <w:spacing w:val="-2"/>
        </w:rPr>
      </w:pPr>
    </w:p>
    <w:p w:rsidR="0047765C" w:rsidRDefault="0047765C" w:rsidP="0064307F">
      <w:pPr>
        <w:numPr>
          <w:ilvl w:val="0"/>
          <w:numId w:val="2"/>
        </w:numPr>
        <w:spacing w:after="0" w:line="276" w:lineRule="auto"/>
        <w:ind w:left="567" w:right="19" w:hanging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Перегрузочная форма сердечной недостаточности. </w:t>
      </w:r>
    </w:p>
    <w:p w:rsidR="0047765C" w:rsidRDefault="0047765C" w:rsidP="0064307F">
      <w:pPr>
        <w:numPr>
          <w:ilvl w:val="0"/>
          <w:numId w:val="2"/>
        </w:numPr>
        <w:spacing w:after="0" w:line="276" w:lineRule="auto"/>
        <w:ind w:left="567" w:right="19" w:hanging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Перегрузка объемом и давлением крови в полостях сердца, причины перегрузки сердца. Пороки клапанов сердца, их виды. </w:t>
      </w:r>
    </w:p>
    <w:p w:rsidR="0047765C" w:rsidRDefault="0047765C" w:rsidP="0064307F">
      <w:pPr>
        <w:numPr>
          <w:ilvl w:val="0"/>
          <w:numId w:val="2"/>
        </w:numPr>
        <w:spacing w:after="0" w:line="276" w:lineRule="auto"/>
        <w:ind w:left="567" w:right="19" w:hanging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Механизмы срочной и долговременной адаптации сердца к перегрузкам. </w:t>
      </w:r>
    </w:p>
    <w:p w:rsidR="0047765C" w:rsidRDefault="0047765C" w:rsidP="0064307F">
      <w:pPr>
        <w:numPr>
          <w:ilvl w:val="0"/>
          <w:numId w:val="2"/>
        </w:numPr>
        <w:spacing w:after="0" w:line="276" w:lineRule="auto"/>
        <w:ind w:left="567" w:right="19" w:hanging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Физиологическая и патологическая гипертрофия миокарда, его ремоделирование; механизмы декомпенсации сердца его при гипертрофии и ремоделировании.</w:t>
      </w:r>
    </w:p>
    <w:p w:rsidR="0047765C" w:rsidRDefault="0047765C" w:rsidP="0064307F">
      <w:pPr>
        <w:numPr>
          <w:ilvl w:val="0"/>
          <w:numId w:val="2"/>
        </w:numPr>
        <w:spacing w:after="0" w:line="276" w:lineRule="auto"/>
        <w:ind w:left="567" w:right="13" w:hanging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Нарушения функции сердца при патологии перикарда; острая тампонада сердца.</w:t>
      </w:r>
    </w:p>
    <w:p w:rsidR="0047765C" w:rsidRDefault="0047765C" w:rsidP="0064307F">
      <w:pPr>
        <w:numPr>
          <w:ilvl w:val="0"/>
          <w:numId w:val="2"/>
        </w:numPr>
        <w:spacing w:after="0" w:line="276" w:lineRule="auto"/>
        <w:ind w:left="567" w:right="13" w:hanging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Проявления сердечной недостаточности. Принципы ее терапии и профилактики.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Методические рекомендации по написанию реферата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Реферат –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Изложенное понимание реферата как целостного авторского текста определяет критерии его оценки: новизна текста; обоснованность выбора источника; степень раскрытия сущности вопроса; соблюдения требований к оформлению.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 к реферату: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Общий объём реферата 20 листов (шрифт 14 Times New Roman, 1,5 интервал). Поля: верхнее, нижнее, правое, левое – 20мм. Абзацный отступ – 1,25; Рисунки должны создаваться в циклических редакторах или как рисунок Microsoft Word (сгруппированный). Таблицы выполнять табличными ячейками Microsoft Word. Сканирование рисунков и таблиц не допускается. Выравнивание текста (по ширине страницы) необходимо выполнять только стандартными способами, а не с помощью пробелов. Размер текста в рисунках и таблицах – 12 кегль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Обязательно наличие: содержания (структура работы с указанием разделов и их начальных номеров страниц), введения (актуальность темы, цель, задачи), основных разделов реферата, заключения (в кратком, резюмированном виде основные положения работы), списка литературы с указанием конкретных источников, включая ссылки на Интернет-ресурсы. 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тексте ссылка на источник делается путем указания (в квадратных скобках) порядкового номера цитируемой литературы и через запятую – цитируемых страниц. Уровень оригинальности текста – 60%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Критерии оценки реферата: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«отлично»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объем, соблюдены требования к внешнему оформлению, даны правильные ответы на дополнительные вопросы. Обучающийся проявил инициативу, творческий подход, способность к выполнению сложных заданий, организационные способности. Отмечается способность к публичной коммуникации. Документация представлена в срок. Полностью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оформлена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соответствии с требованиями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«хорошо»  – выполнены основные требования к реферату и его защите выполнены, но при этом допущены недочёты. В частности, имеются неточности в изложении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 достаточно полно, но без инициативы и творческих находок выполнил возложенные на него задачи.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Документация представлена достаточно полно и в срок, но с некоторыми недоработками 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«удовлетворительно») – 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 выполнил большую часть возложенной на него работы.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Допущены существенные отступления. Документация сдана со значительным опозданием (более недели). Отсутствуют отдельные фрагменты.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«неудовлетворительно» – тема реферата не раскрыта, обнаруживается существенное непонимание проблемы.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выполнил свои задачи или выполнил лишь отдельные несущественные поручения. Документация не сдана.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5.2. Вопросы по темам дисциплины «Патология» 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(контролируемые компетенции:</w:t>
      </w:r>
      <w:proofErr w:type="gramEnd"/>
      <w:r w:rsidR="00861093" w:rsidRPr="00861093">
        <w:t xml:space="preserve"> </w:t>
      </w:r>
      <w:proofErr w:type="gramStart"/>
      <w:r w:rsidR="00861093" w:rsidRPr="00861093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УК-1; ПК-2; ПК-5;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)</w:t>
      </w:r>
      <w:proofErr w:type="gramEnd"/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i/>
          <w:sz w:val="24"/>
          <w:szCs w:val="24"/>
          <w:u w:val="single"/>
        </w:rPr>
        <w:t>Примерные в</w:t>
      </w:r>
      <w:r>
        <w:rPr>
          <w:rFonts w:ascii="Times New Roman" w:hAnsi="Times New Roman"/>
          <w:i/>
          <w:spacing w:val="-2"/>
          <w:sz w:val="24"/>
          <w:szCs w:val="24"/>
          <w:highlight w:val="white"/>
          <w:u w:val="single"/>
        </w:rPr>
        <w:t>опросы по темам дисциплины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Основной целью устного опроса является оценка знаний и кругозора обучающихся, умения логически построить ответ, владения монологической речью, коммуникативных навыков; выявление деталей, которые традиционно вызывают затруднения у обучающихся, формулирование собственной точки зрения на рассматриваемые в рамках темы вопросы; выявление деталей, которые по каким-то причинам оказались недостаточно осмысленными в ходе учебных занятий и при подготовке к зачёту или экзамену.</w:t>
      </w:r>
      <w:proofErr w:type="gramEnd"/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Процедура – традиционная устная форма текущего контроля, осуществляется на занятиях практического типа в соответствии с содержанием дисциплины путем фронтального опроса. 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Содержание – опрос производится по темам дисциплины</w:t>
      </w:r>
    </w:p>
    <w:p w:rsidR="0047765C" w:rsidRDefault="0047765C" w:rsidP="0047765C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Основные причины, механизмы развития и последствия повреждений клеточных рецепторов. </w:t>
      </w:r>
    </w:p>
    <w:p w:rsidR="0047765C" w:rsidRDefault="0047765C" w:rsidP="0047765C">
      <w:pPr>
        <w:shd w:val="clear" w:color="auto" w:fill="FFFFFF"/>
        <w:spacing w:after="0" w:line="276" w:lineRule="auto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Мутации и их роль в патологии человека.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3. Основные причины, механизмы и последствия нарушений проницаемости сосудистой стенки.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4. Основные причины, механизмы развития и последствия расстройств гемостаза.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5. Значение иммунных аутоагрессивных механизмов в хронизации острых патологических процессов.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6. Патофизиологический анализ осложнений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гипербарической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оксигенации.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7. Гипероксия: причины; механизмы ее адаптивных и патогенных последствий.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8. Причины возникновения, механизмы развития и последствия гиперхолестеринемии.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9. Современные концепции атерогенеза.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10. Патогенез коматозных состояний и судорожных синдромов при тяжелых формах ацидоза и алкалоза.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47765C" w:rsidRDefault="0047765C" w:rsidP="0047765C">
      <w:pPr>
        <w:pStyle w:val="Default"/>
        <w:spacing w:line="276" w:lineRule="auto"/>
        <w:jc w:val="center"/>
        <w:rPr>
          <w:rFonts w:eastAsia="Times New Roman"/>
          <w:bCs/>
          <w:i/>
          <w:u w:val="single"/>
          <w:lang w:eastAsia="ru-RU"/>
        </w:rPr>
      </w:pPr>
      <w:r>
        <w:rPr>
          <w:rFonts w:eastAsia="Times New Roman"/>
          <w:bCs/>
          <w:i/>
          <w:u w:val="single"/>
          <w:lang w:eastAsia="ru-RU"/>
        </w:rPr>
        <w:t>Оценочные материалы: Типовые тестовые задания по дисциплине</w:t>
      </w:r>
    </w:p>
    <w:p w:rsidR="0047765C" w:rsidRDefault="0047765C" w:rsidP="0047765C">
      <w:pPr>
        <w:pStyle w:val="Default"/>
        <w:spacing w:line="276" w:lineRule="auto"/>
        <w:jc w:val="center"/>
        <w:rPr>
          <w:rFonts w:eastAsia="Times New Roman"/>
          <w:bCs/>
          <w:i/>
          <w:u w:val="single"/>
          <w:lang w:eastAsia="ru-RU"/>
        </w:rPr>
      </w:pPr>
      <w:proofErr w:type="gramStart"/>
      <w:r>
        <w:rPr>
          <w:rFonts w:eastAsia="Times New Roman"/>
          <w:bCs/>
          <w:i/>
          <w:u w:val="single"/>
          <w:lang w:eastAsia="ru-RU"/>
        </w:rPr>
        <w:lastRenderedPageBreak/>
        <w:t>(контролируемые компетенции:</w:t>
      </w:r>
      <w:proofErr w:type="gramEnd"/>
      <w:r w:rsidR="00861093" w:rsidRPr="00861093">
        <w:t xml:space="preserve"> </w:t>
      </w:r>
      <w:proofErr w:type="gramStart"/>
      <w:r w:rsidR="00861093" w:rsidRPr="00861093">
        <w:rPr>
          <w:rFonts w:eastAsia="Times New Roman"/>
          <w:bCs/>
          <w:i/>
          <w:u w:val="single"/>
          <w:lang w:eastAsia="ru-RU"/>
        </w:rPr>
        <w:t>УК-1; ПК-2; ПК-5;</w:t>
      </w:r>
      <w:r>
        <w:rPr>
          <w:rFonts w:eastAsia="Times New Roman"/>
          <w:bCs/>
          <w:i/>
          <w:u w:val="single"/>
          <w:lang w:eastAsia="ru-RU"/>
        </w:rPr>
        <w:t>)</w:t>
      </w:r>
      <w:proofErr w:type="gramEnd"/>
    </w:p>
    <w:p w:rsidR="0047765C" w:rsidRDefault="0047765C" w:rsidP="0047765C">
      <w:pPr>
        <w:pStyle w:val="Default"/>
        <w:spacing w:line="276" w:lineRule="auto"/>
        <w:jc w:val="both"/>
        <w:rPr>
          <w:rFonts w:eastAsia="Times New Roman"/>
          <w:bCs/>
          <w:u w:val="single"/>
          <w:lang w:eastAsia="ru-RU"/>
        </w:rPr>
      </w:pPr>
    </w:p>
    <w:p w:rsidR="0047765C" w:rsidRDefault="0047765C" w:rsidP="0047765C">
      <w:pPr>
        <w:pStyle w:val="Default"/>
        <w:spacing w:line="276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Тест – система стандартизированных заданий, позволяющая автоматизировать процедуру измерения уровня знаний и умений обучающегося.</w:t>
      </w:r>
    </w:p>
    <w:p w:rsidR="0047765C" w:rsidRDefault="0047765C" w:rsidP="0047765C">
      <w:pPr>
        <w:pStyle w:val="Default"/>
        <w:spacing w:line="276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Основной целью текущего тестирования является оценка уровня освоения обучающимися понятийно-категориального аппарата по соответствующим разделам дисциплины, сформированности отдельных умений и навыков, усвоения учебного материала.</w:t>
      </w:r>
    </w:p>
    <w:p w:rsidR="0047765C" w:rsidRDefault="0047765C" w:rsidP="0047765C">
      <w:pPr>
        <w:pStyle w:val="Default"/>
        <w:spacing w:line="276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Текущее тестирование направлено на выявление уровня усвоения дисциплины и пробелов в знаниях для коррекции процесса обучения.</w:t>
      </w:r>
    </w:p>
    <w:p w:rsidR="0047765C" w:rsidRDefault="0047765C" w:rsidP="0047765C">
      <w:pPr>
        <w:pStyle w:val="Default"/>
        <w:spacing w:line="276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Тестирование проводится как на занятиях лекционного типа в аудитории, так и в рамках самостоятельной работы обучающихся после изучения отдельных тем курса или ряда тем (раздела). Тестовые задания соответствуют изученной теме/разделу дисциплины.</w:t>
      </w:r>
    </w:p>
    <w:p w:rsidR="0047765C" w:rsidRDefault="0047765C" w:rsidP="0047765C">
      <w:pPr>
        <w:pStyle w:val="Default"/>
        <w:spacing w:line="276" w:lineRule="auto"/>
        <w:jc w:val="both"/>
        <w:rPr>
          <w:rFonts w:eastAsia="Times New Roman"/>
          <w:bCs/>
          <w:lang w:eastAsia="ru-RU"/>
        </w:rPr>
      </w:pPr>
    </w:p>
    <w:p w:rsidR="0047765C" w:rsidRDefault="0047765C" w:rsidP="0047765C">
      <w:pPr>
        <w:pStyle w:val="Default"/>
        <w:spacing w:line="276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Выберите правильные ответы (правильных ответов может быть несколько):</w:t>
      </w:r>
    </w:p>
    <w:p w:rsidR="0047765C" w:rsidRDefault="0047765C" w:rsidP="0047765C">
      <w:pPr>
        <w:pStyle w:val="Default"/>
        <w:spacing w:line="276" w:lineRule="auto"/>
        <w:jc w:val="both"/>
        <w:rPr>
          <w:i/>
          <w:iCs/>
          <w:color w:val="auto"/>
          <w:u w:val="single"/>
        </w:rPr>
      </w:pPr>
      <w:r>
        <w:rPr>
          <w:i/>
          <w:iCs/>
          <w:color w:val="auto"/>
          <w:u w:val="single"/>
        </w:rPr>
        <w:t xml:space="preserve">Примеры тестовых заданий </w:t>
      </w:r>
    </w:p>
    <w:p w:rsidR="0047765C" w:rsidRDefault="0047765C" w:rsidP="0047765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СПЕЦИФИЧЕСКИЕ ЧЕРТЫ БОЛЕЗНИ ЗАВИСЯТ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47765C" w:rsidRDefault="0047765C" w:rsidP="0047765C">
      <w:pPr>
        <w:spacing w:after="0" w:line="276" w:lineRule="auto"/>
        <w:ind w:left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1) причины болезни</w:t>
      </w:r>
    </w:p>
    <w:p w:rsidR="0047765C" w:rsidRDefault="0047765C" w:rsidP="0047765C">
      <w:pPr>
        <w:spacing w:after="0" w:line="276" w:lineRule="auto"/>
        <w:ind w:left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 условий, способствующих развитию болезни</w:t>
      </w:r>
    </w:p>
    <w:p w:rsidR="0047765C" w:rsidRDefault="0047765C" w:rsidP="0047765C">
      <w:pPr>
        <w:spacing w:after="0" w:line="276" w:lineRule="auto"/>
        <w:ind w:left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3) реактивности организма</w:t>
      </w:r>
    </w:p>
    <w:p w:rsidR="0047765C" w:rsidRDefault="0047765C" w:rsidP="0047765C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4) условий, препятствующих болезни</w:t>
      </w:r>
    </w:p>
    <w:p w:rsidR="0047765C" w:rsidRDefault="0047765C" w:rsidP="0047765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2.ГЕКТИЧЕСКАЯ ЛИХОРАДКА РАЗВИВАЕТСЯ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47765C" w:rsidRDefault="0047765C" w:rsidP="0047765C">
      <w:pPr>
        <w:spacing w:after="0" w:line="276" w:lineRule="auto"/>
        <w:ind w:left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воспалении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легких</w:t>
      </w:r>
    </w:p>
    <w:p w:rsidR="0047765C" w:rsidRDefault="0047765C" w:rsidP="0047765C">
      <w:pPr>
        <w:spacing w:after="0" w:line="276" w:lineRule="auto"/>
        <w:ind w:left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туберкулезе</w:t>
      </w:r>
      <w:proofErr w:type="gramEnd"/>
    </w:p>
    <w:p w:rsidR="0047765C" w:rsidRDefault="0047765C" w:rsidP="0047765C">
      <w:pPr>
        <w:spacing w:after="0" w:line="276" w:lineRule="auto"/>
        <w:ind w:left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3) малярии</w:t>
      </w:r>
    </w:p>
    <w:p w:rsidR="0047765C" w:rsidRDefault="0047765C" w:rsidP="0047765C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4)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сепсисе</w:t>
      </w:r>
      <w:proofErr w:type="gramEnd"/>
    </w:p>
    <w:p w:rsidR="0047765C" w:rsidRDefault="0047765C" w:rsidP="0047765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3.ПРИЧИНА, ВЫЗЫВАЮЩАЯ РЕСТРИКТИВНЫЙ ТИП ГИПОВЕНТИЛЯЦИИ</w:t>
      </w:r>
    </w:p>
    <w:p w:rsidR="0047765C" w:rsidRDefault="0047765C" w:rsidP="0047765C">
      <w:pPr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1) бронхоспазм</w:t>
      </w:r>
    </w:p>
    <w:p w:rsidR="0047765C" w:rsidRDefault="0047765C" w:rsidP="0047765C">
      <w:pPr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 воспаление бронхов</w:t>
      </w:r>
    </w:p>
    <w:p w:rsidR="0047765C" w:rsidRDefault="0047765C" w:rsidP="0047765C">
      <w:pPr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3) резекция части легкого</w:t>
      </w:r>
    </w:p>
    <w:p w:rsidR="0047765C" w:rsidRDefault="0047765C" w:rsidP="0047765C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4) дискриния</w:t>
      </w:r>
    </w:p>
    <w:p w:rsidR="0047765C" w:rsidRDefault="0047765C" w:rsidP="0047765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Критерии формирования оценок по тестовым заданиям:</w:t>
      </w:r>
    </w:p>
    <w:p w:rsidR="0047765C" w:rsidRDefault="0047765C" w:rsidP="0047765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Результаты тестирования оцениваются по 5 бальной шкале менее 71% - неудовлетворительно; 71-80 % - удовлетворительно; 81 – 90% - хорошо и 91 – 100% - отлично.</w:t>
      </w:r>
    </w:p>
    <w:p w:rsidR="0047765C" w:rsidRDefault="0047765C" w:rsidP="0047765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pStyle w:val="Default"/>
        <w:widowControl w:val="0"/>
        <w:jc w:val="center"/>
      </w:pPr>
      <w:r>
        <w:rPr>
          <w:rFonts w:eastAsia="TimesNewRoman"/>
          <w:i/>
          <w:u w:val="single"/>
        </w:rPr>
        <w:t xml:space="preserve">5.4. </w:t>
      </w:r>
      <w:proofErr w:type="gramStart"/>
      <w:r>
        <w:rPr>
          <w:rFonts w:eastAsia="TimesNewRoman"/>
          <w:i/>
          <w:u w:val="single"/>
        </w:rPr>
        <w:t>Оценочные материалы для самостоятельной работы обучающегося (типовые задачи)</w:t>
      </w:r>
      <w:r>
        <w:rPr>
          <w:i/>
          <w:color w:val="FF0000"/>
          <w:spacing w:val="-2"/>
        </w:rPr>
        <w:t xml:space="preserve"> </w:t>
      </w:r>
      <w:r>
        <w:t>(контролируемые компетенции:</w:t>
      </w:r>
      <w:proofErr w:type="gramEnd"/>
      <w:r w:rsidR="00861093" w:rsidRPr="00861093">
        <w:t xml:space="preserve"> </w:t>
      </w:r>
      <w:proofErr w:type="gramStart"/>
      <w:r w:rsidR="00861093" w:rsidRPr="00861093">
        <w:t>УК-1; ПК-2; ПК-5;</w:t>
      </w:r>
      <w:r w:rsidR="009E70BA">
        <w:t>)</w:t>
      </w:r>
      <w:r w:rsidR="009E70BA">
        <w:rPr>
          <w:rFonts w:eastAsia="TimesNewRoman"/>
          <w:i/>
        </w:rPr>
        <w:t xml:space="preserve"> </w:t>
      </w:r>
      <w:proofErr w:type="gramEnd"/>
    </w:p>
    <w:p w:rsidR="0047765C" w:rsidRDefault="0047765C" w:rsidP="0047765C">
      <w:pPr>
        <w:ind w:left="709" w:hanging="567"/>
        <w:rPr>
          <w:rFonts w:ascii="Times New Roman" w:hAnsi="Times New Roman"/>
          <w:i/>
          <w:color w:val="FF0000"/>
          <w:spacing w:val="-2"/>
        </w:rPr>
      </w:pPr>
    </w:p>
    <w:p w:rsidR="0047765C" w:rsidRDefault="0047765C" w:rsidP="0047765C">
      <w:pPr>
        <w:pStyle w:val="Default"/>
        <w:widowControl w:val="0"/>
        <w:ind w:firstLine="708"/>
        <w:jc w:val="both"/>
      </w:pPr>
      <w:r>
        <w:t xml:space="preserve">Основная цель данного оценочного материала состоит в оценке способностей </w:t>
      </w:r>
      <w:proofErr w:type="gramStart"/>
      <w:r>
        <w:t>аспи-ранта</w:t>
      </w:r>
      <w:proofErr w:type="gramEnd"/>
      <w:r>
        <w:t xml:space="preserve"> по самостоятельному решению практических и ситуационных задач и умению делать выводы и предложения на основе произведенного решения. Позволяет оценить способность обучающегося к практическому применению изученного теоретического материала</w:t>
      </w:r>
    </w:p>
    <w:p w:rsidR="0047765C" w:rsidRDefault="0047765C" w:rsidP="0047765C">
      <w:pPr>
        <w:pStyle w:val="Default"/>
        <w:widowControl w:val="0"/>
        <w:ind w:firstLine="708"/>
        <w:jc w:val="both"/>
      </w:pPr>
      <w:r>
        <w:lastRenderedPageBreak/>
        <w:t>Процедура – традиционная форма текущего контроля по отдельным темам, предполагающая решение задачи в аудиторных или домашних условиях, формулировку устных или письменных выводов и предложений</w:t>
      </w:r>
    </w:p>
    <w:p w:rsidR="0047765C" w:rsidRDefault="0047765C" w:rsidP="0047765C">
      <w:pPr>
        <w:pStyle w:val="Default"/>
        <w:widowControl w:val="0"/>
        <w:ind w:firstLine="708"/>
        <w:jc w:val="both"/>
      </w:pPr>
      <w:r>
        <w:t>Примерные типовые ситуационные задачи:</w:t>
      </w:r>
    </w:p>
    <w:p w:rsidR="0047765C" w:rsidRDefault="0047765C" w:rsidP="0047765C">
      <w:pPr>
        <w:spacing w:after="0" w:line="276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Задача 1</w:t>
      </w:r>
    </w:p>
    <w:p w:rsidR="0047765C" w:rsidRDefault="0047765C" w:rsidP="0047765C">
      <w:pPr>
        <w:spacing w:after="0" w:line="276" w:lineRule="auto"/>
        <w:ind w:right="19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Женщина </w:t>
      </w:r>
      <w:smartTag w:uri="urn:schemas-microsoft-com:office:smarttags" w:element="metricconverter">
        <w:smartTagPr>
          <w:attr w:name="ProductID" w:val="29 л"/>
        </w:smartTagP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29 л</w:t>
        </w:r>
      </w:smartTag>
      <w:r>
        <w:rPr>
          <w:rFonts w:ascii="Times New Roman" w:hAnsi="Times New Roman"/>
          <w:color w:val="000000"/>
          <w:sz w:val="24"/>
          <w:szCs w:val="24"/>
          <w:lang w:eastAsia="ru-RU"/>
        </w:rPr>
        <w:t>. госпитализирована в 03ч 00 мин. после ДТП. Диагноз при поступлении: постравматический шок. У пострадавшей: закрытая черепно-мозговая травма, сотрясение головного мозга; закрытая травма грудной клетки, множественные переломы рёбер слева; левосторонний гемопневмоторакс; закрытая травма органов брюшной полости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,г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емоперитонеум. Больная прооперирована (дренирование левой плевральной полости; лапаротомия, санация и дренирование брюшной полости) и затем переведена в отделение интенсивной терепии. Анализы при поступлении: Нb 83 г/л, Нt 27,8%, СОЭ 53 мм/ч, лейкоциты 15х10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/л, тромбоциты 95 х10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/л; рН крови 7.09 , рС02 </w:t>
      </w:r>
      <w:smartTag w:uri="urn:schemas-microsoft-com:office:smarttags" w:element="metricconverter">
        <w:smartTagPr>
          <w:attr w:name="ProductID" w:val="-26 мм"/>
        </w:smartTagP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-26 мм</w:t>
        </w:r>
      </w:smartTag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т. ст., ВЕ - 19 ммоль/л, SВ - 18 ммоль /л. Спустя сутки после госпитализации в связи с нарастающей дыхательной недостаточностью больная переведена на ИВЛ (для обеспечения респираторной поддержки произведена нижняя трахеостомия.</w:t>
      </w:r>
    </w:p>
    <w:p w:rsidR="0047765C" w:rsidRDefault="0047765C" w:rsidP="0047765C">
      <w:pPr>
        <w:spacing w:after="0" w:line="276" w:lineRule="auto"/>
        <w:ind w:right="19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Вопросы:</w:t>
      </w:r>
    </w:p>
    <w:p w:rsidR="0047765C" w:rsidRDefault="0047765C" w:rsidP="0047765C">
      <w:pPr>
        <w:spacing w:after="0" w:line="276" w:lineRule="auto"/>
        <w:ind w:right="19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1) Какие осложнения можно ожидать в ближайшее время у данной больной, каков их патогенез?</w:t>
      </w:r>
    </w:p>
    <w:p w:rsidR="0047765C" w:rsidRDefault="0047765C" w:rsidP="0047765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 Какие диагностические исследования следует провести дополнительно?</w:t>
      </w:r>
    </w:p>
    <w:p w:rsidR="0047765C" w:rsidRDefault="0047765C" w:rsidP="0047765C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3) Какова должна быть тактика лечения?</w:t>
      </w:r>
    </w:p>
    <w:p w:rsidR="0047765C" w:rsidRDefault="0047765C" w:rsidP="0047765C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Задача 2</w:t>
      </w:r>
    </w:p>
    <w:p w:rsidR="0047765C" w:rsidRDefault="0047765C" w:rsidP="0047765C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стационар поступила женщина А. 42 лет с лихорадкой интермитирующего типа. А. заболела остро (десять дней тому назад) после перенесенной респираторно-вирусной инфекции. Лечение в амбулаторных условиях антибиотиками из группы макролидов, антигистаминными и НПВП должного эффекта не дали.</w:t>
      </w:r>
    </w:p>
    <w:p w:rsidR="0047765C" w:rsidRDefault="0047765C" w:rsidP="0047765C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Жалобы при поступлении на миалгии и боли во всех группах суставов.</w:t>
      </w:r>
    </w:p>
    <w:p w:rsidR="0047765C" w:rsidRDefault="0047765C" w:rsidP="0047765C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осмотре: пятнисто-папулезная сыпь на боковых поверхностях грудной клетки и внутренних поверхностях бедер, усиливающаяся при повышении температуры тела; увеличение периферических лимфоузлов, печени (+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3 см</w:t>
        </w:r>
      </w:smartTag>
      <w:r>
        <w:rPr>
          <w:rFonts w:ascii="Times New Roman" w:hAnsi="Times New Roman"/>
          <w:color w:val="000000"/>
          <w:sz w:val="24"/>
          <w:szCs w:val="24"/>
          <w:lang w:eastAsia="ru-RU"/>
        </w:rPr>
        <w:t>) и селезенки (+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1,5 см</w:t>
        </w:r>
      </w:smartTag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расширение границ сердца, тахикардия (до 140 сокращений) сердца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минут.</w:t>
      </w:r>
    </w:p>
    <w:p w:rsidR="0047765C" w:rsidRDefault="0047765C" w:rsidP="0047765C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Общий анализ крови: лейкоциты 27·10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/л (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/я нейтрофилы 9%, с/я нейтрофилы 92%), СОЭ 65мм/час, Hb 90г/л, эритроциты 3,9·10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12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Тромбоциты 600·10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 биохимические показатели крови: повышен уровень фактора некроза опухолей-альфа, интерлейкинов 1, 6 и 17.</w:t>
      </w:r>
    </w:p>
    <w:p w:rsidR="0047765C" w:rsidRDefault="0047765C" w:rsidP="0047765C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Диагноз при поступлении: ревматоидный артрит (?).</w:t>
      </w:r>
    </w:p>
    <w:p w:rsidR="0047765C" w:rsidRDefault="0047765C" w:rsidP="0047765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Вопросы:</w:t>
      </w:r>
    </w:p>
    <w:p w:rsidR="0047765C" w:rsidRDefault="0047765C" w:rsidP="0047765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Целесообразно ли при установлении диагноза «ревматоидный артрит» вводить в схему лечения пациента ГИЛС? Ответ обоснуйте.</w:t>
      </w:r>
    </w:p>
    <w:p w:rsidR="0047765C" w:rsidRDefault="0047765C" w:rsidP="0047765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В каком случае возможно применения биопрепаратов у пациента с ревматоидным артритом?</w:t>
      </w:r>
    </w:p>
    <w:p w:rsidR="0047765C" w:rsidRDefault="0047765C" w:rsidP="0047765C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Если применение биопрепаратов у А. целесообразно, то какую их группу Вы рекомендуете использовать и почему?</w:t>
      </w:r>
    </w:p>
    <w:p w:rsidR="0047765C" w:rsidRDefault="0047765C" w:rsidP="0047765C">
      <w:pPr>
        <w:shd w:val="clear" w:color="auto" w:fill="FFFFFF"/>
        <w:spacing w:after="0" w:line="276" w:lineRule="auto"/>
        <w:ind w:left="2787" w:hanging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autoSpaceDE w:val="0"/>
        <w:autoSpaceDN w:val="0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 xml:space="preserve">При решении задач необходимо изучить теоретический и лабораторный материал  по  соответствующему вопросу темы. </w:t>
      </w:r>
    </w:p>
    <w:p w:rsidR="0047765C" w:rsidRDefault="0047765C" w:rsidP="0047765C">
      <w:pPr>
        <w:autoSpaceDE w:val="0"/>
        <w:autoSpaceDN w:val="0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Основная цель: сформировать навыки решения ситуационных  задач, развить клиническое мышление врача-клинициста.  </w:t>
      </w:r>
    </w:p>
    <w:p w:rsidR="0047765C" w:rsidRDefault="0047765C" w:rsidP="0047765C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формирования оценок по заданиям для самостоятельной работы</w:t>
      </w:r>
    </w:p>
    <w:p w:rsidR="0047765C" w:rsidRDefault="0047765C" w:rsidP="0047765C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(ситуационные задачи):</w:t>
      </w:r>
    </w:p>
    <w:p w:rsidR="0047765C" w:rsidRDefault="0047765C" w:rsidP="004776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«отлично» (продвинутый уровень компетенции) - ситуационная задача решена полностью. Обучающийся успешно защитил работу у преподавателя, продемонстрировав полное понимание темы;</w:t>
      </w:r>
    </w:p>
    <w:p w:rsidR="0047765C" w:rsidRDefault="0047765C" w:rsidP="004776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«хорошо» (базовый уровень компетенции) - ситуационная задача решена полностью. Обучающийся защитил работу у преподавателя, продемонстрировав значительное понимание темы;</w:t>
      </w:r>
    </w:p>
    <w:p w:rsidR="0047765C" w:rsidRDefault="0047765C" w:rsidP="004776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«удовлетворительно» (пороговый уровень компетенции)- ситуационная задача решена частично. Обучающийся защитил работу у преподавателя, продемонстрировав частичное понимание темы; </w:t>
      </w:r>
    </w:p>
    <w:p w:rsidR="0047765C" w:rsidRDefault="0047765C" w:rsidP="004776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«неудовлетворительно» (компетенция не сформирована) – ответ не соответствует вышеприведенным критериям.</w:t>
      </w:r>
    </w:p>
    <w:p w:rsidR="0047765C" w:rsidRDefault="0047765C" w:rsidP="0047765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5.5. Оценочные материалы для промежуточной аттестации</w:t>
      </w:r>
    </w:p>
    <w:p w:rsidR="0047765C" w:rsidRDefault="0047765C" w:rsidP="0047765C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(контролируемые компетенции:</w:t>
      </w:r>
      <w:proofErr w:type="gramEnd"/>
      <w:r w:rsidR="0086109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="00861093" w:rsidRPr="00861093">
        <w:rPr>
          <w:rFonts w:ascii="Times New Roman" w:hAnsi="Times New Roman"/>
          <w:i/>
          <w:iCs/>
          <w:sz w:val="24"/>
          <w:szCs w:val="24"/>
        </w:rPr>
        <w:t>УК-1; ПК-2; ПК-5;</w:t>
      </w:r>
      <w:r>
        <w:rPr>
          <w:rFonts w:ascii="Times New Roman" w:hAnsi="Times New Roman"/>
          <w:i/>
          <w:iCs/>
          <w:sz w:val="24"/>
          <w:szCs w:val="24"/>
        </w:rPr>
        <w:t>)</w:t>
      </w:r>
      <w:proofErr w:type="gramEnd"/>
    </w:p>
    <w:p w:rsidR="0047765C" w:rsidRPr="009E70BA" w:rsidRDefault="0047765C" w:rsidP="0047765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E70BA">
        <w:rPr>
          <w:rFonts w:ascii="Times New Roman" w:hAnsi="Times New Roman"/>
          <w:i/>
          <w:iCs/>
          <w:sz w:val="24"/>
          <w:szCs w:val="24"/>
        </w:rPr>
        <w:t xml:space="preserve">Целью </w:t>
      </w:r>
      <w:r w:rsidRPr="009E70BA">
        <w:rPr>
          <w:rFonts w:ascii="Times New Roman" w:hAnsi="Times New Roman"/>
          <w:iCs/>
          <w:sz w:val="24"/>
          <w:szCs w:val="24"/>
        </w:rPr>
        <w:t>промежуточной аттестации по дисциплине является оценка качества освоения дисциплины и сформированности компетенций.</w:t>
      </w:r>
    </w:p>
    <w:p w:rsidR="0047765C" w:rsidRPr="009E70BA" w:rsidRDefault="0047765C" w:rsidP="0047765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E70BA">
        <w:rPr>
          <w:rFonts w:ascii="Times New Roman" w:hAnsi="Times New Roman"/>
          <w:b/>
          <w:i/>
          <w:iCs/>
          <w:sz w:val="24"/>
          <w:szCs w:val="24"/>
        </w:rPr>
        <w:t>Промежуточная аттестация</w:t>
      </w:r>
      <w:r w:rsidRPr="009E70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70BA">
        <w:rPr>
          <w:rFonts w:ascii="Times New Roman" w:hAnsi="Times New Roman"/>
          <w:iCs/>
          <w:sz w:val="24"/>
          <w:szCs w:val="24"/>
        </w:rPr>
        <w:t>предназначена для объективного подтверждения и оценивания достигнутых результатов обучения после завершения изучения дисциплины.</w:t>
      </w:r>
      <w:r w:rsidRPr="009E70B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47765C" w:rsidRDefault="0047765C" w:rsidP="0047765C">
      <w:pPr>
        <w:pStyle w:val="Default"/>
        <w:ind w:firstLine="708"/>
        <w:jc w:val="both"/>
        <w:rPr>
          <w:iCs/>
        </w:rPr>
      </w:pPr>
      <w:r>
        <w:rPr>
          <w:iCs/>
        </w:rPr>
        <w:t>Осуществляется в конце семестра и представляет собой итоговую оценку знаний по дисциплине «</w:t>
      </w:r>
      <w:r w:rsidR="00B95642">
        <w:rPr>
          <w:iCs/>
        </w:rPr>
        <w:t>Патология</w:t>
      </w:r>
      <w:r>
        <w:rPr>
          <w:iCs/>
        </w:rPr>
        <w:t>» в виде проведения зачета.</w:t>
      </w:r>
    </w:p>
    <w:p w:rsidR="0047765C" w:rsidRDefault="0047765C" w:rsidP="0047765C">
      <w:pPr>
        <w:pStyle w:val="a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 аттестация может проводиться в устной, письменной форме, и в форме тестирования.</w:t>
      </w:r>
    </w:p>
    <w:p w:rsidR="0047765C" w:rsidRDefault="0047765C" w:rsidP="0047765C">
      <w:pPr>
        <w:pStyle w:val="Default"/>
        <w:jc w:val="both"/>
        <w:rPr>
          <w:i/>
          <w:iCs/>
          <w:u w:val="single"/>
        </w:rPr>
      </w:pPr>
    </w:p>
    <w:p w:rsidR="0047765C" w:rsidRDefault="0047765C" w:rsidP="0047765C">
      <w:pPr>
        <w:pStyle w:val="Default"/>
        <w:jc w:val="both"/>
        <w:rPr>
          <w:i/>
          <w:iCs/>
          <w:u w:val="single"/>
        </w:rPr>
      </w:pPr>
      <w:r>
        <w:rPr>
          <w:i/>
          <w:iCs/>
          <w:u w:val="single"/>
        </w:rPr>
        <w:t>Примерный перечень  вопросов выносимых на  зачет</w:t>
      </w:r>
    </w:p>
    <w:p w:rsidR="0047765C" w:rsidRDefault="0047765C" w:rsidP="0047765C">
      <w:pPr>
        <w:pStyle w:val="Default"/>
        <w:jc w:val="both"/>
        <w:rPr>
          <w:i/>
          <w:iCs/>
          <w:u w:val="single"/>
        </w:rPr>
      </w:pPr>
    </w:p>
    <w:p w:rsidR="0047765C" w:rsidRDefault="0047765C" w:rsidP="0047765C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Основные причины, механизмы развития и последствия повреждений клеточных рецепторов. </w:t>
      </w:r>
    </w:p>
    <w:p w:rsidR="0047765C" w:rsidRDefault="0047765C" w:rsidP="0047765C">
      <w:pPr>
        <w:pStyle w:val="Default"/>
        <w:spacing w:line="276" w:lineRule="auto"/>
        <w:jc w:val="both"/>
        <w:rPr>
          <w:lang w:eastAsia="ru-RU"/>
        </w:rPr>
      </w:pPr>
      <w:r>
        <w:rPr>
          <w:lang w:eastAsia="ru-RU"/>
        </w:rPr>
        <w:t>2. Мутации и их роль в патологии человека. </w:t>
      </w:r>
      <w:r>
        <w:rPr>
          <w:lang w:eastAsia="ru-RU"/>
        </w:rPr>
        <w:br/>
        <w:t>3. Основные причины, механизмы и последствия нарушений проницаемости сосудистой стенки. </w:t>
      </w:r>
      <w:r>
        <w:rPr>
          <w:lang w:eastAsia="ru-RU"/>
        </w:rPr>
        <w:br/>
        <w:t>4. Основные причины, механизмы развития и последствия расстройств гемостаза. </w:t>
      </w:r>
      <w:r>
        <w:rPr>
          <w:lang w:eastAsia="ru-RU"/>
        </w:rPr>
        <w:br/>
        <w:t>5. Значение иммунных аутоагрессивных механизмов в хронизации острых патологических процессов. </w:t>
      </w:r>
      <w:r>
        <w:rPr>
          <w:lang w:eastAsia="ru-RU"/>
        </w:rPr>
        <w:br/>
        <w:t xml:space="preserve">6. Патофизиологический анализ осложнений </w:t>
      </w:r>
      <w:proofErr w:type="gramStart"/>
      <w:r>
        <w:rPr>
          <w:lang w:eastAsia="ru-RU"/>
        </w:rPr>
        <w:t>гипербарической</w:t>
      </w:r>
      <w:proofErr w:type="gramEnd"/>
      <w:r>
        <w:rPr>
          <w:lang w:eastAsia="ru-RU"/>
        </w:rPr>
        <w:t xml:space="preserve"> оксигенации. </w:t>
      </w:r>
      <w:r>
        <w:rPr>
          <w:lang w:eastAsia="ru-RU"/>
        </w:rPr>
        <w:br/>
        <w:t>7. Гипероксия: причины; механизмы ее адаптивных и патогенных последствий. </w:t>
      </w:r>
      <w:r>
        <w:rPr>
          <w:lang w:eastAsia="ru-RU"/>
        </w:rPr>
        <w:br/>
        <w:t>8. Причины возникновения, механизмы развития и последствия гиперхолестеринемии. </w:t>
      </w:r>
      <w:r>
        <w:rPr>
          <w:lang w:eastAsia="ru-RU"/>
        </w:rPr>
        <w:br/>
        <w:t>9. Современные концепции атерогенеза. </w:t>
      </w:r>
      <w:r>
        <w:rPr>
          <w:lang w:eastAsia="ru-RU"/>
        </w:rPr>
        <w:br/>
      </w:r>
      <w:r>
        <w:rPr>
          <w:lang w:eastAsia="ru-RU"/>
        </w:rPr>
        <w:lastRenderedPageBreak/>
        <w:t>10. Патогенез коматозных состояний и судорожных синдромов при тяжелых формах ацидоза и алкалоза. </w:t>
      </w:r>
    </w:p>
    <w:p w:rsidR="0047765C" w:rsidRDefault="0047765C" w:rsidP="0047765C">
      <w:pPr>
        <w:pStyle w:val="Default"/>
        <w:spacing w:line="276" w:lineRule="auto"/>
        <w:jc w:val="both"/>
        <w:rPr>
          <w:lang w:eastAsia="ru-RU"/>
        </w:rPr>
      </w:pPr>
    </w:p>
    <w:p w:rsidR="0047765C" w:rsidRDefault="0047765C" w:rsidP="0047765C">
      <w:pPr>
        <w:pStyle w:val="Default"/>
        <w:spacing w:line="276" w:lineRule="auto"/>
        <w:ind w:firstLine="708"/>
        <w:jc w:val="both"/>
        <w:rPr>
          <w:snapToGrid w:val="0"/>
        </w:rPr>
      </w:pPr>
      <w:r>
        <w:rPr>
          <w:snapToGrid w:val="0"/>
        </w:rPr>
        <w:t>Таким образом, выполнение типовых заданий, представленных в разделе 5 «Оценочные материалы для текущего и рубежного контроля успеваемости и промежуточной аттестации»  позволит обеспечить способность к ведению и лечению пациентов с кожными и венерическими заболеваниями</w:t>
      </w:r>
    </w:p>
    <w:p w:rsidR="0047765C" w:rsidRDefault="0047765C" w:rsidP="0047765C">
      <w:pPr>
        <w:pStyle w:val="Default"/>
        <w:spacing w:line="276" w:lineRule="auto"/>
        <w:ind w:firstLine="708"/>
        <w:jc w:val="both"/>
        <w:rPr>
          <w:snapToGrid w:val="0"/>
        </w:rPr>
      </w:pPr>
      <w:r>
        <w:rPr>
          <w:snapToGrid w:val="0"/>
        </w:rPr>
        <w:t>Показатели и критерии оценивания освоения компетенций и шкал оценивания при текущем и промежуточном контроле знаний обучающихся.</w:t>
      </w:r>
    </w:p>
    <w:p w:rsidR="0047765C" w:rsidRDefault="0047765C" w:rsidP="0047765C">
      <w:pPr>
        <w:pStyle w:val="Default"/>
        <w:spacing w:line="276" w:lineRule="auto"/>
        <w:ind w:firstLine="708"/>
        <w:jc w:val="both"/>
        <w:rPr>
          <w:snapToGrid w:val="0"/>
        </w:rPr>
      </w:pPr>
      <w:r>
        <w:rPr>
          <w:snapToGrid w:val="0"/>
        </w:rPr>
        <w:t xml:space="preserve">Оценка качества освоения дисциплины </w:t>
      </w:r>
      <w:proofErr w:type="gramStart"/>
      <w:r>
        <w:rPr>
          <w:snapToGrid w:val="0"/>
        </w:rPr>
        <w:t>обучающимися</w:t>
      </w:r>
      <w:proofErr w:type="gramEnd"/>
      <w:r>
        <w:rPr>
          <w:snapToGrid w:val="0"/>
        </w:rPr>
        <w:t xml:space="preserve"> включает текущий контроль успеваемости и промежуточную аттестацию.</w:t>
      </w:r>
    </w:p>
    <w:p w:rsidR="0047765C" w:rsidRDefault="0047765C" w:rsidP="0047765C">
      <w:pPr>
        <w:pStyle w:val="Default"/>
        <w:spacing w:line="276" w:lineRule="auto"/>
        <w:ind w:firstLine="708"/>
        <w:jc w:val="both"/>
        <w:rPr>
          <w:snapToGrid w:val="0"/>
        </w:rPr>
      </w:pPr>
      <w:r>
        <w:rPr>
          <w:snapToGrid w:val="0"/>
        </w:rPr>
        <w:t xml:space="preserve">Процедура промежуточной аттестации включает устное собеседование с </w:t>
      </w:r>
      <w:proofErr w:type="gramStart"/>
      <w:r>
        <w:rPr>
          <w:snapToGrid w:val="0"/>
        </w:rPr>
        <w:t>обучающимся</w:t>
      </w:r>
      <w:proofErr w:type="gramEnd"/>
      <w:r>
        <w:rPr>
          <w:snapToGrid w:val="0"/>
        </w:rPr>
        <w:t xml:space="preserve"> и демонстрацию практических навыков. </w:t>
      </w:r>
    </w:p>
    <w:p w:rsidR="0047765C" w:rsidRDefault="0047765C" w:rsidP="0047765C">
      <w:pPr>
        <w:pStyle w:val="Default"/>
        <w:spacing w:line="276" w:lineRule="auto"/>
        <w:ind w:firstLine="708"/>
        <w:jc w:val="both"/>
        <w:rPr>
          <w:snapToGrid w:val="0"/>
        </w:rPr>
      </w:pPr>
      <w:r>
        <w:t>Промежуточная</w:t>
      </w:r>
      <w:r>
        <w:rPr>
          <w:snapToGrid w:val="0"/>
        </w:rPr>
        <w:t xml:space="preserve"> аттестация проводится в виде недифференцировнного зачета и оценивается отметками «зачтено», «не зачтено».</w:t>
      </w:r>
    </w:p>
    <w:p w:rsidR="0047765C" w:rsidRDefault="0047765C" w:rsidP="0047765C">
      <w:pPr>
        <w:pStyle w:val="Default"/>
        <w:spacing w:line="276" w:lineRule="auto"/>
        <w:ind w:firstLine="708"/>
        <w:jc w:val="both"/>
        <w:rPr>
          <w:snapToGrid w:val="0"/>
        </w:rPr>
      </w:pPr>
      <w:r>
        <w:rPr>
          <w:snapToGrid w:val="0"/>
        </w:rPr>
        <w:t>Результаты тестирования оцениваются по 5 бальной шкале менее 71% - неудовлетворительно; 71-80 % - удовлетворительно; 81 – 90% - хорошо и 91 – 100% - отлично.</w:t>
      </w:r>
    </w:p>
    <w:p w:rsidR="0047765C" w:rsidRDefault="0047765C" w:rsidP="0047765C">
      <w:pPr>
        <w:pStyle w:val="Default"/>
        <w:spacing w:line="276" w:lineRule="auto"/>
        <w:ind w:firstLine="708"/>
        <w:jc w:val="both"/>
        <w:rPr>
          <w:snapToGrid w:val="0"/>
        </w:rPr>
      </w:pPr>
      <w:r>
        <w:rPr>
          <w:snapToGrid w:val="0"/>
        </w:rPr>
        <w:t>Ответ обучающегося на зачете оценивается одной из следующих оценок: «зачтено» и «не зачтено», которые выставляются по следующим критериям.</w:t>
      </w:r>
    </w:p>
    <w:p w:rsidR="0047765C" w:rsidRDefault="0047765C" w:rsidP="0047765C">
      <w:pPr>
        <w:pStyle w:val="Default"/>
        <w:spacing w:line="276" w:lineRule="auto"/>
        <w:ind w:firstLine="708"/>
        <w:jc w:val="both"/>
        <w:rPr>
          <w:snapToGrid w:val="0"/>
        </w:rPr>
      </w:pPr>
      <w:r>
        <w:rPr>
          <w:snapToGrid w:val="0"/>
        </w:rPr>
        <w:t xml:space="preserve">Оценки «зачтено» заслуживает обучающийся, обнаруживший всестороннее, систематическое и глубокое знание учебного материала, умеющий свободно выполнять задания, предусмотренные программой, усвоивший </w:t>
      </w:r>
      <w:proofErr w:type="gramStart"/>
      <w:r>
        <w:rPr>
          <w:snapToGrid w:val="0"/>
        </w:rPr>
        <w:t>основную</w:t>
      </w:r>
      <w:proofErr w:type="gramEnd"/>
      <w:r>
        <w:rPr>
          <w:snapToGrid w:val="0"/>
        </w:rPr>
        <w:t xml:space="preserve"> и знакомый с дополнительной литературой, рекомендованной в рабочей программе.</w:t>
      </w:r>
    </w:p>
    <w:p w:rsidR="0047765C" w:rsidRDefault="0047765C" w:rsidP="0047765C">
      <w:pPr>
        <w:pStyle w:val="Default"/>
        <w:spacing w:line="276" w:lineRule="auto"/>
        <w:ind w:firstLine="708"/>
        <w:jc w:val="both"/>
        <w:rPr>
          <w:snapToGrid w:val="0"/>
        </w:rPr>
      </w:pPr>
      <w:proofErr w:type="gramStart"/>
      <w:r>
        <w:rPr>
          <w:snapToGrid w:val="0"/>
        </w:rPr>
        <w:t>Оценка «не зачтено» выставляется обучающимся, обнаружившим пробелы в знаниях основного учебного материала, допускающим принципиальные ошибки в выполнении предусмотренных программой заданий, ответы обучающихся, носящие несистематизированный, отрывочный, поверхностный характер.</w:t>
      </w:r>
      <w:proofErr w:type="gramEnd"/>
    </w:p>
    <w:p w:rsidR="0047765C" w:rsidRDefault="0047765C" w:rsidP="0047765C">
      <w:pPr>
        <w:pStyle w:val="Default"/>
        <w:spacing w:line="276" w:lineRule="auto"/>
        <w:ind w:firstLine="708"/>
        <w:jc w:val="both"/>
        <w:rPr>
          <w:snapToGrid w:val="0"/>
        </w:rPr>
      </w:pP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 Методические материалы, определяющие процедуры оценивания знаний, умений, навыков и опыта деятельности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/>
          <w:b/>
          <w:i/>
          <w:sz w:val="24"/>
          <w:szCs w:val="24"/>
        </w:rPr>
      </w:pP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i/>
          <w:sz w:val="24"/>
          <w:szCs w:val="24"/>
          <w:lang w:val="de-DE"/>
        </w:rPr>
      </w:pPr>
      <w:r>
        <w:rPr>
          <w:rFonts w:ascii="Times New Roman" w:hAnsi="Times New Roman"/>
          <w:i/>
          <w:sz w:val="24"/>
          <w:szCs w:val="24"/>
        </w:rPr>
        <w:t xml:space="preserve">Таблица 7. </w:t>
      </w:r>
      <w:r>
        <w:rPr>
          <w:rFonts w:ascii="Times New Roman" w:hAnsi="Times New Roman"/>
          <w:i/>
          <w:sz w:val="24"/>
          <w:szCs w:val="24"/>
          <w:lang w:val="de-DE"/>
        </w:rPr>
        <w:t>Результаты освоения учебной дисциплины, подлежащие проверке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2800"/>
      </w:tblGrid>
      <w:tr w:rsidR="0047765C" w:rsidTr="004776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обучения (компетенции)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показатели оценки результатов обучения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Default="0047765C">
            <w:pPr>
              <w:spacing w:after="0" w:line="276" w:lineRule="auto"/>
              <w:ind w:left="-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оценочного материала</w:t>
            </w:r>
          </w:p>
        </w:tc>
      </w:tr>
      <w:tr w:rsidR="0047765C" w:rsidTr="0047765C">
        <w:trPr>
          <w:trHeight w:val="1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Pr="00861093" w:rsidRDefault="0047765C">
            <w:pPr>
              <w:pStyle w:val="ConsPlusNormal"/>
              <w:tabs>
                <w:tab w:val="left" w:pos="11115"/>
              </w:tabs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1093">
              <w:rPr>
                <w:rFonts w:ascii="Times New Roman" w:hAnsi="Times New Roman" w:cs="Times New Roman"/>
                <w:bCs/>
              </w:rPr>
              <w:t>УК-1</w:t>
            </w:r>
            <w:r w:rsidRPr="008610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61093">
              <w:rPr>
                <w:rFonts w:ascii="Times New Roman" w:hAnsi="Times New Roman" w:cs="Times New Roman"/>
                <w:bCs/>
              </w:rPr>
              <w:t>Готовностью к абстрактному мышлению, анализу, синтезу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Pr="00861093" w:rsidRDefault="0047765C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Знать</w:t>
            </w:r>
            <w:r w:rsidRPr="008610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методы анализа и синтеза клинико-анамнестической  информации;</w:t>
            </w:r>
          </w:p>
          <w:p w:rsidR="0047765C" w:rsidRPr="00861093" w:rsidRDefault="0047765C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861093">
              <w:rPr>
                <w:rFonts w:ascii="Times New Roman" w:hAnsi="Times New Roman"/>
                <w:sz w:val="20"/>
                <w:szCs w:val="20"/>
              </w:rPr>
              <w:t xml:space="preserve"> абстрактно мыслить и</w:t>
            </w:r>
            <w:r w:rsidRPr="008610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861093">
              <w:rPr>
                <w:rFonts w:ascii="Times New Roman" w:hAnsi="Times New Roman"/>
                <w:sz w:val="20"/>
                <w:szCs w:val="20"/>
              </w:rPr>
              <w:t>анализировать фундаментальные исследования по патологии и смежным дисциплинам (биологии, клеточным технологиям);</w:t>
            </w:r>
          </w:p>
          <w:p w:rsidR="0047765C" w:rsidRPr="00861093" w:rsidRDefault="0047765C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093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861093">
              <w:rPr>
                <w:rFonts w:ascii="Times New Roman" w:hAnsi="Times New Roman"/>
                <w:sz w:val="20"/>
                <w:szCs w:val="20"/>
              </w:rPr>
              <w:t xml:space="preserve"> навыками техниками анализа, синтеза клинико-анамнестической  информации</w:t>
            </w:r>
            <w:r w:rsidRPr="008610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5C" w:rsidRPr="00861093" w:rsidRDefault="0047765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42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sz w:val="20"/>
                <w:szCs w:val="20"/>
              </w:rPr>
              <w:t>Реферат (5.1.);</w:t>
            </w:r>
          </w:p>
          <w:p w:rsidR="0047765C" w:rsidRPr="00861093" w:rsidRDefault="0047765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42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sz w:val="20"/>
                <w:szCs w:val="20"/>
              </w:rPr>
              <w:t>Типовые оценочные материалы для устного опроса (5.2.)</w:t>
            </w:r>
          </w:p>
          <w:p w:rsidR="0047765C" w:rsidRPr="00861093" w:rsidRDefault="0047765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42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sz w:val="20"/>
                <w:szCs w:val="20"/>
              </w:rPr>
              <w:t xml:space="preserve"> Тестовые задания (5.3); Задачи (5.4.);</w:t>
            </w:r>
          </w:p>
          <w:p w:rsidR="0047765C" w:rsidRPr="00861093" w:rsidRDefault="0047765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42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sz w:val="20"/>
                <w:szCs w:val="20"/>
              </w:rPr>
              <w:t>Оценочные материалы для проведения зачета (5.5.)</w:t>
            </w:r>
          </w:p>
        </w:tc>
      </w:tr>
      <w:tr w:rsidR="00861093" w:rsidTr="0047765C">
        <w:trPr>
          <w:trHeight w:val="1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93" w:rsidRPr="00861093" w:rsidRDefault="00861093" w:rsidP="00293FEB">
            <w:pPr>
              <w:pStyle w:val="ConsPlusNormal"/>
              <w:tabs>
                <w:tab w:val="left" w:pos="11115"/>
              </w:tabs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861093">
              <w:rPr>
                <w:rFonts w:ascii="Times New Roman" w:hAnsi="Times New Roman" w:cs="Times New Roman"/>
              </w:rPr>
              <w:lastRenderedPageBreak/>
              <w:t>ПК-2 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93" w:rsidRPr="00861093" w:rsidRDefault="00861093" w:rsidP="00293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861093">
              <w:rPr>
                <w:rFonts w:ascii="Times New Roman" w:hAnsi="Times New Roman"/>
                <w:sz w:val="20"/>
                <w:szCs w:val="20"/>
              </w:rPr>
              <w:t xml:space="preserve"> документы, регламентирующие организацию и проведение профилактических медицинских осмотров, диспансеризации и диспансерного наблюдения больных с патологией внутренних органов; перечень контингентов, подлежащих данным видам обследования и наблюдения; </w:t>
            </w:r>
          </w:p>
          <w:p w:rsidR="00861093" w:rsidRPr="00861093" w:rsidRDefault="00861093" w:rsidP="00293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861093">
              <w:rPr>
                <w:rFonts w:ascii="Times New Roman" w:hAnsi="Times New Roman"/>
                <w:sz w:val="20"/>
                <w:szCs w:val="20"/>
              </w:rPr>
              <w:t xml:space="preserve">проводить профилактические медицинские осмотры различных контингентов и профессиональных групп населения с целью выявления заболеваний внутренних органов; </w:t>
            </w:r>
          </w:p>
          <w:p w:rsidR="00861093" w:rsidRPr="00861093" w:rsidRDefault="00861093" w:rsidP="00293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sz w:val="20"/>
                <w:szCs w:val="20"/>
              </w:rPr>
              <w:t xml:space="preserve">участвовать в диспансеризации населения и оценивать ее эффективность; </w:t>
            </w:r>
          </w:p>
          <w:p w:rsidR="00861093" w:rsidRPr="00861093" w:rsidRDefault="00861093" w:rsidP="00293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sz w:val="20"/>
                <w:szCs w:val="20"/>
              </w:rPr>
              <w:t xml:space="preserve">проводить диспансерное наблюдение больных заболеваниями внутренних органов; </w:t>
            </w:r>
          </w:p>
          <w:p w:rsidR="00861093" w:rsidRPr="00861093" w:rsidRDefault="00861093" w:rsidP="00293F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sz w:val="20"/>
                <w:szCs w:val="20"/>
              </w:rPr>
              <w:t>оценить эффективность диспансерного наблюдения пациентов с хроническими процессами</w:t>
            </w:r>
          </w:p>
          <w:p w:rsidR="00861093" w:rsidRPr="00861093" w:rsidRDefault="00861093" w:rsidP="00293F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1093">
              <w:rPr>
                <w:rFonts w:ascii="Times New Roman" w:hAnsi="Times New Roman"/>
                <w:b/>
                <w:sz w:val="20"/>
                <w:szCs w:val="20"/>
              </w:rPr>
              <w:t xml:space="preserve">Владеть </w:t>
            </w:r>
            <w:r w:rsidRPr="00861093">
              <w:rPr>
                <w:rFonts w:ascii="Times New Roman" w:hAnsi="Times New Roman"/>
                <w:sz w:val="20"/>
                <w:szCs w:val="20"/>
              </w:rPr>
              <w:t>методами проведения профилактических медицинских осмотров различных контингентов и профессиональных групп населения с целью выявления заболеваний внутренних органов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93" w:rsidRPr="00861093" w:rsidRDefault="00861093" w:rsidP="0029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sz w:val="20"/>
                <w:szCs w:val="20"/>
              </w:rPr>
              <w:t>Реферат (5.1.);</w:t>
            </w:r>
          </w:p>
          <w:p w:rsidR="00861093" w:rsidRPr="00861093" w:rsidRDefault="00861093" w:rsidP="0029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sz w:val="20"/>
                <w:szCs w:val="20"/>
              </w:rPr>
              <w:t>Типовые оценочные материалы для устного опроса (5.2.)</w:t>
            </w:r>
          </w:p>
          <w:p w:rsidR="00861093" w:rsidRPr="00861093" w:rsidRDefault="00861093" w:rsidP="0029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sz w:val="20"/>
                <w:szCs w:val="20"/>
              </w:rPr>
              <w:t xml:space="preserve"> Тестовые задания (5.3); Задачи (5.4.);</w:t>
            </w:r>
          </w:p>
          <w:p w:rsidR="00861093" w:rsidRPr="00861093" w:rsidRDefault="00861093" w:rsidP="0029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sz w:val="20"/>
                <w:szCs w:val="20"/>
              </w:rPr>
              <w:t>Оценочные материалы для проведения зачета (5.5.)</w:t>
            </w:r>
          </w:p>
        </w:tc>
      </w:tr>
      <w:tr w:rsidR="00861093" w:rsidTr="0047765C">
        <w:trPr>
          <w:trHeight w:val="5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93" w:rsidRPr="00861093" w:rsidRDefault="00861093">
            <w:pPr>
              <w:pStyle w:val="ConsPlusNormal"/>
              <w:tabs>
                <w:tab w:val="left" w:pos="11115"/>
              </w:tabs>
              <w:suppressAutoHyphens/>
              <w:spacing w:line="276" w:lineRule="auto"/>
              <w:ind w:firstLine="0"/>
              <w:rPr>
                <w:rStyle w:val="fontstyle01"/>
                <w:rFonts w:ascii="Times New Roman" w:hAnsi="Times New Roman" w:cs="Times New Roman"/>
                <w:b/>
              </w:rPr>
            </w:pPr>
            <w:r w:rsidRPr="00861093">
              <w:rPr>
                <w:rStyle w:val="fontstyle01"/>
                <w:rFonts w:ascii="Times New Roman" w:hAnsi="Times New Roman" w:cs="Times New Roman"/>
              </w:rPr>
              <w:t>ПК-5</w:t>
            </w:r>
            <w:r w:rsidRPr="00861093">
              <w:rPr>
                <w:rStyle w:val="fontstyle01"/>
                <w:rFonts w:ascii="Times New Roman" w:hAnsi="Times New Roman" w:cs="Times New Roman"/>
                <w:b/>
              </w:rPr>
              <w:t xml:space="preserve">  </w:t>
            </w:r>
            <w:r w:rsidRPr="00861093">
              <w:rPr>
                <w:rStyle w:val="fontstyle01"/>
                <w:rFonts w:ascii="Times New Roman" w:hAnsi="Times New Roman" w:cs="Times New Roman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93" w:rsidRPr="00861093" w:rsidRDefault="00861093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76" w:lineRule="auto"/>
              <w:ind w:right="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861093">
              <w:rPr>
                <w:rFonts w:ascii="Times New Roman" w:hAnsi="Times New Roman"/>
                <w:color w:val="000000"/>
                <w:sz w:val="20"/>
                <w:szCs w:val="20"/>
              </w:rPr>
              <w:t>клиническую симптоматику и патогенез основных патологий у взрослых и детей, их профилактику, диагностику и лечение, клиническую симптоматику пограничных состояний в патологии;</w:t>
            </w:r>
          </w:p>
          <w:p w:rsidR="00861093" w:rsidRPr="00861093" w:rsidRDefault="00861093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76" w:lineRule="auto"/>
              <w:ind w:right="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861093">
              <w:rPr>
                <w:rFonts w:ascii="Times New Roman" w:hAnsi="Times New Roman"/>
                <w:color w:val="000000"/>
                <w:sz w:val="20"/>
                <w:szCs w:val="20"/>
              </w:rPr>
              <w:t>получать информацию о заболевании; применять объективные методы обследования больного; выявлять общие и специфические признаки заболевания; 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помощи.</w:t>
            </w:r>
          </w:p>
          <w:p w:rsidR="00861093" w:rsidRPr="00861093" w:rsidRDefault="00861093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76" w:lineRule="auto"/>
              <w:ind w:right="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093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Владеть</w:t>
            </w:r>
            <w:r w:rsidRPr="0086109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м</w:t>
            </w:r>
            <w:r w:rsidRPr="00861093">
              <w:rPr>
                <w:rFonts w:ascii="Times New Roman" w:hAnsi="Times New Roman"/>
                <w:sz w:val="20"/>
                <w:szCs w:val="20"/>
              </w:rPr>
              <w:t>етодикой</w:t>
            </w:r>
            <w:r w:rsidRPr="008610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отбора больного на консультацию к врачу-специалисту в соответствии с профилем заболевания пациента и в последующем наблюдение за состоянием пациента и лечение в соответствии с рекомендациями врача-специалиста по профилю заболевания пациента.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93" w:rsidRPr="00861093" w:rsidRDefault="00861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42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sz w:val="20"/>
                <w:szCs w:val="20"/>
              </w:rPr>
              <w:t>Реферат (5.1.);</w:t>
            </w:r>
          </w:p>
          <w:p w:rsidR="00861093" w:rsidRPr="00861093" w:rsidRDefault="00861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42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sz w:val="20"/>
                <w:szCs w:val="20"/>
              </w:rPr>
              <w:t>Типовые оценочные материалы для устного опроса (5.2.)</w:t>
            </w:r>
          </w:p>
          <w:p w:rsidR="00861093" w:rsidRPr="00861093" w:rsidRDefault="00861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42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sz w:val="20"/>
                <w:szCs w:val="20"/>
              </w:rPr>
              <w:t xml:space="preserve"> Тестовые задания (5.3); Задачи (5.4.);</w:t>
            </w:r>
          </w:p>
          <w:p w:rsidR="00861093" w:rsidRPr="00861093" w:rsidRDefault="00861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42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1093">
              <w:rPr>
                <w:rFonts w:ascii="Times New Roman" w:hAnsi="Times New Roman"/>
                <w:sz w:val="20"/>
                <w:szCs w:val="20"/>
              </w:rPr>
              <w:t>Оценочные материалы для проведения зачета (5.5.)</w:t>
            </w:r>
          </w:p>
        </w:tc>
      </w:tr>
    </w:tbl>
    <w:p w:rsidR="0047765C" w:rsidRDefault="0047765C" w:rsidP="0047765C">
      <w:pPr>
        <w:shd w:val="clear" w:color="auto" w:fill="FFFFFF"/>
        <w:spacing w:after="0" w:line="276" w:lineRule="auto"/>
        <w:ind w:left="2787" w:hanging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Таким образом, выполнение типовых заданий, представленных в разделе 5 «Оценочные материалы для текущего контроля и промежуточной аттестации» направлено на формирование компетенций: УК-1; ПК-5.</w:t>
      </w:r>
    </w:p>
    <w:p w:rsidR="0047765C" w:rsidRDefault="0047765C" w:rsidP="0047765C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shd w:val="clear" w:color="auto" w:fill="FFFFFF"/>
        <w:spacing w:after="0" w:line="276" w:lineRule="auto"/>
        <w:ind w:left="284" w:hanging="71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Учебно-методическое  обеспечение дисциплины</w:t>
      </w:r>
    </w:p>
    <w:p w:rsidR="0047765C" w:rsidRDefault="0047765C" w:rsidP="0047765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65C" w:rsidRPr="0064307F" w:rsidRDefault="0047765C" w:rsidP="0047765C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30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7.1. Основная литература</w:t>
      </w:r>
    </w:p>
    <w:p w:rsidR="0047765C" w:rsidRDefault="0047765C" w:rsidP="0047765C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Патология [Электронный ресурс] / Под ред. М.А. Пальцева, В.С. Паукова - М.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ГЭОТАР-Медиа, 2011. - 488 с. - ISBN 978-5-9704-1792-8 - Режим доступа: </w:t>
      </w:r>
      <w:hyperlink r:id="rId13" w:history="1">
        <w:r>
          <w:rPr>
            <w:rStyle w:val="a3"/>
            <w:rFonts w:ascii="Times New Roman" w:hAnsi="Times New Roman"/>
            <w:bCs/>
            <w:sz w:val="24"/>
            <w:szCs w:val="24"/>
            <w:lang w:eastAsia="ru-RU"/>
          </w:rPr>
          <w:t>http://www.studentlibrary.ru/book/ISBN9785970417928.html</w:t>
        </w:r>
      </w:hyperlink>
    </w:p>
    <w:p w:rsidR="0047765C" w:rsidRDefault="0047765C" w:rsidP="0047765C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Патология. В 2-х томах. Том 1 [Электронный ресурс] / Под ред. В.А. Черешнева, В.В. Давыдова - М.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ГЭОТАР-Медиа, 2009. - 608 с. - ISBN 978-5-9704-0998-5 - Режим доступа: </w:t>
      </w:r>
      <w:hyperlink r:id="rId14" w:history="1">
        <w:r>
          <w:rPr>
            <w:rStyle w:val="a3"/>
            <w:rFonts w:ascii="Times New Roman" w:hAnsi="Times New Roman"/>
            <w:bCs/>
            <w:sz w:val="24"/>
            <w:szCs w:val="24"/>
            <w:lang w:eastAsia="ru-RU"/>
          </w:rPr>
          <w:t>http://www.studentlibrary.ru/book/ISBN9785970409985.html</w:t>
        </w:r>
      </w:hyperlink>
    </w:p>
    <w:p w:rsidR="0047765C" w:rsidRDefault="0047765C" w:rsidP="0047765C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Патофизиология. Руководство к практическим занятиям [Электронный ресурс] : учебное пособие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/ П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од ред. В.В. Новицкого, О.И. Уразовой. - М.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ГЭОТАР-Медиа, 2011. - 336 с. - ISBN 978-5-9704-1819-2 - Режим доступа: </w:t>
      </w:r>
      <w:hyperlink r:id="rId15" w:history="1"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http://www.studentlibrary.ru/book/ISBN9785970418192.html</w:t>
        </w:r>
      </w:hyperlink>
    </w:p>
    <w:p w:rsidR="0047765C" w:rsidRDefault="0047765C" w:rsidP="0047765C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Патофизиология. В 2 т. Т. 2 [Электронный ресурс]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учебник / П.Ф. Литвицкий. - 5-е изд., перераб. и доп. - М. : ГЭОТАР-Медиа, 2016. - 792 с. - ISBN 978-5-9704-3838-1 - Режим доступа: </w:t>
      </w:r>
      <w:hyperlink r:id="rId16" w:history="1"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http://www.studentlibrary.ru/book/ISBN9785970438381.html</w:t>
        </w:r>
      </w:hyperlink>
    </w:p>
    <w:p w:rsidR="0047765C" w:rsidRDefault="0047765C" w:rsidP="0047765C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Патофизиология. В 2 т. Т. 1 [Электронный ресурс]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учебник / П.Ф. Литвицкий. - 5-е изд., перераб. и доп. - М. : ГЭОТАР-Медиа, 2016. - 624 с. - ISBN 978-5-9704-3837-4 - Режим доступа: </w:t>
      </w:r>
      <w:hyperlink r:id="rId17" w:history="1"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http://www.studentlibrary.ru/book/ISBN9785970438374.html</w:t>
        </w:r>
      </w:hyperlink>
    </w:p>
    <w:p w:rsidR="0047765C" w:rsidRDefault="0047765C" w:rsidP="0047765C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Патология [Электронный ресурс]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руководство / Под ред. В. С. Паукова, М. А. Пальцева, Э. Г. Улумбекова - 2-е изд., испр. и доп. - М. : ГЭОТАР-Медиа, 2015. - 2500 с. - ISBN -- - Режим доступа: </w:t>
      </w:r>
      <w:hyperlink r:id="rId18" w:history="1"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http://www.studentlibrary.ru/book/06-COS-2369.html</w:t>
        </w:r>
      </w:hyperlink>
    </w:p>
    <w:p w:rsidR="0047765C" w:rsidRDefault="0047765C" w:rsidP="0047765C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Патофизиология Pathophysiology : лекции, тесты, задачи [Электронный ресурс] : учеб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особие для студентов учреждений высш. проф. образования / Литвицкий П. Ф., Пирожков С. В., Тезиков Е. Б. - М. : ГЭОТАР-Медиа, 2016. - 432 с. - ISBN 978-5-9704-3600-4 - Режим доступа: </w:t>
      </w:r>
      <w:hyperlink r:id="rId19" w:history="1"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http://www.studentlibrary.ru/book/ISBN9785970436004.html</w:t>
        </w:r>
      </w:hyperlink>
    </w:p>
    <w:p w:rsidR="0047765C" w:rsidRDefault="0047765C" w:rsidP="0047765C">
      <w:pPr>
        <w:shd w:val="clear" w:color="auto" w:fill="FFFFFF"/>
        <w:spacing w:after="0" w:line="276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65C" w:rsidRPr="0064307F" w:rsidRDefault="0047765C" w:rsidP="0047765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30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7.2.Дополнительная литература</w:t>
      </w:r>
    </w:p>
    <w:p w:rsidR="0047765C" w:rsidRDefault="0047765C" w:rsidP="0047765C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Патология системы гемостаза [Электронный ресурс] / Дементьева И.И., Чарная М.А., Морозов Ю.А. - М.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ГЭОТАР-Медиа, 2013. - 288 с. (Серия "Библиотека врача-специалиста") - ISBN 978-5-9704-2477-3 - Режим доступа: </w:t>
      </w:r>
      <w:hyperlink r:id="rId20" w:history="1">
        <w:r>
          <w:rPr>
            <w:rStyle w:val="a3"/>
            <w:rFonts w:ascii="Times New Roman" w:hAnsi="Times New Roman"/>
            <w:bCs/>
            <w:sz w:val="24"/>
            <w:szCs w:val="24"/>
            <w:lang w:eastAsia="ru-RU"/>
          </w:rPr>
          <w:t>http://www.studentlibrary.ru/book/ISBN9785970424773.html</w:t>
        </w:r>
      </w:hyperlink>
    </w:p>
    <w:p w:rsidR="0047765C" w:rsidRDefault="0047765C" w:rsidP="0047765C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Патология органов дыхания [Электронный ресурс] / Коган Е.А., Кругликов Г.Г., Пауков В.С., Соколина И.А., Целуйко С.С. - М.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Литтерра, 2013. - 272 с. - ISBN 978-5-4235-0076-4 - Режим доступа: </w:t>
      </w:r>
      <w:hyperlink r:id="rId21" w:history="1">
        <w:r>
          <w:rPr>
            <w:rStyle w:val="a3"/>
            <w:rFonts w:ascii="Times New Roman" w:hAnsi="Times New Roman"/>
            <w:bCs/>
            <w:sz w:val="24"/>
            <w:szCs w:val="24"/>
            <w:lang w:eastAsia="ru-RU"/>
          </w:rPr>
          <w:t>http://www.studentlibrary.ru/book/ISBN9785423500764.html</w:t>
        </w:r>
      </w:hyperlink>
    </w:p>
    <w:p w:rsidR="0047765C" w:rsidRDefault="0047765C" w:rsidP="0047765C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Патология нервной системы при употреблении психоактивных веществ [Электронный ресурс] / М.Ю. Мартынов, А.А. Струценко, А.Н. Ясаманова, Т.И. Колесникова - М.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ГЭОТАР-Медиа, 2011. - ISBN -- - Режим доступа: </w:t>
      </w:r>
      <w:hyperlink r:id="rId22" w:history="1">
        <w:r>
          <w:rPr>
            <w:rStyle w:val="a3"/>
            <w:rFonts w:ascii="Times New Roman" w:hAnsi="Times New Roman"/>
            <w:bCs/>
            <w:sz w:val="24"/>
            <w:szCs w:val="24"/>
            <w:lang w:eastAsia="ru-RU"/>
          </w:rPr>
          <w:t>http://www.studentlibrary.ru/book/970408872V0026.html</w:t>
        </w:r>
      </w:hyperlink>
    </w:p>
    <w:p w:rsidR="0047765C" w:rsidRDefault="0047765C" w:rsidP="0047765C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Патологическая анатомия. В 2 т. Т. 2. Частная патология [Электронный ресурс] : учебник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/ П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од ред. В.С. Паукова. - М.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ГЭОТАР-Медиа, 2016. - 528 с. - ISBN 978-5-9704-3745-2 - Режим доступа: </w:t>
      </w:r>
      <w:hyperlink r:id="rId23" w:history="1"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http://www.studentlibrary.ru/book/ISBN9785970437452.html</w:t>
        </w:r>
      </w:hyperlink>
    </w:p>
    <w:p w:rsidR="0047765C" w:rsidRDefault="0047765C" w:rsidP="0047765C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Пропедевтика внутренних болезней. Нефрология [Электронный ресурс] : учеб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особие / Ивашкин В.Т., Драпкина О.М. - М. : ГЭОТАР-Медиа, 2013. - 184 с. - ISBN 978-5-9704-2717-0 - Режим доступа: </w:t>
      </w:r>
      <w:hyperlink r:id="rId24" w:history="1"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http://www.studentlibrary.ru/book/ISBN9785970427170.html</w:t>
        </w:r>
      </w:hyperlink>
    </w:p>
    <w:p w:rsidR="0047765C" w:rsidRDefault="0047765C" w:rsidP="0047765C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Миофасциальный болевой синдром [Электронный ресурс] / Рачин А.П., Якунин К.А., Демешко А.В - М.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ГЭОТАР-Медиа, 2011. - 120 с. (Серия "Библиотека врача-специалиста") - ISBN 978-5-9704-1865-9 - Режим доступа: </w:t>
      </w:r>
      <w:hyperlink r:id="rId25" w:history="1"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http://www.studentlibrary.ru/book/ISBN9785970418659.html</w:t>
        </w:r>
      </w:hyperlink>
    </w:p>
    <w:p w:rsidR="0047765C" w:rsidRDefault="0047765C" w:rsidP="0047765C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Эндокринная регуляция. Биохимические и физиологические аспекты [Электронный ресурс]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учебное пособие / Под ред. В.А. Ткачука - М. : ГЭОТАР-Медиа, 2009. - 368 с. - ISBN 978-5-9704-1012-7 - Режим доступа: </w:t>
      </w:r>
      <w:hyperlink r:id="rId26" w:history="1">
        <w:r>
          <w:rPr>
            <w:rStyle w:val="a3"/>
            <w:rFonts w:ascii="Times New Roman" w:hAnsi="Times New Roman"/>
            <w:bCs/>
            <w:sz w:val="24"/>
            <w:szCs w:val="24"/>
            <w:lang w:eastAsia="ru-RU"/>
          </w:rPr>
          <w:t>http://www.studentlibrary.ru/book/ISBN9785970410127.html</w:t>
        </w:r>
      </w:hyperlink>
    </w:p>
    <w:p w:rsidR="0047765C" w:rsidRDefault="0047765C" w:rsidP="00822026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jc w:val="center"/>
        <w:rPr>
          <w:rFonts w:ascii="Times New Roman" w:hAnsi="Times New Roman"/>
          <w:b/>
        </w:rPr>
      </w:pPr>
      <w:r w:rsidRPr="0064307F">
        <w:rPr>
          <w:rFonts w:ascii="Times New Roman" w:hAnsi="Times New Roman"/>
          <w:b/>
        </w:rPr>
        <w:t>7.3 Интернет-ресурсы</w:t>
      </w:r>
    </w:p>
    <w:p w:rsidR="00E52057" w:rsidRPr="008B2AB6" w:rsidRDefault="00E52057" w:rsidP="00E520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B2AB6">
        <w:rPr>
          <w:rFonts w:ascii="Times New Roman" w:hAnsi="Times New Roman"/>
          <w:sz w:val="24"/>
          <w:szCs w:val="24"/>
          <w:lang w:eastAsia="ru-RU"/>
        </w:rPr>
        <w:t xml:space="preserve">При изучении дисциплины обучающиеся обеспечены доступом (удаленный доступ) к ресурсам: </w:t>
      </w:r>
    </w:p>
    <w:p w:rsidR="00E52057" w:rsidRPr="008B2AB6" w:rsidRDefault="00E52057" w:rsidP="00E52057">
      <w:pPr>
        <w:numPr>
          <w:ilvl w:val="0"/>
          <w:numId w:val="25"/>
        </w:numPr>
        <w:tabs>
          <w:tab w:val="left" w:pos="709"/>
          <w:tab w:val="left" w:pos="2127"/>
          <w:tab w:val="left" w:pos="2268"/>
        </w:tabs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8B2AB6">
        <w:rPr>
          <w:rFonts w:ascii="Times New Roman" w:hAnsi="Times New Roman"/>
          <w:i/>
          <w:sz w:val="24"/>
          <w:szCs w:val="24"/>
          <w:lang w:eastAsia="ru-RU"/>
        </w:rPr>
        <w:t>Информационным справочным системам:</w:t>
      </w:r>
    </w:p>
    <w:p w:rsidR="00E52057" w:rsidRPr="008B2AB6" w:rsidRDefault="00E52057" w:rsidP="00E52057">
      <w:pPr>
        <w:numPr>
          <w:ilvl w:val="0"/>
          <w:numId w:val="26"/>
        </w:num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2AB6">
        <w:rPr>
          <w:rFonts w:ascii="Times New Roman" w:hAnsi="Times New Roman"/>
          <w:sz w:val="24"/>
          <w:szCs w:val="24"/>
          <w:lang w:eastAsia="ru-RU"/>
        </w:rPr>
        <w:t xml:space="preserve">Справочная правовая система «КонсультантПлюс». </w:t>
      </w:r>
      <w:r w:rsidRPr="008B2AB6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8B2AB6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8B2AB6">
        <w:rPr>
          <w:rFonts w:ascii="Times New Roman" w:hAnsi="Times New Roman"/>
          <w:sz w:val="24"/>
          <w:szCs w:val="24"/>
          <w:lang w:val="en-US" w:eastAsia="ru-RU"/>
        </w:rPr>
        <w:t>http</w:t>
      </w:r>
      <w:r w:rsidRPr="008B2AB6">
        <w:rPr>
          <w:rFonts w:ascii="Times New Roman" w:hAnsi="Times New Roman"/>
          <w:sz w:val="24"/>
          <w:szCs w:val="24"/>
          <w:lang w:eastAsia="ru-RU"/>
        </w:rPr>
        <w:t>://</w:t>
      </w:r>
      <w:r w:rsidRPr="008B2AB6"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8B2AB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B2AB6">
        <w:rPr>
          <w:rFonts w:ascii="Times New Roman" w:hAnsi="Times New Roman"/>
          <w:sz w:val="24"/>
          <w:szCs w:val="24"/>
          <w:lang w:val="en-US" w:eastAsia="ru-RU"/>
        </w:rPr>
        <w:t>consultant</w:t>
      </w:r>
      <w:r w:rsidRPr="008B2AB6">
        <w:rPr>
          <w:rFonts w:ascii="Times New Roman" w:hAnsi="Times New Roman"/>
          <w:sz w:val="24"/>
          <w:szCs w:val="24"/>
          <w:lang w:eastAsia="ru-RU"/>
        </w:rPr>
        <w:t>.</w:t>
      </w:r>
      <w:r w:rsidRPr="008B2AB6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E52057" w:rsidRPr="008B2AB6" w:rsidRDefault="00E52057" w:rsidP="00E52057">
      <w:pPr>
        <w:numPr>
          <w:ilvl w:val="0"/>
          <w:numId w:val="26"/>
        </w:numPr>
        <w:tabs>
          <w:tab w:val="left" w:pos="284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8B2AB6">
        <w:rPr>
          <w:rFonts w:ascii="Times New Roman" w:hAnsi="Times New Roman"/>
          <w:sz w:val="24"/>
          <w:szCs w:val="24"/>
          <w:lang w:eastAsia="ru-RU"/>
        </w:rPr>
        <w:t xml:space="preserve">Справочная правовая система «Гарант» (в свободном доступе). </w:t>
      </w:r>
      <w:r w:rsidRPr="008B2AB6">
        <w:rPr>
          <w:rFonts w:ascii="Times New Roman" w:hAnsi="Times New Roman"/>
          <w:sz w:val="24"/>
          <w:szCs w:val="24"/>
          <w:lang w:val="en-US" w:eastAsia="ru-RU"/>
        </w:rPr>
        <w:t xml:space="preserve">URL: </w:t>
      </w:r>
      <w:hyperlink r:id="rId27" w:history="1">
        <w:r w:rsidRPr="008B2AB6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http://www.garant.ru</w:t>
        </w:r>
      </w:hyperlink>
      <w:r w:rsidRPr="008B2AB6"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E52057" w:rsidRPr="008B2AB6" w:rsidRDefault="00E52057" w:rsidP="00E52057">
      <w:pPr>
        <w:numPr>
          <w:ilvl w:val="0"/>
          <w:numId w:val="26"/>
        </w:numPr>
        <w:tabs>
          <w:tab w:val="left" w:pos="284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8B2A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Справочная правовая система «Референт» (в свободном доступе). </w:t>
      </w:r>
      <w:r w:rsidRPr="008B2AB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URL: </w:t>
      </w:r>
      <w:hyperlink r:id="rId28" w:history="1">
        <w:r w:rsidRPr="008B2AB6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https://www.referent.ru/</w:t>
        </w:r>
      </w:hyperlink>
    </w:p>
    <w:p w:rsidR="00E52057" w:rsidRPr="0001119C" w:rsidRDefault="00E52057" w:rsidP="00E52057">
      <w:pPr>
        <w:numPr>
          <w:ilvl w:val="0"/>
          <w:numId w:val="26"/>
        </w:numPr>
        <w:tabs>
          <w:tab w:val="left" w:pos="284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A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Информационно-справочная система «Аюдар Инфо» (в свободном доступе). </w:t>
      </w:r>
      <w:r w:rsidRPr="008B2AB6">
        <w:rPr>
          <w:rFonts w:ascii="Times New Roman" w:hAnsi="Times New Roman"/>
          <w:color w:val="000000"/>
          <w:sz w:val="24"/>
          <w:szCs w:val="24"/>
          <w:lang w:val="en-US" w:eastAsia="ru-RU"/>
        </w:rPr>
        <w:t>URL</w:t>
      </w:r>
      <w:r w:rsidRPr="008B2A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29" w:history="1">
        <w:r w:rsidRPr="008B2AB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https://www.audar-info.ru/</w:t>
        </w:r>
      </w:hyperlink>
    </w:p>
    <w:p w:rsidR="00822026" w:rsidRPr="00822026" w:rsidRDefault="00822026" w:rsidP="00822026">
      <w:pPr>
        <w:tabs>
          <w:tab w:val="left" w:pos="284"/>
          <w:tab w:val="left" w:pos="426"/>
          <w:tab w:val="left" w:pos="1134"/>
        </w:tabs>
        <w:spacing w:after="0" w:line="240" w:lineRule="auto"/>
        <w:ind w:left="1135"/>
        <w:jc w:val="both"/>
        <w:rPr>
          <w:rFonts w:ascii="Times New Roman" w:hAnsi="Times New Roman"/>
          <w:b/>
          <w:i/>
          <w:lang w:eastAsia="ru-RU"/>
        </w:rPr>
      </w:pPr>
    </w:p>
    <w:p w:rsidR="00822026" w:rsidRPr="00822026" w:rsidRDefault="00822026" w:rsidP="00822026">
      <w:pPr>
        <w:tabs>
          <w:tab w:val="left" w:pos="284"/>
          <w:tab w:val="left" w:pos="426"/>
          <w:tab w:val="left" w:pos="1134"/>
        </w:tabs>
        <w:spacing w:after="0" w:line="240" w:lineRule="auto"/>
        <w:ind w:left="1495"/>
        <w:jc w:val="both"/>
        <w:rPr>
          <w:rFonts w:ascii="Times New Roman" w:hAnsi="Times New Roman"/>
          <w:b/>
          <w:i/>
          <w:lang w:eastAsia="ru-RU"/>
        </w:rPr>
      </w:pPr>
    </w:p>
    <w:p w:rsidR="00E52057" w:rsidRPr="00BE4782" w:rsidRDefault="00E52057" w:rsidP="00822026">
      <w:pPr>
        <w:tabs>
          <w:tab w:val="left" w:pos="284"/>
          <w:tab w:val="left" w:pos="426"/>
          <w:tab w:val="left" w:pos="1134"/>
        </w:tabs>
        <w:spacing w:after="0" w:line="240" w:lineRule="auto"/>
        <w:ind w:left="1495"/>
        <w:jc w:val="center"/>
        <w:rPr>
          <w:rFonts w:ascii="Times New Roman" w:hAnsi="Times New Roman"/>
          <w:b/>
          <w:i/>
          <w:lang w:eastAsia="ru-RU"/>
        </w:rPr>
      </w:pPr>
      <w:r w:rsidRPr="00BE4782">
        <w:rPr>
          <w:rFonts w:ascii="Times New Roman" w:hAnsi="Times New Roman"/>
          <w:b/>
          <w:i/>
          <w:lang w:eastAsia="ru-RU"/>
        </w:rPr>
        <w:t>Сведения об электронных информационных ресурсах</w:t>
      </w:r>
      <w:proofErr w:type="gramStart"/>
      <w:r w:rsidRPr="00BE4782">
        <w:rPr>
          <w:rFonts w:ascii="Times New Roman" w:hAnsi="Times New Roman"/>
          <w:b/>
          <w:i/>
          <w:lang w:eastAsia="ru-RU"/>
        </w:rPr>
        <w:t>,к</w:t>
      </w:r>
      <w:proofErr w:type="gramEnd"/>
      <w:r w:rsidRPr="00BE4782">
        <w:rPr>
          <w:rFonts w:ascii="Times New Roman" w:hAnsi="Times New Roman"/>
          <w:b/>
          <w:i/>
          <w:lang w:eastAsia="ru-RU"/>
        </w:rPr>
        <w:t xml:space="preserve"> которым обеспечен доступ для пользователей библиотеки КБГУ</w:t>
      </w:r>
    </w:p>
    <w:p w:rsidR="00E52057" w:rsidRPr="00BE4782" w:rsidRDefault="00E52057" w:rsidP="00E5205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794"/>
        <w:gridCol w:w="2164"/>
        <w:gridCol w:w="2089"/>
        <w:gridCol w:w="1905"/>
        <w:gridCol w:w="1213"/>
      </w:tblGrid>
      <w:tr w:rsidR="00E52057" w:rsidRPr="008B2AB6" w:rsidTr="0091007D">
        <w:tc>
          <w:tcPr>
            <w:tcW w:w="582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№</w:t>
            </w:r>
          </w:p>
          <w:p w:rsidR="00E52057" w:rsidRPr="008B2AB6" w:rsidRDefault="00E52057" w:rsidP="009100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179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Наименование 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электронного 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ресурса</w:t>
            </w:r>
          </w:p>
        </w:tc>
        <w:tc>
          <w:tcPr>
            <w:tcW w:w="216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2089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Адрес сайта</w:t>
            </w:r>
          </w:p>
        </w:tc>
        <w:tc>
          <w:tcPr>
            <w:tcW w:w="1905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Наименование организации-владельца; реквизиты договора</w:t>
            </w:r>
          </w:p>
        </w:tc>
        <w:tc>
          <w:tcPr>
            <w:tcW w:w="1213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Условия доступа</w:t>
            </w:r>
          </w:p>
        </w:tc>
      </w:tr>
      <w:tr w:rsidR="00E52057" w:rsidRPr="008B2AB6" w:rsidTr="0091007D">
        <w:tc>
          <w:tcPr>
            <w:tcW w:w="582" w:type="dxa"/>
            <w:shd w:val="clear" w:color="auto" w:fill="auto"/>
          </w:tcPr>
          <w:p w:rsidR="00E52057" w:rsidRPr="008B2AB6" w:rsidRDefault="00E52057" w:rsidP="00E52057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ЭБД РГБ</w:t>
            </w:r>
          </w:p>
        </w:tc>
        <w:tc>
          <w:tcPr>
            <w:tcW w:w="216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Электронные версии </w:t>
            </w:r>
            <w:r w:rsidRPr="008B2AB6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885898 </w:t>
            </w:r>
            <w:r w:rsidRPr="008B2AB6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полных текстов </w:t>
            </w: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диссертаций и авторефератов из фонда Российской государственной библиотеки</w:t>
            </w:r>
          </w:p>
        </w:tc>
        <w:tc>
          <w:tcPr>
            <w:tcW w:w="2089" w:type="dxa"/>
            <w:shd w:val="clear" w:color="auto" w:fill="auto"/>
          </w:tcPr>
          <w:p w:rsidR="00E52057" w:rsidRPr="008B2AB6" w:rsidRDefault="00E93AC2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hyperlink r:id="rId30" w:history="1"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http</w:t>
              </w:r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eastAsia="ru-RU"/>
                </w:rPr>
                <w:t>://</w:t>
              </w:r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www</w:t>
              </w:r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eastAsia="ru-RU"/>
                </w:rPr>
                <w:t>.</w:t>
              </w:r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diss</w:t>
              </w:r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eastAsia="ru-RU"/>
                </w:rPr>
                <w:t>.</w:t>
              </w:r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rsl</w:t>
              </w:r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eastAsia="ru-RU"/>
                </w:rPr>
                <w:t>.</w:t>
              </w:r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905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ФГБУ «Российская государственная библиотека» (РГБ)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Договор №095/04/0011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от 05.02.2019 г.</w:t>
            </w:r>
          </w:p>
        </w:tc>
        <w:tc>
          <w:tcPr>
            <w:tcW w:w="1213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Авторизованный доступ из библиотеки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(к. 112-113)</w:t>
            </w:r>
          </w:p>
        </w:tc>
      </w:tr>
      <w:tr w:rsidR="00E52057" w:rsidRPr="008B2AB6" w:rsidTr="0091007D">
        <w:tc>
          <w:tcPr>
            <w:tcW w:w="582" w:type="dxa"/>
            <w:shd w:val="clear" w:color="auto" w:fill="auto"/>
          </w:tcPr>
          <w:p w:rsidR="00E52057" w:rsidRPr="008B2AB6" w:rsidRDefault="00E52057" w:rsidP="00E52057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«Web of Science» (WOS)</w:t>
            </w:r>
          </w:p>
        </w:tc>
        <w:tc>
          <w:tcPr>
            <w:tcW w:w="216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Авторитетная политематическая реферативно-библиографическая и наукометрическая база данных, в которой индексируются около </w:t>
            </w:r>
            <w:r w:rsidRPr="008B2AB6">
              <w:rPr>
                <w:rFonts w:ascii="Times New Roman" w:hAnsi="Times New Roman"/>
                <w:b/>
                <w:bCs/>
                <w:sz w:val="20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12,5 тыс.</w:t>
            </w:r>
            <w:r w:rsidRPr="008B2AB6"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  <w:t> журналов</w:t>
            </w:r>
          </w:p>
        </w:tc>
        <w:tc>
          <w:tcPr>
            <w:tcW w:w="2089" w:type="dxa"/>
            <w:shd w:val="clear" w:color="auto" w:fill="auto"/>
          </w:tcPr>
          <w:p w:rsidR="00E52057" w:rsidRPr="008B2AB6" w:rsidRDefault="00E93AC2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hyperlink r:id="rId31" w:tgtFrame="_blank" w:history="1"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eastAsia="ru-RU"/>
                </w:rPr>
                <w:t>http://www.isiknowledge.com/</w:t>
              </w:r>
            </w:hyperlink>
          </w:p>
        </w:tc>
        <w:tc>
          <w:tcPr>
            <w:tcW w:w="1905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Компания </w:t>
            </w:r>
            <w:hyperlink r:id="rId32" w:tgtFrame="_blank" w:history="1">
              <w:r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eastAsia="ru-RU"/>
                </w:rPr>
                <w:t>Thomson Reuters</w:t>
              </w:r>
            </w:hyperlink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Сублицензионный договор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№ WoS/592 от 05.09.2019 г.</w:t>
            </w:r>
          </w:p>
        </w:tc>
        <w:tc>
          <w:tcPr>
            <w:tcW w:w="1213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Доступ по </w:t>
            </w:r>
            <w:r w:rsidRPr="008B2AB6">
              <w:rPr>
                <w:rFonts w:ascii="Times New Roman" w:hAnsi="Times New Roman"/>
                <w:sz w:val="20"/>
                <w:szCs w:val="24"/>
                <w:lang w:val="en-US" w:eastAsia="ru-RU"/>
              </w:rPr>
              <w:t>IP</w:t>
            </w: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-адресам КБГУ</w:t>
            </w:r>
          </w:p>
        </w:tc>
      </w:tr>
      <w:tr w:rsidR="00E52057" w:rsidRPr="008B2AB6" w:rsidTr="0091007D">
        <w:tc>
          <w:tcPr>
            <w:tcW w:w="582" w:type="dxa"/>
            <w:shd w:val="clear" w:color="auto" w:fill="auto"/>
          </w:tcPr>
          <w:p w:rsidR="00E52057" w:rsidRPr="008B2AB6" w:rsidRDefault="00E52057" w:rsidP="00E52057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Sciverse Scopus</w:t>
            </w: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издательства «Эльзевир. Наука и технологии»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Реферативная и аналитическая база данных, содержащая 21.000 рецензируемых журналов; 100.000 книг; 370 </w:t>
            </w:r>
            <w:proofErr w:type="gramStart"/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книжный</w:t>
            </w:r>
            <w:proofErr w:type="gramEnd"/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серий (продолжающихся </w:t>
            </w: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изданий); 6,8 млн. докладов из трудов конференций</w:t>
            </w:r>
          </w:p>
        </w:tc>
        <w:tc>
          <w:tcPr>
            <w:tcW w:w="2089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E52057" w:rsidRPr="008B2AB6" w:rsidRDefault="00E93AC2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hyperlink r:id="rId33" w:history="1"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http</w:t>
              </w:r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eastAsia="ru-RU"/>
                </w:rPr>
                <w:t>://</w:t>
              </w:r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www</w:t>
              </w:r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eastAsia="ru-RU"/>
                </w:rPr>
                <w:t>.</w:t>
              </w:r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scopus</w:t>
              </w:r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eastAsia="ru-RU"/>
                </w:rPr>
                <w:t>.</w:t>
              </w:r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com</w:t>
              </w:r>
            </w:hyperlink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Издательство «</w:t>
            </w:r>
            <w:r w:rsidRPr="008B2AB6">
              <w:rPr>
                <w:rFonts w:ascii="Times New Roman" w:hAnsi="Times New Roman"/>
                <w:sz w:val="20"/>
                <w:szCs w:val="24"/>
                <w:lang w:val="en-US" w:eastAsia="ru-RU"/>
              </w:rPr>
              <w:t>Elsevier</w:t>
            </w: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. Наука и технологии»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Контракт №7Е/223 от 01.02.2019 г.</w:t>
            </w:r>
          </w:p>
        </w:tc>
        <w:tc>
          <w:tcPr>
            <w:tcW w:w="1213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Доступ по </w:t>
            </w:r>
            <w:r w:rsidRPr="008B2AB6">
              <w:rPr>
                <w:rFonts w:ascii="Times New Roman" w:hAnsi="Times New Roman"/>
                <w:sz w:val="20"/>
                <w:szCs w:val="24"/>
                <w:lang w:val="en-US" w:eastAsia="ru-RU"/>
              </w:rPr>
              <w:t>IP</w:t>
            </w: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-адресам КБГУ</w:t>
            </w:r>
          </w:p>
        </w:tc>
      </w:tr>
      <w:tr w:rsidR="00E52057" w:rsidRPr="008B2AB6" w:rsidTr="0091007D">
        <w:tc>
          <w:tcPr>
            <w:tcW w:w="582" w:type="dxa"/>
            <w:shd w:val="clear" w:color="auto" w:fill="auto"/>
          </w:tcPr>
          <w:p w:rsidR="00E52057" w:rsidRPr="008B2AB6" w:rsidRDefault="00E52057" w:rsidP="00E52057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Научная электронная библиотека (НЭБ РФФИ)</w:t>
            </w:r>
          </w:p>
        </w:tc>
        <w:tc>
          <w:tcPr>
            <w:tcW w:w="216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Электронная библиотека научных публикаций -  полнотекстовые версии около 4000 иностранных и 3900 отечественных научных журналов, рефераты публикаций 20 тысяч журналов, а также описания 1,5 млн. зарубежных и российских диссертаций. 2800 российских журналов на безвозмездной основе</w:t>
            </w:r>
          </w:p>
        </w:tc>
        <w:tc>
          <w:tcPr>
            <w:tcW w:w="2089" w:type="dxa"/>
            <w:shd w:val="clear" w:color="auto" w:fill="auto"/>
          </w:tcPr>
          <w:p w:rsidR="00E52057" w:rsidRPr="008B2AB6" w:rsidRDefault="00E93AC2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hyperlink r:id="rId34" w:history="1"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eastAsia="ru-RU"/>
                </w:rPr>
                <w:t>http://elibrary.ru</w:t>
              </w:r>
            </w:hyperlink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ООО «НЭБ»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На безвозмездной основе, как вузу-члену консорциума НЭИКОН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Полный доступ </w:t>
            </w:r>
          </w:p>
        </w:tc>
      </w:tr>
      <w:tr w:rsidR="00E52057" w:rsidRPr="008B2AB6" w:rsidTr="0091007D">
        <w:tc>
          <w:tcPr>
            <w:tcW w:w="582" w:type="dxa"/>
            <w:shd w:val="clear" w:color="auto" w:fill="auto"/>
          </w:tcPr>
          <w:p w:rsidR="00E52057" w:rsidRPr="008B2AB6" w:rsidRDefault="00E52057" w:rsidP="00E52057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ru-RU"/>
              </w:rPr>
            </w:pPr>
            <w:r w:rsidRPr="008B2AB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База</w:t>
            </w:r>
            <w:r w:rsidRPr="008B2AB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8B2AB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данных</w:t>
            </w:r>
            <w:r w:rsidRPr="008B2AB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ru-RU"/>
              </w:rPr>
              <w:t xml:space="preserve"> Science Index (</w:t>
            </w:r>
            <w:r w:rsidRPr="008B2AB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РИНЦ</w:t>
            </w:r>
            <w:r w:rsidRPr="008B2AB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ru-RU"/>
              </w:rPr>
              <w:t>)</w:t>
            </w:r>
          </w:p>
        </w:tc>
        <w:tc>
          <w:tcPr>
            <w:tcW w:w="216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5F5F5"/>
                <w:lang w:eastAsia="ru-RU"/>
              </w:rPr>
              <w:t>Национальная информационно-аналитическая система, аккумулирующая более 6 миллионов публикаций российских авторов, а также информацию об их цитировании из более 4500 российских журналов.</w:t>
            </w:r>
          </w:p>
        </w:tc>
        <w:tc>
          <w:tcPr>
            <w:tcW w:w="2089" w:type="dxa"/>
            <w:shd w:val="clear" w:color="auto" w:fill="auto"/>
          </w:tcPr>
          <w:p w:rsidR="00E52057" w:rsidRPr="008B2AB6" w:rsidRDefault="00E93AC2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hyperlink r:id="rId35" w:history="1"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eastAsia="ru-RU"/>
                </w:rPr>
                <w:t>http://elibrary.ru</w:t>
              </w:r>
            </w:hyperlink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ООО «НЭБ»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Лицензионный договор 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val="en-US" w:eastAsia="ru-RU"/>
              </w:rPr>
              <w:t>Science</w:t>
            </w: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8B2AB6">
              <w:rPr>
                <w:rFonts w:ascii="Times New Roman" w:hAnsi="Times New Roman"/>
                <w:sz w:val="20"/>
                <w:szCs w:val="24"/>
                <w:lang w:val="en-US" w:eastAsia="ru-RU"/>
              </w:rPr>
              <w:t>Index</w:t>
            </w: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№</w:t>
            </w:r>
            <w:r w:rsidRPr="008B2AB6">
              <w:rPr>
                <w:rFonts w:ascii="Times New Roman" w:hAnsi="Times New Roman"/>
                <w:sz w:val="20"/>
                <w:szCs w:val="24"/>
                <w:lang w:val="en-US" w:eastAsia="ru-RU"/>
              </w:rPr>
              <w:t>SIO</w:t>
            </w: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-741/2019 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8B2AB6">
              <w:rPr>
                <w:rFonts w:ascii="Times New Roman" w:hAnsi="Times New Roman"/>
                <w:sz w:val="20"/>
                <w:szCs w:val="24"/>
                <w:lang w:val="en-US" w:eastAsia="ru-RU"/>
              </w:rPr>
              <w:t>1</w:t>
            </w: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5.03.201</w:t>
            </w:r>
            <w:r w:rsidRPr="008B2AB6">
              <w:rPr>
                <w:rFonts w:ascii="Times New Roman" w:hAnsi="Times New Roman"/>
                <w:sz w:val="20"/>
                <w:szCs w:val="24"/>
                <w:lang w:val="en-US" w:eastAsia="ru-RU"/>
              </w:rPr>
              <w:t>9</w:t>
            </w: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г.        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Авторизованный доступ.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Позволяет дополнять и уточнять сведения о публикациях ученых КБГУ, имеющихся в РИНЦ </w:t>
            </w:r>
          </w:p>
        </w:tc>
      </w:tr>
      <w:tr w:rsidR="00E52057" w:rsidRPr="008B2AB6" w:rsidTr="0091007D">
        <w:tc>
          <w:tcPr>
            <w:tcW w:w="582" w:type="dxa"/>
            <w:shd w:val="clear" w:color="auto" w:fill="auto"/>
          </w:tcPr>
          <w:p w:rsidR="00E52057" w:rsidRPr="008B2AB6" w:rsidRDefault="00E52057" w:rsidP="00E52057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ЭБС «Консультант студента»</w:t>
            </w: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13800 изданий по всем областям знаний, включает более чем</w:t>
            </w:r>
            <w:r w:rsidRPr="008B2AB6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 </w:t>
            </w: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12000 учебников и учебных пособий для </w:t>
            </w:r>
            <w:proofErr w:type="gramStart"/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ВО</w:t>
            </w:r>
            <w:proofErr w:type="gramEnd"/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и СПО, 864 наименований журналов и 917 монографий.</w:t>
            </w:r>
          </w:p>
        </w:tc>
        <w:tc>
          <w:tcPr>
            <w:tcW w:w="2089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color w:val="3728FC"/>
                <w:sz w:val="20"/>
                <w:szCs w:val="24"/>
                <w:u w:val="single"/>
                <w:lang w:eastAsia="ru-RU"/>
              </w:rPr>
            </w:pPr>
            <w:r w:rsidRPr="008B2AB6">
              <w:rPr>
                <w:rFonts w:ascii="Times New Roman" w:hAnsi="Times New Roman"/>
                <w:color w:val="3728FC"/>
                <w:sz w:val="20"/>
                <w:szCs w:val="24"/>
                <w:u w:val="single"/>
                <w:lang w:val="en-US" w:eastAsia="ru-RU"/>
              </w:rPr>
              <w:t>http</w:t>
            </w:r>
            <w:r w:rsidRPr="008B2AB6">
              <w:rPr>
                <w:rFonts w:ascii="Times New Roman" w:hAnsi="Times New Roman"/>
                <w:color w:val="3728FC"/>
                <w:sz w:val="20"/>
                <w:szCs w:val="24"/>
                <w:u w:val="single"/>
                <w:lang w:eastAsia="ru-RU"/>
              </w:rPr>
              <w:t>://</w:t>
            </w:r>
            <w:hyperlink r:id="rId36" w:history="1">
              <w:r w:rsidRPr="008B2AB6">
                <w:rPr>
                  <w:rFonts w:ascii="Times New Roman" w:hAnsi="Times New Roman"/>
                  <w:color w:val="3728FC"/>
                  <w:sz w:val="20"/>
                  <w:szCs w:val="24"/>
                  <w:u w:val="single"/>
                  <w:lang w:val="en-US" w:eastAsia="ru-RU"/>
                </w:rPr>
                <w:t>www</w:t>
              </w:r>
              <w:r w:rsidRPr="008B2AB6">
                <w:rPr>
                  <w:rFonts w:ascii="Times New Roman" w:hAnsi="Times New Roman"/>
                  <w:color w:val="3728FC"/>
                  <w:sz w:val="20"/>
                  <w:szCs w:val="24"/>
                  <w:u w:val="single"/>
                  <w:lang w:eastAsia="ru-RU"/>
                </w:rPr>
                <w:t>.</w:t>
              </w:r>
              <w:r w:rsidRPr="008B2AB6">
                <w:rPr>
                  <w:rFonts w:ascii="Times New Roman" w:hAnsi="Times New Roman"/>
                  <w:color w:val="3728FC"/>
                  <w:sz w:val="20"/>
                  <w:szCs w:val="24"/>
                  <w:u w:val="single"/>
                  <w:lang w:val="en-US" w:eastAsia="ru-RU"/>
                </w:rPr>
                <w:t>studmedlib</w:t>
              </w:r>
              <w:r w:rsidRPr="008B2AB6">
                <w:rPr>
                  <w:rFonts w:ascii="Times New Roman" w:hAnsi="Times New Roman"/>
                  <w:color w:val="3728FC"/>
                  <w:sz w:val="20"/>
                  <w:szCs w:val="24"/>
                  <w:u w:val="single"/>
                  <w:lang w:eastAsia="ru-RU"/>
                </w:rPr>
                <w:t>.</w:t>
              </w:r>
              <w:r w:rsidRPr="008B2AB6">
                <w:rPr>
                  <w:rFonts w:ascii="Times New Roman" w:hAnsi="Times New Roman"/>
                  <w:color w:val="3728FC"/>
                  <w:sz w:val="20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color w:val="3728FC"/>
                <w:sz w:val="20"/>
                <w:szCs w:val="24"/>
                <w:lang w:val="en-US" w:eastAsia="ru-RU"/>
              </w:rPr>
              <w:t>http</w:t>
            </w:r>
            <w:r w:rsidRPr="008B2AB6">
              <w:rPr>
                <w:rFonts w:ascii="Times New Roman" w:hAnsi="Times New Roman"/>
                <w:color w:val="3728FC"/>
                <w:sz w:val="20"/>
                <w:szCs w:val="24"/>
                <w:lang w:eastAsia="ru-RU"/>
              </w:rPr>
              <w:t>://</w:t>
            </w:r>
            <w:hyperlink r:id="rId37" w:history="1">
              <w:r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eastAsia="ru-RU"/>
                </w:rPr>
                <w:t>www.medcollegelib.ru</w:t>
              </w:r>
            </w:hyperlink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ООО «Политехресурс»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Cs/>
                <w:iCs/>
                <w:spacing w:val="3"/>
                <w:sz w:val="20"/>
                <w:szCs w:val="24"/>
                <w:lang w:eastAsia="ru-RU"/>
              </w:rPr>
              <w:t xml:space="preserve">(г. </w:t>
            </w: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Москва)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Договор №138СЛ/01-2019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От 13.02.2019 г.</w:t>
            </w:r>
          </w:p>
        </w:tc>
        <w:tc>
          <w:tcPr>
            <w:tcW w:w="1213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Полный доступ (регистрация по IP-адресам КБГУ)</w:t>
            </w:r>
          </w:p>
        </w:tc>
      </w:tr>
      <w:tr w:rsidR="00E52057" w:rsidRPr="008B2AB6" w:rsidTr="0091007D">
        <w:tc>
          <w:tcPr>
            <w:tcW w:w="582" w:type="dxa"/>
            <w:shd w:val="clear" w:color="auto" w:fill="auto"/>
          </w:tcPr>
          <w:p w:rsidR="00E52057" w:rsidRPr="008B2AB6" w:rsidRDefault="00E52057" w:rsidP="00E52057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ЭБС «Лань»</w:t>
            </w:r>
          </w:p>
        </w:tc>
        <w:tc>
          <w:tcPr>
            <w:tcW w:w="216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Электронные версии книг ведущих издательств учебной и научной литературы (в том числе университетских издательств), так и электронные версии периодических изданий по различным областям знаний.</w:t>
            </w:r>
          </w:p>
        </w:tc>
        <w:tc>
          <w:tcPr>
            <w:tcW w:w="2089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color w:val="3728FC"/>
                <w:sz w:val="20"/>
                <w:szCs w:val="24"/>
                <w:u w:val="single"/>
                <w:lang w:val="en-US" w:eastAsia="ru-RU"/>
              </w:rPr>
            </w:pPr>
            <w:r w:rsidRPr="008B2AB6">
              <w:rPr>
                <w:rFonts w:ascii="Times New Roman" w:hAnsi="Times New Roman"/>
                <w:color w:val="3728FC"/>
                <w:sz w:val="20"/>
                <w:szCs w:val="24"/>
                <w:u w:val="single"/>
                <w:lang w:val="en-US" w:eastAsia="ru-RU"/>
              </w:rPr>
              <w:t>https://e.lanbook.com/</w:t>
            </w:r>
          </w:p>
        </w:tc>
        <w:tc>
          <w:tcPr>
            <w:tcW w:w="1905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ООО «ЭБС ЛАНЬ» (г. Санкт-Петербург)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3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bCs/>
                <w:iCs/>
                <w:spacing w:val="3"/>
                <w:sz w:val="20"/>
                <w:szCs w:val="24"/>
                <w:lang w:eastAsia="ru-RU"/>
              </w:rPr>
              <w:t>Договор №3Е/223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Cs/>
                <w:iCs/>
                <w:spacing w:val="3"/>
                <w:sz w:val="20"/>
                <w:szCs w:val="24"/>
                <w:lang w:eastAsia="ru-RU"/>
              </w:rPr>
              <w:t>от 01.02.2019 г.</w:t>
            </w:r>
          </w:p>
        </w:tc>
        <w:tc>
          <w:tcPr>
            <w:tcW w:w="1213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Полный доступ (регистрация по IP-адресам КБГУ)</w:t>
            </w:r>
          </w:p>
        </w:tc>
      </w:tr>
      <w:tr w:rsidR="00E52057" w:rsidRPr="008B2AB6" w:rsidTr="0091007D">
        <w:tc>
          <w:tcPr>
            <w:tcW w:w="582" w:type="dxa"/>
            <w:shd w:val="clear" w:color="auto" w:fill="auto"/>
          </w:tcPr>
          <w:p w:rsidR="00E52057" w:rsidRPr="008B2AB6" w:rsidRDefault="00E52057" w:rsidP="00E52057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Национальная электронная библиотека РГБ</w:t>
            </w:r>
          </w:p>
        </w:tc>
        <w:tc>
          <w:tcPr>
            <w:tcW w:w="216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 xml:space="preserve">Объединенный электронный каталог фондов российских библиотек, содержащий </w:t>
            </w:r>
            <w:r w:rsidRPr="008B2AB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</w:r>
            <w:r w:rsidRPr="008B2AB6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 xml:space="preserve">4 331 542 электронных документов образовательного и научного характера по различным отраслям </w:t>
            </w:r>
            <w:r w:rsidRPr="008B2AB6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lastRenderedPageBreak/>
              <w:t>знаний</w:t>
            </w:r>
          </w:p>
        </w:tc>
        <w:tc>
          <w:tcPr>
            <w:tcW w:w="2089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color w:val="3728FC"/>
                <w:sz w:val="20"/>
                <w:szCs w:val="24"/>
                <w:u w:val="single"/>
                <w:lang w:eastAsia="ru-RU"/>
              </w:rPr>
            </w:pPr>
            <w:r w:rsidRPr="008B2AB6">
              <w:rPr>
                <w:rFonts w:ascii="Times New Roman" w:hAnsi="Times New Roman"/>
                <w:color w:val="3728FC"/>
                <w:sz w:val="20"/>
                <w:szCs w:val="24"/>
                <w:lang w:eastAsia="ru-RU"/>
              </w:rPr>
              <w:lastRenderedPageBreak/>
              <w:t>https://нэб</w:t>
            </w:r>
            <w:proofErr w:type="gramStart"/>
            <w:r w:rsidRPr="008B2AB6">
              <w:rPr>
                <w:rFonts w:ascii="Times New Roman" w:hAnsi="Times New Roman"/>
                <w:color w:val="3728FC"/>
                <w:sz w:val="20"/>
                <w:szCs w:val="24"/>
                <w:lang w:eastAsia="ru-RU"/>
              </w:rPr>
              <w:t>.р</w:t>
            </w:r>
            <w:proofErr w:type="gramEnd"/>
            <w:r w:rsidRPr="008B2AB6">
              <w:rPr>
                <w:rFonts w:ascii="Times New Roman" w:hAnsi="Times New Roman"/>
                <w:color w:val="3728FC"/>
                <w:sz w:val="20"/>
                <w:szCs w:val="24"/>
                <w:lang w:eastAsia="ru-RU"/>
              </w:rPr>
              <w:t>ф</w:t>
            </w:r>
          </w:p>
        </w:tc>
        <w:tc>
          <w:tcPr>
            <w:tcW w:w="1905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ФГБУ «Российская государственная библиотека»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3"/>
                <w:sz w:val="20"/>
                <w:szCs w:val="24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Доступ с электронного читального зала библиотеки КБГУ</w:t>
            </w:r>
          </w:p>
        </w:tc>
      </w:tr>
      <w:tr w:rsidR="00E52057" w:rsidRPr="008B2AB6" w:rsidTr="0091007D">
        <w:tc>
          <w:tcPr>
            <w:tcW w:w="582" w:type="dxa"/>
            <w:shd w:val="clear" w:color="auto" w:fill="auto"/>
          </w:tcPr>
          <w:p w:rsidR="00E52057" w:rsidRPr="008B2AB6" w:rsidRDefault="00E52057" w:rsidP="00E52057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ЭБС «АйПиЭрбукс»</w:t>
            </w:r>
          </w:p>
        </w:tc>
        <w:tc>
          <w:tcPr>
            <w:tcW w:w="216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107831 публикаций, в т.ч.: 19071 – учебных изданий, 6746 – научных изданий, 700 коллекций, 343 журнала ВАК, 2085 аудиоизданий.</w:t>
            </w:r>
          </w:p>
        </w:tc>
        <w:tc>
          <w:tcPr>
            <w:tcW w:w="2089" w:type="dxa"/>
            <w:shd w:val="clear" w:color="auto" w:fill="auto"/>
          </w:tcPr>
          <w:p w:rsidR="00E52057" w:rsidRPr="008B2AB6" w:rsidRDefault="00E93AC2" w:rsidP="0091007D">
            <w:pPr>
              <w:spacing w:after="0" w:line="240" w:lineRule="auto"/>
              <w:jc w:val="center"/>
              <w:rPr>
                <w:rFonts w:ascii="Times New Roman" w:hAnsi="Times New Roman"/>
                <w:color w:val="3728FC"/>
                <w:sz w:val="20"/>
                <w:szCs w:val="24"/>
                <w:lang w:eastAsia="ru-RU"/>
              </w:rPr>
            </w:pPr>
            <w:hyperlink r:id="rId38" w:history="1"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eastAsia="ru-RU"/>
                </w:rPr>
                <w:t>http://iprbookshop.ru/</w:t>
              </w:r>
            </w:hyperlink>
          </w:p>
        </w:tc>
        <w:tc>
          <w:tcPr>
            <w:tcW w:w="1905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3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Cs/>
                <w:iCs/>
                <w:spacing w:val="3"/>
                <w:sz w:val="20"/>
                <w:szCs w:val="24"/>
                <w:lang w:eastAsia="ru-RU"/>
              </w:rPr>
              <w:t>ООО «Ай Пи Эр Медиа»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3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Cs/>
                <w:iCs/>
                <w:spacing w:val="3"/>
                <w:sz w:val="20"/>
                <w:szCs w:val="24"/>
                <w:lang w:eastAsia="ru-RU"/>
              </w:rPr>
              <w:t>(г. Саратов)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3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bCs/>
                <w:iCs/>
                <w:spacing w:val="3"/>
                <w:sz w:val="20"/>
                <w:szCs w:val="24"/>
                <w:lang w:eastAsia="ru-RU"/>
              </w:rPr>
              <w:t>Договор №4839/19</w:t>
            </w:r>
            <w:r w:rsidRPr="008B2AB6">
              <w:rPr>
                <w:rFonts w:ascii="Times New Roman" w:hAnsi="Times New Roman"/>
                <w:bCs/>
                <w:iCs/>
                <w:spacing w:val="3"/>
                <w:sz w:val="20"/>
                <w:szCs w:val="24"/>
                <w:lang w:eastAsia="ru-RU"/>
              </w:rPr>
              <w:t xml:space="preserve"> 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3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Cs/>
                <w:iCs/>
                <w:spacing w:val="3"/>
                <w:sz w:val="20"/>
                <w:szCs w:val="24"/>
                <w:lang w:eastAsia="ru-RU"/>
              </w:rPr>
              <w:t>от 01.02.2019 г.</w:t>
            </w:r>
          </w:p>
        </w:tc>
        <w:tc>
          <w:tcPr>
            <w:tcW w:w="1213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Полный доступ (регистрация по IP-адресам КБГУ)</w:t>
            </w:r>
          </w:p>
        </w:tc>
      </w:tr>
      <w:tr w:rsidR="00E52057" w:rsidRPr="008B2AB6" w:rsidTr="0091007D">
        <w:tc>
          <w:tcPr>
            <w:tcW w:w="582" w:type="dxa"/>
            <w:shd w:val="clear" w:color="auto" w:fill="auto"/>
          </w:tcPr>
          <w:p w:rsidR="00E52057" w:rsidRPr="008B2AB6" w:rsidRDefault="00E52057" w:rsidP="00E52057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Международная система библиографических ссылок </w:t>
            </w:r>
            <w:r w:rsidRPr="008B2AB6">
              <w:rPr>
                <w:rFonts w:ascii="Times New Roman" w:hAnsi="Times New Roman"/>
                <w:b/>
                <w:sz w:val="20"/>
                <w:szCs w:val="24"/>
                <w:lang w:val="en-US" w:eastAsia="ru-RU"/>
              </w:rPr>
              <w:t>Crossref</w:t>
            </w:r>
          </w:p>
        </w:tc>
        <w:tc>
          <w:tcPr>
            <w:tcW w:w="2164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Цифровая идентификация объектов (</w:t>
            </w:r>
            <w:r w:rsidRPr="008B2AB6">
              <w:rPr>
                <w:rFonts w:ascii="Times New Roman" w:hAnsi="Times New Roman"/>
                <w:sz w:val="20"/>
                <w:szCs w:val="24"/>
                <w:lang w:val="en-US" w:eastAsia="ru-RU"/>
              </w:rPr>
              <w:t>DOI</w:t>
            </w: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2089" w:type="dxa"/>
            <w:shd w:val="clear" w:color="auto" w:fill="auto"/>
          </w:tcPr>
          <w:p w:rsidR="00E52057" w:rsidRPr="008B2AB6" w:rsidRDefault="00E93AC2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hyperlink r:id="rId39" w:history="1"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eastAsia="ru-RU"/>
                </w:rPr>
                <w:t>http://</w:t>
              </w:r>
              <w:r w:rsidR="00E52057" w:rsidRPr="008B2AB6">
                <w:rPr>
                  <w:rFonts w:ascii="Times New Roman" w:hAnsi="Times New Roman"/>
                  <w:color w:val="0000FF"/>
                  <w:sz w:val="20"/>
                  <w:szCs w:val="24"/>
                  <w:u w:val="single"/>
                  <w:lang w:val="en-US" w:eastAsia="ru-RU"/>
                </w:rPr>
                <w:t>Crossref.com</w:t>
              </w:r>
            </w:hyperlink>
            <w:r w:rsidR="00E52057" w:rsidRPr="008B2AB6">
              <w:rPr>
                <w:rFonts w:ascii="Times New Roman" w:hAnsi="Times New Roman"/>
                <w:sz w:val="20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905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3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Cs/>
                <w:iCs/>
                <w:spacing w:val="3"/>
                <w:sz w:val="20"/>
                <w:szCs w:val="24"/>
                <w:lang w:eastAsia="ru-RU"/>
              </w:rPr>
              <w:t>НП «НЭИКОН»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3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b/>
                <w:bCs/>
                <w:iCs/>
                <w:spacing w:val="3"/>
                <w:sz w:val="20"/>
                <w:szCs w:val="24"/>
                <w:lang w:eastAsia="ru-RU"/>
              </w:rPr>
              <w:t>Договор №</w:t>
            </w:r>
            <w:r w:rsidRPr="008B2AB6">
              <w:rPr>
                <w:rFonts w:ascii="Times New Roman" w:hAnsi="Times New Roman"/>
                <w:b/>
                <w:bCs/>
                <w:iCs/>
                <w:spacing w:val="3"/>
                <w:sz w:val="20"/>
                <w:szCs w:val="24"/>
                <w:lang w:val="en-US" w:eastAsia="ru-RU"/>
              </w:rPr>
              <w:t>CRNA</w:t>
            </w:r>
            <w:r w:rsidRPr="008B2AB6">
              <w:rPr>
                <w:rFonts w:ascii="Times New Roman" w:hAnsi="Times New Roman"/>
                <w:b/>
                <w:bCs/>
                <w:iCs/>
                <w:spacing w:val="3"/>
                <w:sz w:val="20"/>
                <w:szCs w:val="24"/>
                <w:lang w:eastAsia="ru-RU"/>
              </w:rPr>
              <w:t xml:space="preserve">-1060-19 </w:t>
            </w:r>
            <w:r w:rsidRPr="008B2AB6">
              <w:rPr>
                <w:rFonts w:ascii="Times New Roman" w:hAnsi="Times New Roman"/>
                <w:bCs/>
                <w:iCs/>
                <w:spacing w:val="3"/>
                <w:sz w:val="20"/>
                <w:szCs w:val="24"/>
                <w:lang w:eastAsia="ru-RU"/>
              </w:rPr>
              <w:t>от 07.05.2019 г.</w:t>
            </w:r>
          </w:p>
        </w:tc>
        <w:tc>
          <w:tcPr>
            <w:tcW w:w="1213" w:type="dxa"/>
            <w:shd w:val="clear" w:color="auto" w:fill="auto"/>
          </w:tcPr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4"/>
                <w:lang w:eastAsia="ru-RU"/>
              </w:rPr>
              <w:t>Авторизованный доступ</w:t>
            </w:r>
          </w:p>
        </w:tc>
      </w:tr>
      <w:tr w:rsidR="00E52057" w:rsidRPr="008B2AB6" w:rsidTr="0091007D">
        <w:tc>
          <w:tcPr>
            <w:tcW w:w="582" w:type="dxa"/>
            <w:shd w:val="clear" w:color="auto" w:fill="auto"/>
          </w:tcPr>
          <w:p w:rsidR="00E52057" w:rsidRPr="008B2AB6" w:rsidRDefault="00E52057" w:rsidP="00E52057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E52057" w:rsidRPr="00D53A5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3A56">
              <w:rPr>
                <w:rFonts w:ascii="Times New Roman" w:hAnsi="Times New Roman"/>
                <w:b/>
                <w:sz w:val="18"/>
                <w:szCs w:val="18"/>
              </w:rPr>
              <w:t>ЭБС КБГУ</w:t>
            </w:r>
          </w:p>
          <w:p w:rsidR="00E52057" w:rsidRPr="008B2AB6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52057" w:rsidRPr="001C3CCF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CCF">
              <w:rPr>
                <w:rFonts w:ascii="Times New Roman" w:hAnsi="Times New Roman"/>
                <w:sz w:val="18"/>
                <w:szCs w:val="18"/>
              </w:rPr>
              <w:t xml:space="preserve"> (электронный каталог фонда + полнотекстовая БД)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E52057" w:rsidRDefault="00E93AC2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0" w:history="1">
              <w:r w:rsidR="00E52057" w:rsidRPr="001C3CCF">
                <w:rPr>
                  <w:rFonts w:ascii="Times New Roman" w:hAnsi="Times New Roman"/>
                  <w:sz w:val="18"/>
                  <w:szCs w:val="18"/>
                </w:rPr>
                <w:t>http://lib.kbsu.ru/ElectronicResources/ElectronicCatalog.aspx</w:t>
              </w:r>
            </w:hyperlink>
          </w:p>
          <w:p w:rsidR="00E52057" w:rsidRPr="001C3CCF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E52057" w:rsidRPr="001C3CCF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CCF">
              <w:rPr>
                <w:rFonts w:ascii="Times New Roman" w:hAnsi="Times New Roman"/>
                <w:sz w:val="18"/>
                <w:szCs w:val="18"/>
              </w:rPr>
              <w:t>КБГУ</w:t>
            </w:r>
          </w:p>
          <w:p w:rsidR="00E52057" w:rsidRPr="001C3CCF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CCF">
              <w:rPr>
                <w:rFonts w:ascii="Times New Roman" w:hAnsi="Times New Roman"/>
                <w:sz w:val="18"/>
                <w:szCs w:val="18"/>
              </w:rPr>
              <w:t xml:space="preserve">Положение об </w:t>
            </w:r>
            <w:proofErr w:type="gramStart"/>
            <w:r w:rsidRPr="001C3CCF">
              <w:rPr>
                <w:rFonts w:ascii="Times New Roman" w:hAnsi="Times New Roman"/>
                <w:sz w:val="18"/>
                <w:szCs w:val="18"/>
              </w:rPr>
              <w:t>электронной</w:t>
            </w:r>
            <w:proofErr w:type="gramEnd"/>
          </w:p>
          <w:p w:rsidR="00E52057" w:rsidRPr="001C3CCF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CCF">
              <w:rPr>
                <w:rFonts w:ascii="Times New Roman" w:hAnsi="Times New Roman"/>
                <w:sz w:val="18"/>
                <w:szCs w:val="18"/>
              </w:rPr>
              <w:t xml:space="preserve">библиотеке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52057" w:rsidRPr="001C3CCF" w:rsidRDefault="00E52057" w:rsidP="00910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CCF">
              <w:rPr>
                <w:rFonts w:ascii="Times New Roman" w:hAnsi="Times New Roman"/>
                <w:sz w:val="18"/>
                <w:szCs w:val="18"/>
              </w:rPr>
              <w:t>Полный доступ</w:t>
            </w:r>
          </w:p>
        </w:tc>
      </w:tr>
    </w:tbl>
    <w:p w:rsidR="00E52057" w:rsidRPr="008B2AB6" w:rsidRDefault="00E52057" w:rsidP="00E52057">
      <w:pPr>
        <w:tabs>
          <w:tab w:val="left" w:pos="1134"/>
        </w:tabs>
        <w:spacing w:after="0" w:line="240" w:lineRule="auto"/>
        <w:ind w:left="709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822026" w:rsidRDefault="00822026" w:rsidP="0047765C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_Toc534843333"/>
    </w:p>
    <w:p w:rsidR="00822026" w:rsidRDefault="00822026" w:rsidP="0047765C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22026" w:rsidRDefault="00822026" w:rsidP="0047765C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22026" w:rsidRDefault="00822026" w:rsidP="0047765C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22026" w:rsidRDefault="00822026" w:rsidP="0047765C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765C" w:rsidRDefault="0047765C" w:rsidP="0047765C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Методические рекомендации по изучению дисциплины</w:t>
      </w:r>
    </w:p>
    <w:p w:rsidR="0047765C" w:rsidRDefault="0047765C" w:rsidP="0047765C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Методические указания к практическим занятиям</w:t>
      </w:r>
    </w:p>
    <w:p w:rsidR="0047765C" w:rsidRDefault="0047765C" w:rsidP="0047765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Приступая к изучению дисциплины, обучающемуся необходимо ознакомиться с тематическим планом занятий, списком рекомендованной учебной литературы. Следует уяснить последовательность выполнения индивидуальных учебных заданий. При изучении дисциплины обучающиеся выполняют следующие задания: изучают рекомендованную учебную и научную литературу; выполняют самостоятельные творческие работы. Уровень и глубина усвоения дисциплины зависят от активной и систематической работы на лекциях, изучения рекомендованной литературы</w:t>
      </w:r>
      <w:r>
        <w:rPr>
          <w:rFonts w:ascii="Times New Roman" w:hAnsi="Times New Roman"/>
          <w:sz w:val="24"/>
          <w:szCs w:val="24"/>
        </w:rPr>
        <w:t>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  <w:lang w:val="de-DE"/>
        </w:rPr>
        <w:t xml:space="preserve"> изучается на лекциях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de-DE"/>
        </w:rPr>
        <w:t xml:space="preserve">при самостоятельной и индивидуальной работе обучающихся. Обучающийся для полного освоения материала должен не пропускать </w:t>
      </w:r>
      <w:r>
        <w:rPr>
          <w:rFonts w:ascii="Times New Roman" w:hAnsi="Times New Roman"/>
          <w:sz w:val="24"/>
          <w:szCs w:val="24"/>
        </w:rPr>
        <w:t>лекции</w:t>
      </w:r>
      <w:r>
        <w:rPr>
          <w:rFonts w:ascii="Times New Roman" w:hAnsi="Times New Roman"/>
          <w:sz w:val="24"/>
          <w:szCs w:val="24"/>
          <w:lang w:val="de-DE"/>
        </w:rPr>
        <w:t xml:space="preserve"> и активно участвовать в учебном процессе. Лекции включают все темы и основные вопросы теории и практики. Для максимальной эффективности изучения необходимо постоянно вести конспект лекций, знать рекомендуемую преподавателем литературу, позволяющую дополнить знания и лучше подготовиться к </w:t>
      </w:r>
      <w:r>
        <w:rPr>
          <w:rFonts w:ascii="Times New Roman" w:hAnsi="Times New Roman"/>
          <w:sz w:val="24"/>
          <w:szCs w:val="24"/>
        </w:rPr>
        <w:t>промежуточной аттестации</w:t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de-DE"/>
        </w:rPr>
      </w:pPr>
      <w:r>
        <w:rPr>
          <w:rFonts w:ascii="Times New Roman" w:hAnsi="Times New Roman"/>
          <w:b/>
          <w:i/>
          <w:iCs/>
          <w:sz w:val="24"/>
          <w:szCs w:val="24"/>
          <w:lang w:val="de-DE"/>
        </w:rPr>
        <w:t>Методические рекомендации при работе над конспектом во время проведения лекции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В процессе лекционных занятий целесообразно конспектировать учебный материал. Для этого используются общие и утвердившиеся в практике правила, и приемы конспектирования лекций: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Конспектирование лекций ведется в специально отведенной для этого тетради, каждый лист которой должен иметь поля, на которых делаются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 xml:space="preserve">Целесообразно записывать тему и план лекций, рекомендуемую литературу к теме. Записи разделов лекции должны иметь заголовки, подзаголовки, красные строки. Для выделения разделов, выводов, определений, основных идей можно использовать цветные карандаши и фломастеры. 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lastRenderedPageBreak/>
        <w:t>Названные в лекции ссылки на первоисточники надо пометить на полях, чтобы при самостоятельной работе найти и вписать их. В конспекте дословно записываются определения понятий, категорий и законов.  Остальное должно быть записано своими словами.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 xml:space="preserve">Каждому </w:t>
      </w:r>
      <w:r>
        <w:rPr>
          <w:rFonts w:ascii="Times New Roman" w:eastAsia="TimesNewRoman" w:hAnsi="Times New Roman"/>
          <w:sz w:val="24"/>
          <w:szCs w:val="24"/>
        </w:rPr>
        <w:t>обучающемуся</w:t>
      </w:r>
      <w:r>
        <w:rPr>
          <w:rFonts w:ascii="Times New Roman" w:eastAsia="TimesNewRoman" w:hAnsi="Times New Roman"/>
          <w:sz w:val="24"/>
          <w:szCs w:val="24"/>
          <w:lang w:val="de-DE"/>
        </w:rPr>
        <w:t xml:space="preserve"> необходимо выработать и использовать допустимые сокращения наиболее распространенных терминов и понятий. </w:t>
      </w:r>
    </w:p>
    <w:p w:rsidR="0047765C" w:rsidRDefault="0047765C" w:rsidP="0082202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" w:hAnsi="Times New Roman"/>
          <w:b/>
          <w:i/>
          <w:iCs/>
          <w:sz w:val="24"/>
          <w:szCs w:val="24"/>
          <w:lang w:val="de-DE"/>
        </w:rPr>
      </w:pPr>
      <w:r>
        <w:rPr>
          <w:rFonts w:ascii="Times New Roman" w:eastAsia="TimesNewRoman" w:hAnsi="Times New Roman"/>
          <w:b/>
          <w:i/>
          <w:iCs/>
          <w:sz w:val="24"/>
          <w:szCs w:val="24"/>
          <w:lang w:val="de-DE"/>
        </w:rPr>
        <w:t>Методические рекомендации по организации самостоятельной работы</w:t>
      </w:r>
    </w:p>
    <w:p w:rsidR="0047765C" w:rsidRDefault="0047765C" w:rsidP="00822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Самостоятельная работа (по В.И. Далю «самостоятельный – человек, имеющий свои твердые убеждения») осуществляется при всех формах обучения: очной и заочной.</w:t>
      </w:r>
    </w:p>
    <w:p w:rsidR="0047765C" w:rsidRDefault="0047765C" w:rsidP="00822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Самостоятельная работа обучающихся - способ активного, целенаправленного приобретения новых для него знаний и умений без непосредственного участия в этом процесса преподавателей. Повышение роли самостоятельной работы обучающихся при проведении различных видов учебных занятий предполагает:</w:t>
      </w:r>
    </w:p>
    <w:p w:rsidR="00822026" w:rsidRDefault="00822026" w:rsidP="00822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2026" w:rsidRDefault="00822026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оптимизацию методов обучения, внедрение в учебный процесс новых технологий обучения, повышающих производительность труда преподавателя, активное использование информационных технологий, позволяющих обучающемуся в удобное для него время осваивать учебный материал;</w:t>
      </w:r>
    </w:p>
    <w:p w:rsidR="0047765C" w:rsidRDefault="0047765C" w:rsidP="0047765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широкое внедрение компьютеризированного тестирования;</w:t>
      </w:r>
    </w:p>
    <w:p w:rsidR="0047765C" w:rsidRDefault="0047765C" w:rsidP="0047765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совершенствование методики проведения практик и научно-исследовательской работы обучающихся, поскольку именно эти виды учебной работы в первую очередь готовят обучающихся к самостоятельному выполнению профессиональных задач;</w:t>
      </w:r>
    </w:p>
    <w:p w:rsidR="0047765C" w:rsidRDefault="0047765C" w:rsidP="0047765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модернизацию системы курсового и дипломного проектирования, которая должна повышать роль </w:t>
      </w:r>
      <w:r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z w:val="24"/>
          <w:szCs w:val="24"/>
          <w:lang w:val="de-DE"/>
        </w:rPr>
        <w:t>а</w:t>
      </w:r>
      <w:r>
        <w:rPr>
          <w:rFonts w:ascii="Times New Roman" w:hAnsi="Times New Roman"/>
          <w:sz w:val="24"/>
          <w:szCs w:val="24"/>
        </w:rPr>
        <w:t>ющегося</w:t>
      </w:r>
      <w:r>
        <w:rPr>
          <w:rFonts w:ascii="Times New Roman" w:hAnsi="Times New Roman"/>
          <w:sz w:val="24"/>
          <w:szCs w:val="24"/>
          <w:lang w:val="de-DE"/>
        </w:rPr>
        <w:t xml:space="preserve"> в подборе материала, поиске путей решения задач.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 xml:space="preserve">Самостоятельная работа приводит </w:t>
      </w:r>
      <w:r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eastAsia="TimesNewRoman" w:hAnsi="Times New Roman"/>
          <w:sz w:val="24"/>
          <w:szCs w:val="24"/>
          <w:lang w:val="de-DE"/>
        </w:rPr>
        <w:t xml:space="preserve"> к получению нового знания, упорядочению и углублению имеющихся знаний, формированию у него профессиональных навыков и умений. Самостоятельная работа выполняет ряд функций:</w:t>
      </w:r>
    </w:p>
    <w:p w:rsidR="0047765C" w:rsidRDefault="0047765C" w:rsidP="0047765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развивающую;</w:t>
      </w:r>
    </w:p>
    <w:p w:rsidR="0047765C" w:rsidRDefault="0047765C" w:rsidP="0047765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информационно-обучающую;</w:t>
      </w:r>
    </w:p>
    <w:p w:rsidR="0047765C" w:rsidRDefault="0047765C" w:rsidP="0047765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ориентирующую и стимулирующую;</w:t>
      </w:r>
    </w:p>
    <w:p w:rsidR="0047765C" w:rsidRDefault="0047765C" w:rsidP="0047765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воспитывающую;</w:t>
      </w:r>
    </w:p>
    <w:p w:rsidR="0047765C" w:rsidRDefault="0047765C" w:rsidP="0047765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исследовательскую.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 xml:space="preserve">В рамках </w:t>
      </w:r>
      <w:r>
        <w:rPr>
          <w:rFonts w:ascii="Times New Roman" w:eastAsia="TimesNewRoman" w:hAnsi="Times New Roman"/>
          <w:sz w:val="24"/>
          <w:szCs w:val="24"/>
        </w:rPr>
        <w:t>дисциплины</w:t>
      </w:r>
      <w:r>
        <w:rPr>
          <w:rFonts w:ascii="Times New Roman" w:eastAsia="TimesNewRoman" w:hAnsi="Times New Roman"/>
          <w:sz w:val="24"/>
          <w:szCs w:val="24"/>
          <w:lang w:val="de-DE"/>
        </w:rPr>
        <w:t xml:space="preserve"> выполняются следующие виды самостоятельной работы:</w:t>
      </w:r>
    </w:p>
    <w:p w:rsidR="0047765C" w:rsidRDefault="0047765C" w:rsidP="0047765C">
      <w:pPr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Проработка учебного материала (по конспектам, учебной и научной литературе);</w:t>
      </w:r>
    </w:p>
    <w:p w:rsidR="0047765C" w:rsidRDefault="0047765C" w:rsidP="0047765C">
      <w:pPr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Выполнение разноуровневых задач и заданий;</w:t>
      </w:r>
    </w:p>
    <w:p w:rsidR="0047765C" w:rsidRDefault="0047765C" w:rsidP="0047765C">
      <w:pPr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Работа с тестами и вопросами для самопроверки;</w:t>
      </w:r>
    </w:p>
    <w:p w:rsidR="0047765C" w:rsidRDefault="0047765C" w:rsidP="0047765C">
      <w:pPr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Выполнение итоговой контрольной работы.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eastAsia="TimesNew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NewRoman" w:hAnsi="Times New Roman"/>
          <w:sz w:val="24"/>
          <w:szCs w:val="24"/>
          <w:lang w:val="de-DE"/>
        </w:rPr>
        <w:t xml:space="preserve"> рекомендуется с самого начала освоения </w:t>
      </w:r>
      <w:r>
        <w:rPr>
          <w:rFonts w:ascii="Times New Roman" w:eastAsia="TimesNewRoman" w:hAnsi="Times New Roman"/>
          <w:sz w:val="24"/>
          <w:szCs w:val="24"/>
        </w:rPr>
        <w:t>дисциплины</w:t>
      </w:r>
      <w:r>
        <w:rPr>
          <w:rFonts w:ascii="Times New Roman" w:eastAsia="TimesNewRoman" w:hAnsi="Times New Roman"/>
          <w:sz w:val="24"/>
          <w:szCs w:val="24"/>
          <w:lang w:val="de-DE"/>
        </w:rPr>
        <w:t xml:space="preserve"> работать с литературой и предлагаемыми заданиями. Необходимо отметить, что некоторые задания для самостоятельной работы по </w:t>
      </w:r>
      <w:r>
        <w:rPr>
          <w:rFonts w:ascii="Times New Roman" w:eastAsia="TimesNewRoman" w:hAnsi="Times New Roman"/>
          <w:sz w:val="24"/>
          <w:szCs w:val="24"/>
        </w:rPr>
        <w:t>дисциплине</w:t>
      </w:r>
      <w:r>
        <w:rPr>
          <w:rFonts w:ascii="Times New Roman" w:eastAsia="TimesNewRoman" w:hAnsi="Times New Roman"/>
          <w:sz w:val="24"/>
          <w:szCs w:val="24"/>
          <w:lang w:val="de-DE"/>
        </w:rPr>
        <w:t xml:space="preserve"> имеют определенную специфику. При освоении </w:t>
      </w:r>
      <w:r>
        <w:rPr>
          <w:rFonts w:ascii="Times New Roman" w:eastAsia="TimesNewRoman" w:hAnsi="Times New Roman"/>
          <w:sz w:val="24"/>
          <w:szCs w:val="24"/>
        </w:rPr>
        <w:t>дисциплины обучающийся</w:t>
      </w:r>
      <w:r>
        <w:rPr>
          <w:rFonts w:ascii="Times New Roman" w:eastAsia="TimesNewRoman" w:hAnsi="Times New Roman"/>
          <w:sz w:val="24"/>
          <w:szCs w:val="24"/>
          <w:lang w:val="de-DE"/>
        </w:rPr>
        <w:t xml:space="preserve"> может пользоваться библиотекой вуза, которая в </w:t>
      </w:r>
      <w:r>
        <w:rPr>
          <w:rFonts w:ascii="Times New Roman" w:eastAsia="TimesNewRoman" w:hAnsi="Times New Roman"/>
          <w:sz w:val="24"/>
          <w:szCs w:val="24"/>
          <w:lang w:val="de-DE"/>
        </w:rPr>
        <w:lastRenderedPageBreak/>
        <w:t xml:space="preserve">полной мере обеспечена соответствующей литературой. Значительную помощь в подготовке к очередному занятию может оказать имеющийся в учебно-методическом комплексе краткий конспект лекций. Он же может использоваться и для закрепления полученного в аудитории материала. </w:t>
      </w:r>
      <w:r>
        <w:rPr>
          <w:rFonts w:ascii="Times New Roman" w:hAnsi="Times New Roman"/>
          <w:sz w:val="24"/>
          <w:szCs w:val="24"/>
          <w:lang w:val="de-DE"/>
        </w:rPr>
        <w:t xml:space="preserve">Самостоятельная работа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  <w:lang w:val="de-DE"/>
        </w:rPr>
        <w:t xml:space="preserve"> предусмотрена учебным планом и выполняется в обязательном порядке. Задания предложены по каждой изучаемой теме и могут готовиться индивидуально или в группе. По необходимости </w:t>
      </w:r>
      <w:r>
        <w:rPr>
          <w:rFonts w:ascii="Times New Roman" w:hAnsi="Times New Roman"/>
          <w:sz w:val="24"/>
          <w:szCs w:val="24"/>
        </w:rPr>
        <w:t xml:space="preserve">обучающийся </w:t>
      </w:r>
      <w:r>
        <w:rPr>
          <w:rFonts w:ascii="Times New Roman" w:hAnsi="Times New Roman"/>
          <w:sz w:val="24"/>
          <w:szCs w:val="24"/>
          <w:lang w:val="de-DE"/>
        </w:rPr>
        <w:t>может обращаться за консультацией к преподавателю. Выполнение заданий контролируется и оценивается преподавателем.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Для успешной организации самостоятельной работы все активнее применяются разнообразные образовательные ресурсы в сети Интернет: системы тестирования по различным областям, виртуальные лекции, лаборатории, при этом пользователю достаточно иметь компьютер и подключение к Интернету для того, чтобы связаться с преподавателем, решать вычислительные задачи и получать знания. Использование сетей усиливает роль самостоятельной работы и позволяет кардинальным образом изменить методику преподавания.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/>
          <w:b/>
          <w:i/>
          <w:sz w:val="24"/>
          <w:szCs w:val="24"/>
          <w:lang w:val="de-DE"/>
        </w:rPr>
      </w:pPr>
      <w:r>
        <w:rPr>
          <w:rFonts w:ascii="Times New Roman" w:eastAsia="TimesNewRoman" w:hAnsi="Times New Roman"/>
          <w:b/>
          <w:i/>
          <w:iCs/>
          <w:sz w:val="24"/>
          <w:szCs w:val="24"/>
          <w:lang w:val="de-DE"/>
        </w:rPr>
        <w:t xml:space="preserve">Методические </w:t>
      </w:r>
      <w:r>
        <w:rPr>
          <w:rFonts w:ascii="Times New Roman" w:eastAsia="TimesNewRoman" w:hAnsi="Times New Roman"/>
          <w:b/>
          <w:i/>
          <w:sz w:val="24"/>
          <w:szCs w:val="24"/>
          <w:lang w:val="de-DE"/>
        </w:rPr>
        <w:t>рекомендации по работе с литературой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Всю литературу можно разделить на учебники и учебные пособия, оригинальные научные монографические источники, научные публикации в периодической печати. Из них можно выделить литературу основную (рекомендуемую), дополнительную и литературу для углубленного изучения дисциплины.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Изучение дисциплины следует начинать с учебника, поскольку учебник – это книга, в которой изложены основы научных знаний по определенному предмету в соответствии с целями и задачами обучения, установленными программой.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При работе с литературой необходимо учитывать, что имеются различные виды чтения, и каждый из них используется на определенных этапах освоения материала.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i/>
          <w:sz w:val="24"/>
          <w:szCs w:val="24"/>
          <w:lang w:val="de-DE"/>
        </w:rPr>
        <w:t xml:space="preserve">Предварительное </w:t>
      </w:r>
      <w:r>
        <w:rPr>
          <w:rFonts w:ascii="Times New Roman" w:eastAsia="TimesNewRoman" w:hAnsi="Times New Roman"/>
          <w:sz w:val="24"/>
          <w:szCs w:val="24"/>
          <w:lang w:val="de-DE"/>
        </w:rPr>
        <w:t>чтение направлено на выявление в тексте незнакомых терминов и поиск их значения в справочной литературе. В частности, при чтении указанной литературы необходимо подробнейшим образом анализировать понятия.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i/>
          <w:sz w:val="24"/>
          <w:szCs w:val="24"/>
          <w:lang w:val="de-DE"/>
        </w:rPr>
        <w:t>Сквозное чтение</w:t>
      </w:r>
      <w:r>
        <w:rPr>
          <w:rFonts w:ascii="Times New Roman" w:eastAsia="TimesNewRoman" w:hAnsi="Times New Roman"/>
          <w:sz w:val="24"/>
          <w:szCs w:val="24"/>
          <w:lang w:val="de-DE"/>
        </w:rPr>
        <w:t xml:space="preserve"> предполагает прочтение материала от начала до конца. Сквозное чтение литературы из приведенного списка дает возможность </w:t>
      </w:r>
      <w:r>
        <w:rPr>
          <w:rFonts w:ascii="Times New Roman" w:eastAsia="TimesNewRoman" w:hAnsi="Times New Roman"/>
          <w:sz w:val="24"/>
          <w:szCs w:val="24"/>
        </w:rPr>
        <w:t>обучающемуся</w:t>
      </w:r>
      <w:r>
        <w:rPr>
          <w:rFonts w:ascii="Times New Roman" w:eastAsia="TimesNewRoman" w:hAnsi="Times New Roman"/>
          <w:sz w:val="24"/>
          <w:szCs w:val="24"/>
          <w:lang w:val="de-DE"/>
        </w:rPr>
        <w:t xml:space="preserve"> сформировать свод основных понятий из изучаемой области и свободно владеть ими.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i/>
          <w:sz w:val="24"/>
          <w:szCs w:val="24"/>
          <w:lang w:val="de-DE"/>
        </w:rPr>
        <w:t xml:space="preserve">Выборочное </w:t>
      </w:r>
      <w:r>
        <w:rPr>
          <w:rFonts w:ascii="Times New Roman" w:eastAsia="TimesNewRoman" w:hAnsi="Times New Roman"/>
          <w:sz w:val="24"/>
          <w:szCs w:val="24"/>
          <w:lang w:val="de-DE"/>
        </w:rPr>
        <w:t>– наоборот, имеет целью поиск и отбор материала. В рамках данно</w:t>
      </w:r>
      <w:r>
        <w:rPr>
          <w:rFonts w:ascii="Times New Roman" w:eastAsia="TimesNewRoman" w:hAnsi="Times New Roman"/>
          <w:sz w:val="24"/>
          <w:szCs w:val="24"/>
        </w:rPr>
        <w:t>й</w:t>
      </w:r>
      <w:r>
        <w:rPr>
          <w:rFonts w:ascii="Times New Roman" w:eastAsia="TimesNewRoman" w:hAnsi="Times New Roman"/>
          <w:sz w:val="24"/>
          <w:szCs w:val="24"/>
          <w:lang w:val="de-DE"/>
        </w:rPr>
        <w:t xml:space="preserve"> </w:t>
      </w:r>
      <w:r>
        <w:rPr>
          <w:rFonts w:ascii="Times New Roman" w:eastAsia="TimesNewRoman" w:hAnsi="Times New Roman"/>
          <w:sz w:val="24"/>
          <w:szCs w:val="24"/>
        </w:rPr>
        <w:t>дисциплины</w:t>
      </w:r>
      <w:r>
        <w:rPr>
          <w:rFonts w:ascii="Times New Roman" w:eastAsia="TimesNewRoman" w:hAnsi="Times New Roman"/>
          <w:sz w:val="24"/>
          <w:szCs w:val="24"/>
          <w:lang w:val="de-DE"/>
        </w:rPr>
        <w:t xml:space="preserve"> выборочное чтение, как способ освоения содержания </w:t>
      </w:r>
      <w:r>
        <w:rPr>
          <w:rFonts w:ascii="Times New Roman" w:eastAsia="TimesNewRoman" w:hAnsi="Times New Roman"/>
          <w:sz w:val="24"/>
          <w:szCs w:val="24"/>
        </w:rPr>
        <w:t>дисциплины</w:t>
      </w:r>
      <w:r>
        <w:rPr>
          <w:rFonts w:ascii="Times New Roman" w:eastAsia="TimesNewRoman" w:hAnsi="Times New Roman"/>
          <w:sz w:val="24"/>
          <w:szCs w:val="24"/>
          <w:lang w:val="de-DE"/>
        </w:rPr>
        <w:t>, должно использоваться при подготовке к практическим занятиям по соответствующим разделам.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i/>
          <w:sz w:val="24"/>
          <w:szCs w:val="24"/>
          <w:lang w:val="de-DE"/>
        </w:rPr>
        <w:t>Аналитическое чтение</w:t>
      </w:r>
      <w:r>
        <w:rPr>
          <w:rFonts w:ascii="Times New Roman" w:eastAsia="TimesNewRoman" w:hAnsi="Times New Roman"/>
          <w:sz w:val="24"/>
          <w:szCs w:val="24"/>
          <w:lang w:val="de-DE"/>
        </w:rPr>
        <w:t xml:space="preserve"> – это критический разбор текста с последующим его конспектированием. Освоение указанных понятий будет наиболее эффективным в том случае, если при чтении текстов </w:t>
      </w:r>
      <w:r>
        <w:rPr>
          <w:rFonts w:ascii="Times New Roman" w:eastAsia="TimesNewRoman" w:hAnsi="Times New Roman"/>
          <w:sz w:val="24"/>
          <w:szCs w:val="24"/>
        </w:rPr>
        <w:t>обучающийся</w:t>
      </w:r>
      <w:r>
        <w:rPr>
          <w:rFonts w:ascii="Times New Roman" w:eastAsia="TimesNewRoman" w:hAnsi="Times New Roman"/>
          <w:sz w:val="24"/>
          <w:szCs w:val="24"/>
          <w:lang w:val="de-DE"/>
        </w:rPr>
        <w:t xml:space="preserve"> будет задавать к этим текстам вопросы. Часть из этих вопросов сформулирована в Ф</w:t>
      </w:r>
      <w:r>
        <w:rPr>
          <w:rFonts w:ascii="Times New Roman" w:eastAsia="TimesNewRoman" w:hAnsi="Times New Roman"/>
          <w:sz w:val="24"/>
          <w:szCs w:val="24"/>
        </w:rPr>
        <w:t>Г</w:t>
      </w:r>
      <w:r>
        <w:rPr>
          <w:rFonts w:ascii="Times New Roman" w:eastAsia="TimesNewRoman" w:hAnsi="Times New Roman"/>
          <w:sz w:val="24"/>
          <w:szCs w:val="24"/>
          <w:lang w:val="de-DE"/>
        </w:rPr>
        <w:t xml:space="preserve">ОС </w:t>
      </w:r>
      <w:r>
        <w:rPr>
          <w:rFonts w:ascii="Times New Roman" w:eastAsia="TimesNewRoman" w:hAnsi="Times New Roman"/>
          <w:sz w:val="24"/>
          <w:szCs w:val="24"/>
        </w:rPr>
        <w:t xml:space="preserve">ВО </w:t>
      </w:r>
      <w:r>
        <w:rPr>
          <w:rFonts w:ascii="Times New Roman" w:eastAsia="TimesNewRoman" w:hAnsi="Times New Roman"/>
          <w:sz w:val="24"/>
          <w:szCs w:val="24"/>
          <w:lang w:val="de-DE"/>
        </w:rPr>
        <w:t>в перечне вопросов для собеседования. Перечень этих вопросов ограничен, поэтому важно не только содержание вопросов, но сам принцип освоения литературы с помощью вопросов к текстам.</w:t>
      </w:r>
    </w:p>
    <w:p w:rsidR="0047765C" w:rsidRDefault="0047765C" w:rsidP="0047765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 xml:space="preserve">Целью </w:t>
      </w:r>
      <w:r>
        <w:rPr>
          <w:rFonts w:ascii="Times New Roman" w:eastAsia="TimesNewRoman" w:hAnsi="Times New Roman"/>
          <w:i/>
          <w:sz w:val="24"/>
          <w:szCs w:val="24"/>
          <w:lang w:val="de-DE"/>
        </w:rPr>
        <w:t>изучающего</w:t>
      </w:r>
      <w:r>
        <w:rPr>
          <w:rFonts w:ascii="Times New Roman" w:eastAsia="TimesNewRoman" w:hAnsi="Times New Roman"/>
          <w:sz w:val="24"/>
          <w:szCs w:val="24"/>
          <w:lang w:val="de-DE"/>
        </w:rPr>
        <w:t xml:space="preserve"> чтения является глубокое и всестороннее понимание учебной информации. Есть несколько приемов изучающего чтения:</w:t>
      </w:r>
    </w:p>
    <w:p w:rsidR="0047765C" w:rsidRDefault="0047765C" w:rsidP="0047765C">
      <w:pPr>
        <w:numPr>
          <w:ilvl w:val="1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Чтение по алгоритму предполагает разбиение информации на блоки: название; автор; источник; основная идея текста; фактический материал; анализ текста путем сопоставления имеющихся точек зрения по рассматриваемым вопросам; новизна.</w:t>
      </w:r>
    </w:p>
    <w:p w:rsidR="0047765C" w:rsidRDefault="0047765C" w:rsidP="0047765C">
      <w:pPr>
        <w:numPr>
          <w:ilvl w:val="1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Прием постановки вопросов к тексту имеет следующий алгоритм:</w:t>
      </w:r>
    </w:p>
    <w:p w:rsidR="0047765C" w:rsidRDefault="0047765C" w:rsidP="0047765C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hanging="436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lastRenderedPageBreak/>
        <w:t>медленно прочитать текст, стараясь понять смысл изложенного;</w:t>
      </w:r>
    </w:p>
    <w:p w:rsidR="0047765C" w:rsidRDefault="0047765C" w:rsidP="0047765C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hanging="436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выделить ключевые слова в тексте;</w:t>
      </w:r>
    </w:p>
    <w:p w:rsidR="0047765C" w:rsidRDefault="0047765C" w:rsidP="0047765C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hanging="436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постараться понять основные идеи, подтекст и общий замысел автора.</w:t>
      </w:r>
    </w:p>
    <w:p w:rsidR="0047765C" w:rsidRDefault="0047765C" w:rsidP="0047765C">
      <w:pPr>
        <w:numPr>
          <w:ilvl w:val="1"/>
          <w:numId w:val="16"/>
        </w:numPr>
        <w:tabs>
          <w:tab w:val="left" w:pos="1008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Прием тезирования заключается в формулировании тезисов в виде положений, утверждений, выводов.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val="de-DE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К этому можно добавить и иные приемы: прием реферирования, прием комментирования.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  <w:lang w:val="de-DE"/>
        </w:rPr>
        <w:t>Важной составляющей любого солидного научного издания</w:t>
      </w:r>
      <w:r>
        <w:rPr>
          <w:rFonts w:ascii="Times New Roman" w:eastAsia="TimesNewRoman" w:hAnsi="Times New Roman"/>
          <w:sz w:val="24"/>
          <w:szCs w:val="24"/>
        </w:rPr>
        <w:t>,</w:t>
      </w:r>
      <w:r>
        <w:rPr>
          <w:rFonts w:ascii="Times New Roman" w:eastAsia="TimesNewRoman" w:hAnsi="Times New Roman"/>
          <w:sz w:val="24"/>
          <w:szCs w:val="24"/>
          <w:lang w:val="de-DE"/>
        </w:rPr>
        <w:t xml:space="preserve"> является список литературы, на которую ссылается автор. При возникновении интереса к какой-то обсуждаемой в тексте проблеме</w:t>
      </w:r>
      <w:r>
        <w:rPr>
          <w:rFonts w:ascii="Times New Roman" w:eastAsia="TimesNewRoman" w:hAnsi="Times New Roman"/>
          <w:sz w:val="24"/>
          <w:szCs w:val="24"/>
        </w:rPr>
        <w:t>,</w:t>
      </w:r>
      <w:r>
        <w:rPr>
          <w:rFonts w:ascii="Times New Roman" w:eastAsia="TimesNewRoman" w:hAnsi="Times New Roman"/>
          <w:sz w:val="24"/>
          <w:szCs w:val="24"/>
          <w:lang w:val="de-DE"/>
        </w:rPr>
        <w:t xml:space="preserve"> всегда есть возможность обратиться к списку относящейся к ней литературы. В этом случае вся проблема как бы разбивается на составляющие части, каждая из которых может изучаться отдельно от других. При этом важно не терять из вида общий контекст и не погружаться чрезмерно в детали, потому что таким образом можно не увидеть главного.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Методические рекомендации для подготовки к зачету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Зачет является формой итогового контроля знаний и умений, обучающихся по данной дисциплине, полученных на лекциях, практических занятиях и в процессе самостоятельной работы. Основой для определения оценки служит уровень усвоения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материала, предусмотренного данной рабочей программой. В период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подготовки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 зачету обучающиеся вновь обращаются к учебно-методическому материалу и закрепляют промежуточные знания.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обучающегося к зачету включает три этапа:</w:t>
      </w:r>
    </w:p>
    <w:p w:rsidR="0047765C" w:rsidRDefault="0047765C" w:rsidP="0047765C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самостоятельная работа в течение семестра;</w:t>
      </w:r>
    </w:p>
    <w:p w:rsidR="0047765C" w:rsidRDefault="0047765C" w:rsidP="0047765C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непосредственная подготовка в дни, предшествующие зачету по темам дисциплины;</w:t>
      </w:r>
    </w:p>
    <w:p w:rsidR="0047765C" w:rsidRDefault="0047765C" w:rsidP="0047765C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к ответу на задания.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подготовке к зачету обучающиеся используют материалы лекций, учебно-методические комплексы, нормативные документы, основную и дополнительную литературу. На зачет выносится материал в объеме, предусмотренном рабочей программой учебной дисциплины за семестр, который включает в себя: тестовые задания; задачи или ситуации. Содержание заданий относится к различным разделам дисциплины с тем, чтобы более полно охватить материал учебной дисциплины.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765C" w:rsidRDefault="0047765C" w:rsidP="0047765C">
      <w:pPr>
        <w:keepNext/>
        <w:spacing w:after="0" w:line="276" w:lineRule="auto"/>
        <w:jc w:val="center"/>
        <w:outlineLvl w:val="3"/>
        <w:rPr>
          <w:rFonts w:ascii="Times New Roman" w:hAnsi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20"/>
          <w:sz w:val="24"/>
          <w:szCs w:val="24"/>
          <w:lang w:eastAsia="ru-RU"/>
        </w:rPr>
        <w:t>8. Материально-техническое обеспечение дисциплины</w:t>
      </w:r>
      <w:bookmarkEnd w:id="1"/>
    </w:p>
    <w:p w:rsidR="0047765C" w:rsidRDefault="0047765C" w:rsidP="0047765C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Минимально необходимый для реализации ОПОП перечень материально-технического обеспечения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сеть Интернет), помещения для проведения лабораторных занятий, групповых и индивидуальных консультаций, текущего контроля и промежуточной аттестации (оборудованные учебной мебелью), а также помещения для самостоятельной работы и помещения для хранения и профилактического обслуживания учебного оборудования, компьютерные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классы и др. </w:t>
      </w:r>
    </w:p>
    <w:p w:rsidR="0047765C" w:rsidRDefault="0047765C" w:rsidP="0047765C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дисциплине «Патология» имеются мультимедийные презентации по всем темам курса, позволяющие наиболее эффективно освоить представленный учебный материал. </w:t>
      </w:r>
    </w:p>
    <w:p w:rsidR="0047765C" w:rsidRDefault="0047765C" w:rsidP="0047765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7765C" w:rsidRDefault="0047765C" w:rsidP="0047765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7765C" w:rsidRDefault="0047765C" w:rsidP="0047765C">
      <w:pPr>
        <w:spacing w:after="0" w:line="276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rFonts w:ascii="Times New Roman" w:eastAsia="TimesNewRoman" w:hAnsi="Times New Roman"/>
          <w:sz w:val="24"/>
          <w:szCs w:val="24"/>
          <w:lang w:eastAsia="ru-RU"/>
        </w:rPr>
        <w:t>При проведении занятий лекционного типа, лабораторных занятий используются:</w:t>
      </w:r>
    </w:p>
    <w:p w:rsidR="007E2F04" w:rsidRPr="008B2AB6" w:rsidRDefault="007E2F04" w:rsidP="007E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i/>
          <w:sz w:val="24"/>
          <w:szCs w:val="24"/>
          <w:lang w:eastAsia="ru-RU"/>
        </w:rPr>
      </w:pPr>
      <w:r w:rsidRPr="008B2AB6">
        <w:rPr>
          <w:rFonts w:ascii="Times New Roman" w:eastAsia="TimesNewRoman" w:hAnsi="Times New Roman"/>
          <w:i/>
          <w:sz w:val="24"/>
          <w:szCs w:val="24"/>
          <w:lang w:eastAsia="ru-RU"/>
        </w:rPr>
        <w:t>лицензионное программное обеспечение:</w:t>
      </w:r>
    </w:p>
    <w:p w:rsidR="007E2F04" w:rsidRPr="008B2AB6" w:rsidRDefault="007E2F04" w:rsidP="007E2F04">
      <w:pPr>
        <w:numPr>
          <w:ilvl w:val="0"/>
          <w:numId w:val="23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8B2AB6">
        <w:rPr>
          <w:rFonts w:ascii="Times New Roman" w:eastAsia="TimesNewRoman" w:hAnsi="Times New Roman"/>
          <w:sz w:val="24"/>
          <w:szCs w:val="24"/>
          <w:lang w:eastAsia="ru-RU"/>
        </w:rPr>
        <w:t>Microsoft ireland operations limited - пакет прав для учащихся на обеспечение доступа к сервису Office 365 ProPlusEdu ShrdSvr ALNG SubsVL MVL PerUsr STUUseBnft Student EES. Договор №13/ЭА-223 01.09.19</w:t>
      </w:r>
    </w:p>
    <w:p w:rsidR="007E2F04" w:rsidRPr="008B2AB6" w:rsidRDefault="007E2F04" w:rsidP="007E2F04">
      <w:pPr>
        <w:numPr>
          <w:ilvl w:val="0"/>
          <w:numId w:val="23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8B2AB6">
        <w:rPr>
          <w:rFonts w:ascii="Times New Roman" w:eastAsia="TimesNewRoman" w:hAnsi="Times New Roman"/>
          <w:sz w:val="24"/>
          <w:szCs w:val="24"/>
          <w:lang w:eastAsia="ru-RU"/>
        </w:rPr>
        <w:t xml:space="preserve">АО «Лаборатория Касперского» - права на программное обеспечение на программное обеспечение Kaspersky Endpoint Security для бизнеса – </w:t>
      </w:r>
      <w:proofErr w:type="gramStart"/>
      <w:r w:rsidRPr="008B2AB6">
        <w:rPr>
          <w:rFonts w:ascii="Times New Roman" w:eastAsia="TimesNewRoman" w:hAnsi="Times New Roman"/>
          <w:sz w:val="24"/>
          <w:szCs w:val="24"/>
          <w:lang w:eastAsia="ru-RU"/>
        </w:rPr>
        <w:t>Стандартный</w:t>
      </w:r>
      <w:proofErr w:type="gramEnd"/>
      <w:r w:rsidRPr="008B2AB6">
        <w:rPr>
          <w:rFonts w:ascii="Times New Roman" w:eastAsia="TimesNewRoman" w:hAnsi="Times New Roman"/>
          <w:sz w:val="24"/>
          <w:szCs w:val="24"/>
          <w:lang w:eastAsia="ru-RU"/>
        </w:rPr>
        <w:t xml:space="preserve"> Russian. Договор №13/ЭА-223 01.09.19</w:t>
      </w:r>
    </w:p>
    <w:p w:rsidR="007E2F04" w:rsidRPr="008B2AB6" w:rsidRDefault="007E2F04" w:rsidP="007E2F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8B2AB6">
        <w:rPr>
          <w:rFonts w:ascii="Times New Roman" w:eastAsia="TimesNewRoman" w:hAnsi="Times New Roman"/>
          <w:i/>
          <w:sz w:val="24"/>
          <w:szCs w:val="24"/>
          <w:lang w:eastAsia="ru-RU"/>
        </w:rPr>
        <w:t xml:space="preserve">свободно распространяемые программы: </w:t>
      </w:r>
      <w:r w:rsidRPr="008B2AB6">
        <w:rPr>
          <w:rFonts w:ascii="Times New Roman" w:hAnsi="Times New Roman"/>
          <w:sz w:val="24"/>
          <w:szCs w:val="24"/>
          <w:lang w:eastAsia="ru-RU"/>
        </w:rPr>
        <w:t>архиватор 7</w:t>
      </w:r>
      <w:r w:rsidRPr="008B2AB6">
        <w:rPr>
          <w:rFonts w:ascii="Times New Roman" w:hAnsi="Times New Roman"/>
          <w:sz w:val="24"/>
          <w:szCs w:val="24"/>
          <w:lang w:val="en-US" w:eastAsia="ru-RU"/>
        </w:rPr>
        <w:t>z</w:t>
      </w:r>
      <w:r w:rsidRPr="008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B2AB6">
        <w:rPr>
          <w:rFonts w:ascii="Times New Roman" w:hAnsi="Times New Roman"/>
          <w:sz w:val="24"/>
          <w:szCs w:val="24"/>
          <w:lang w:val="en-US" w:eastAsia="ru-RU"/>
        </w:rPr>
        <w:t>Adobe</w:t>
      </w:r>
      <w:r w:rsidRPr="008B2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2AB6">
        <w:rPr>
          <w:rFonts w:ascii="Times New Roman" w:hAnsi="Times New Roman"/>
          <w:sz w:val="24"/>
          <w:szCs w:val="24"/>
          <w:lang w:val="en-US" w:eastAsia="ru-RU"/>
        </w:rPr>
        <w:t>Acrobat</w:t>
      </w:r>
      <w:r w:rsidRPr="008B2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2AB6">
        <w:rPr>
          <w:rFonts w:ascii="Times New Roman" w:hAnsi="Times New Roman"/>
          <w:sz w:val="24"/>
          <w:szCs w:val="24"/>
          <w:lang w:val="en-US" w:eastAsia="ru-RU"/>
        </w:rPr>
        <w:t>Reader</w:t>
      </w:r>
      <w:r w:rsidRPr="008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B2AB6">
        <w:rPr>
          <w:rFonts w:ascii="Times New Roman" w:hAnsi="Times New Roman"/>
          <w:sz w:val="24"/>
          <w:szCs w:val="24"/>
          <w:lang w:val="en-US" w:eastAsia="ru-RU"/>
        </w:rPr>
        <w:t>Mozilla</w:t>
      </w:r>
      <w:r w:rsidRPr="008B2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2AB6">
        <w:rPr>
          <w:rFonts w:ascii="Times New Roman" w:hAnsi="Times New Roman"/>
          <w:sz w:val="24"/>
          <w:szCs w:val="24"/>
          <w:lang w:val="en-US" w:eastAsia="ru-RU"/>
        </w:rPr>
        <w:t>Firefox</w:t>
      </w:r>
      <w:r w:rsidRPr="008B2AB6">
        <w:rPr>
          <w:rFonts w:ascii="Times New Roman" w:hAnsi="Times New Roman"/>
          <w:sz w:val="24"/>
          <w:szCs w:val="24"/>
          <w:lang w:eastAsia="ru-RU"/>
        </w:rPr>
        <w:t xml:space="preserve"> лицензия, </w:t>
      </w:r>
      <w:r w:rsidRPr="008B2AB6">
        <w:rPr>
          <w:rFonts w:ascii="Times New Roman" w:hAnsi="Times New Roman"/>
          <w:sz w:val="24"/>
          <w:szCs w:val="24"/>
          <w:lang w:val="en-US" w:eastAsia="ru-RU"/>
        </w:rPr>
        <w:t>Google</w:t>
      </w:r>
      <w:r w:rsidRPr="008B2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2AB6">
        <w:rPr>
          <w:rFonts w:ascii="Times New Roman" w:hAnsi="Times New Roman"/>
          <w:sz w:val="24"/>
          <w:szCs w:val="24"/>
          <w:lang w:val="en-US" w:eastAsia="ru-RU"/>
        </w:rPr>
        <w:t>Chrome</w:t>
      </w:r>
      <w:r w:rsidRPr="008B2AB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B2AB6">
        <w:rPr>
          <w:rFonts w:ascii="Times New Roman" w:hAnsi="Times New Roman"/>
          <w:sz w:val="24"/>
          <w:szCs w:val="24"/>
          <w:lang w:val="en-US" w:eastAsia="ru-RU"/>
        </w:rPr>
        <w:t>Far</w:t>
      </w:r>
      <w:r w:rsidRPr="008B2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2AB6">
        <w:rPr>
          <w:rFonts w:ascii="Times New Roman" w:hAnsi="Times New Roman"/>
          <w:sz w:val="24"/>
          <w:szCs w:val="24"/>
          <w:lang w:val="en-US" w:eastAsia="ru-RU"/>
        </w:rPr>
        <w:t>Manager</w:t>
      </w:r>
    </w:p>
    <w:p w:rsidR="007E2F04" w:rsidRPr="008B2AB6" w:rsidRDefault="007E2F04" w:rsidP="007E2F04">
      <w:pPr>
        <w:spacing w:after="0" w:line="240" w:lineRule="auto"/>
        <w:ind w:firstLine="567"/>
        <w:jc w:val="center"/>
        <w:rPr>
          <w:rFonts w:ascii="Times New Roman" w:eastAsia="TimesNewRoman" w:hAnsi="Times New Roman"/>
          <w:i/>
          <w:sz w:val="24"/>
          <w:szCs w:val="24"/>
          <w:lang w:eastAsia="ru-RU"/>
        </w:rPr>
      </w:pPr>
    </w:p>
    <w:p w:rsidR="007E2F04" w:rsidRPr="008B2AB6" w:rsidRDefault="007E2F04" w:rsidP="007E2F04">
      <w:pPr>
        <w:spacing w:after="0" w:line="240" w:lineRule="auto"/>
        <w:ind w:firstLine="567"/>
        <w:jc w:val="center"/>
        <w:rPr>
          <w:rFonts w:ascii="Times New Roman" w:eastAsia="TimesNewRoman" w:hAnsi="Times New Roman"/>
          <w:b/>
          <w:i/>
          <w:sz w:val="24"/>
          <w:szCs w:val="24"/>
          <w:lang w:eastAsia="ru-RU"/>
        </w:rPr>
      </w:pPr>
      <w:r w:rsidRPr="008B2AB6">
        <w:rPr>
          <w:rFonts w:ascii="Times New Roman" w:eastAsia="TimesNewRoman" w:hAnsi="Times New Roman"/>
          <w:b/>
          <w:i/>
          <w:sz w:val="24"/>
          <w:szCs w:val="24"/>
          <w:lang w:eastAsia="ru-RU"/>
        </w:rPr>
        <w:t>8.2. Особенности реализации дисциплины для инвалидов и лиц с ограниченными возможностями здоровья</w:t>
      </w:r>
    </w:p>
    <w:p w:rsidR="007E2F04" w:rsidRPr="008B2AB6" w:rsidRDefault="007E2F04" w:rsidP="007E2F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2AB6">
        <w:rPr>
          <w:rFonts w:ascii="Times New Roman" w:hAnsi="Times New Roman"/>
          <w:sz w:val="24"/>
          <w:szCs w:val="24"/>
        </w:rPr>
        <w:t xml:space="preserve">Для обучающихся с ограниченными возможностями здоровья созданы специальные условия для получения образования. В целях доступности получения высшего образования по образовательным программам инвалидами и лицами с ограниченными возможностями здоровья университетом обеспечивается: </w:t>
      </w:r>
    </w:p>
    <w:p w:rsidR="007E2F04" w:rsidRPr="008B2AB6" w:rsidRDefault="007E2F04" w:rsidP="007E2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AB6">
        <w:rPr>
          <w:rFonts w:ascii="Times New Roman" w:hAnsi="Times New Roman"/>
          <w:sz w:val="24"/>
          <w:szCs w:val="24"/>
        </w:rPr>
        <w:t xml:space="preserve">1. Альтернативная версия официального сайта в сети «Интернет» для слабовидящих; </w:t>
      </w:r>
    </w:p>
    <w:p w:rsidR="007E2F04" w:rsidRPr="008B2AB6" w:rsidRDefault="007E2F04" w:rsidP="007E2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AB6">
        <w:rPr>
          <w:rFonts w:ascii="Times New Roman" w:hAnsi="Times New Roman"/>
          <w:sz w:val="24"/>
          <w:szCs w:val="24"/>
        </w:rPr>
        <w:t>2. Для инвалидов с нарушениями зрения (слабовидящие, слепые):</w:t>
      </w:r>
    </w:p>
    <w:p w:rsidR="007E2F04" w:rsidRPr="008B2AB6" w:rsidRDefault="007E2F04" w:rsidP="007E2F04">
      <w:pPr>
        <w:numPr>
          <w:ilvl w:val="0"/>
          <w:numId w:val="30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2AB6">
        <w:rPr>
          <w:rFonts w:ascii="Times New Roman" w:hAnsi="Times New Roman"/>
          <w:sz w:val="24"/>
          <w:szCs w:val="24"/>
        </w:rPr>
        <w:t>присутствие ассистента, оказывающего обучающемуся необходимую помощь, дублирование вслух справочной информации о расписании учебных занятий; наличие средств для усиления остаточного зрения, брайлевской компьютерной техники, видеоувеличителей, программ невизуального доступа к информации, программ-синтезаторов речи и других технических средств приема-передачи учебной информации в доступных формах для обучающихся с нарушениями зрения;</w:t>
      </w:r>
    </w:p>
    <w:p w:rsidR="007E2F04" w:rsidRPr="008B2AB6" w:rsidRDefault="007E2F04" w:rsidP="007E2F04">
      <w:pPr>
        <w:numPr>
          <w:ilvl w:val="0"/>
          <w:numId w:val="30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2AB6">
        <w:rPr>
          <w:rFonts w:ascii="Times New Roman" w:hAnsi="Times New Roman"/>
          <w:sz w:val="24"/>
          <w:szCs w:val="24"/>
        </w:rPr>
        <w:t xml:space="preserve">задания для выполнения на зачете зачитываются ассистентом; </w:t>
      </w:r>
    </w:p>
    <w:p w:rsidR="007E2F04" w:rsidRPr="008B2AB6" w:rsidRDefault="007E2F04" w:rsidP="007E2F04">
      <w:pPr>
        <w:numPr>
          <w:ilvl w:val="0"/>
          <w:numId w:val="30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2AB6">
        <w:rPr>
          <w:rFonts w:ascii="Times New Roman" w:hAnsi="Times New Roman"/>
          <w:sz w:val="24"/>
          <w:szCs w:val="24"/>
        </w:rPr>
        <w:t>письменные задания выполняются на бумаге, надиктовываются ассистенту обучающимся;</w:t>
      </w:r>
    </w:p>
    <w:p w:rsidR="007E2F04" w:rsidRPr="008B2AB6" w:rsidRDefault="007E2F04" w:rsidP="007E2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AB6">
        <w:rPr>
          <w:rFonts w:ascii="Times New Roman" w:hAnsi="Times New Roman"/>
          <w:sz w:val="24"/>
          <w:szCs w:val="24"/>
        </w:rPr>
        <w:t xml:space="preserve">3. Для инвалидов и лиц с ограниченными возможностями здоровья по слуху (слабослышащие, глухие): </w:t>
      </w:r>
    </w:p>
    <w:p w:rsidR="007E2F04" w:rsidRPr="008B2AB6" w:rsidRDefault="007E2F04" w:rsidP="007E2F04">
      <w:pPr>
        <w:numPr>
          <w:ilvl w:val="0"/>
          <w:numId w:val="30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2AB6">
        <w:rPr>
          <w:rFonts w:ascii="Times New Roman" w:hAnsi="Times New Roman"/>
          <w:sz w:val="24"/>
          <w:szCs w:val="24"/>
        </w:rPr>
        <w:t xml:space="preserve">на зачете присутствует ассистент, оказывающий студенту необходимую техническую помощь с учетом индивидуальных особенностей (он помогает занять рабочее место, передвигаться, прочитать и оформить задание, в том числе записывая под диктовку); </w:t>
      </w:r>
    </w:p>
    <w:p w:rsidR="007E2F04" w:rsidRPr="008B2AB6" w:rsidRDefault="007E2F04" w:rsidP="007E2F04">
      <w:pPr>
        <w:numPr>
          <w:ilvl w:val="0"/>
          <w:numId w:val="30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2AB6">
        <w:rPr>
          <w:rFonts w:ascii="Times New Roman" w:hAnsi="Times New Roman"/>
          <w:sz w:val="24"/>
          <w:szCs w:val="24"/>
        </w:rPr>
        <w:t>зачет проводится в письменной форме;</w:t>
      </w:r>
    </w:p>
    <w:p w:rsidR="007E2F04" w:rsidRPr="008B2AB6" w:rsidRDefault="007E2F04" w:rsidP="007E2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AB6">
        <w:rPr>
          <w:rFonts w:ascii="Times New Roman" w:hAnsi="Times New Roman"/>
          <w:sz w:val="24"/>
          <w:szCs w:val="24"/>
        </w:rPr>
        <w:t>4. Для инвалидов и лиц с ограниченными возможностями здоровья, имеющих нарушения опорно-двигательного аппарата:</w:t>
      </w:r>
    </w:p>
    <w:p w:rsidR="007E2F04" w:rsidRPr="008B2AB6" w:rsidRDefault="007E2F04" w:rsidP="007E2F04">
      <w:pPr>
        <w:numPr>
          <w:ilvl w:val="0"/>
          <w:numId w:val="30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2AB6">
        <w:rPr>
          <w:rFonts w:ascii="Times New Roman" w:hAnsi="Times New Roman"/>
          <w:sz w:val="24"/>
          <w:szCs w:val="24"/>
        </w:rPr>
        <w:t>созданы материально-технические условия обеспечивающие возможность беспрепятственного доступа обучающихся в учебные помещения, объекту питания, туалетные и другие помещения университета, а также пребывания в указанных помещениях (наличие расширенных дверных проемов, поручней и других приспособлений);</w:t>
      </w:r>
    </w:p>
    <w:p w:rsidR="007E2F04" w:rsidRPr="008B2AB6" w:rsidRDefault="007E2F04" w:rsidP="007E2F04">
      <w:pPr>
        <w:numPr>
          <w:ilvl w:val="0"/>
          <w:numId w:val="30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2AB6">
        <w:rPr>
          <w:rFonts w:ascii="Times New Roman" w:hAnsi="Times New Roman"/>
          <w:sz w:val="24"/>
          <w:szCs w:val="24"/>
        </w:rPr>
        <w:lastRenderedPageBreak/>
        <w:t xml:space="preserve">письменные задания выполняются на компьютере со специализированным программным обеспечением или надиктовываются ассистенту; </w:t>
      </w:r>
    </w:p>
    <w:p w:rsidR="007E2F04" w:rsidRPr="008B2AB6" w:rsidRDefault="007E2F04" w:rsidP="007E2F04">
      <w:pPr>
        <w:numPr>
          <w:ilvl w:val="0"/>
          <w:numId w:val="30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B2AB6">
        <w:rPr>
          <w:rFonts w:ascii="Times New Roman" w:hAnsi="Times New Roman"/>
          <w:sz w:val="24"/>
          <w:szCs w:val="24"/>
        </w:rPr>
        <w:t xml:space="preserve">по желанию обучающегося зачет проводится в устной форме. </w:t>
      </w:r>
    </w:p>
    <w:p w:rsidR="007E2F04" w:rsidRPr="008B2AB6" w:rsidRDefault="007E2F04" w:rsidP="007E2F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2AB6">
        <w:rPr>
          <w:rFonts w:ascii="Times New Roman" w:hAnsi="Times New Roman"/>
          <w:sz w:val="24"/>
          <w:szCs w:val="24"/>
        </w:rPr>
        <w:t>Обучающиеся из числа лиц с ограниченными возможностями здоровья обеспечены электронными образовательными ресурсами в формах, адаптированных к ограничениям их здоровья.</w:t>
      </w:r>
    </w:p>
    <w:p w:rsidR="007E2F04" w:rsidRPr="008B2AB6" w:rsidRDefault="007E2F04" w:rsidP="007E2F04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E2F04" w:rsidRPr="008B2AB6" w:rsidRDefault="007E2F04" w:rsidP="007E2F04">
      <w:pPr>
        <w:spacing w:after="0" w:line="240" w:lineRule="auto"/>
        <w:ind w:firstLine="567"/>
        <w:jc w:val="center"/>
        <w:rPr>
          <w:rFonts w:ascii="Times New Roman" w:eastAsia="TimesNewRoman" w:hAnsi="Times New Roman"/>
          <w:i/>
          <w:sz w:val="24"/>
          <w:szCs w:val="24"/>
          <w:lang w:eastAsia="ru-RU"/>
        </w:rPr>
      </w:pPr>
      <w:r w:rsidRPr="008B2AB6">
        <w:rPr>
          <w:rFonts w:ascii="Times New Roman" w:hAnsi="Times New Roman"/>
          <w:i/>
          <w:sz w:val="24"/>
          <w:szCs w:val="24"/>
          <w:lang w:eastAsia="ru-RU"/>
        </w:rPr>
        <w:t xml:space="preserve">Материально-техническое обеспечение дисциплины </w:t>
      </w:r>
      <w:r w:rsidRPr="008B2AB6">
        <w:rPr>
          <w:rFonts w:ascii="Times New Roman" w:eastAsia="TimesNewRoman" w:hAnsi="Times New Roman"/>
          <w:i/>
          <w:sz w:val="24"/>
          <w:szCs w:val="24"/>
          <w:lang w:eastAsia="ru-RU"/>
        </w:rPr>
        <w:t>для инвалидов и лиц с ограниченными возможностями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185"/>
        <w:gridCol w:w="3215"/>
      </w:tblGrid>
      <w:tr w:rsidR="007E2F04" w:rsidRPr="008B2AB6" w:rsidTr="0091007D">
        <w:tc>
          <w:tcPr>
            <w:tcW w:w="3332" w:type="dxa"/>
          </w:tcPr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332" w:type="dxa"/>
          </w:tcPr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333" w:type="dxa"/>
          </w:tcPr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7E2F04" w:rsidRPr="008B2AB6" w:rsidTr="0091007D">
        <w:tc>
          <w:tcPr>
            <w:tcW w:w="3332" w:type="dxa"/>
          </w:tcPr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Аудитория для самостоятельной работы и коллективного пользования специальными техническими средствами для обучения инвалидов и лиц с ОВЗ в КБГУ, аудитория No 145 </w:t>
            </w:r>
          </w:p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Главный корпус КБГУ.</w:t>
            </w:r>
          </w:p>
          <w:p w:rsidR="007E2F04" w:rsidRPr="008B2AB6" w:rsidRDefault="007E2F04" w:rsidP="0091007D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2" w:type="dxa"/>
          </w:tcPr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Комплект учебной мебели: столы и стулья для обучающихся (3 комплекта); Стол для инвалидов-колясочников (1 шт.); Компьютер с подключением к сети и программным обеспечением (3 шт.); Специальная клавиатура (с увеличенным размером клавиш, со специальной накладкой, ограничивающей случайное нажатие соседних клавиш) (1шт.); </w:t>
            </w:r>
          </w:p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Принтер для печати рельефно-точечным шрифтом Брайля VP Columbia (1 шт.); Портативный тактильный дисплей Брайля «Focus 14 Blue» (совместимый с планшетными устройствами, смартфонами и ПК) (1 шт.); Бумага для печати рельефно-точечным шрифтом Брайля, совместимого с принтером VP Columbia; Видеоувеличитель портативный HV-MVC, диагональ экрана – 3,5 дюйма (4 шт.); Сканирующая и читающая машина SARA-СЕ (1 шт.);</w:t>
            </w:r>
            <w:proofErr w:type="gramEnd"/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Джойстик компьютерный адаптированный, беспроводной (3 шт.); Беспроводная Bluetooth гарнитура с костной проводимостью «AfterShokz Trekz Titanium» (1 шт.); Проводная гарнитура с костной проводимостью «AfterShokz Sportz Titanium» (2 шт.); Проводная гарнитура Defender (1 шт.); Персональный коммуникатор EN –101 (5 шт.); Специальные клавиатуры (с увеличенным размером клавиш, со специальной накладкой, ограничивающей случайное нажатие соседних клавиш);</w:t>
            </w:r>
            <w:proofErr w:type="gramEnd"/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Клавиатура</w:t>
            </w:r>
            <w:proofErr w:type="gramEnd"/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адаптированная с крупными кнопками + пластиковая накладка, </w:t>
            </w: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разделяющая клавиши, Беспроводная Clevy Keyboard + Clevy Cove (3шт.); Джойстик компьютерный Joystick SimplyWorks беспроводной (3шт.); </w:t>
            </w:r>
          </w:p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Ноутбук + приставка для ай-трекинга к ноутбуку PCEye Mini (1 </w:t>
            </w:r>
            <w:proofErr w:type="gramStart"/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  <w:proofErr w:type="gramEnd"/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333" w:type="dxa"/>
          </w:tcPr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Продукты</w:t>
            </w:r>
            <w:r w:rsidRPr="008B2AB6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MICROCOFT(Desktop Education ALNG LicSaPk OLVS Academic Edition Enterprise)</w:t>
            </w:r>
          </w:p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подписка</w:t>
            </w:r>
            <w:r w:rsidRPr="008B2AB6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(Open Value Subscription) No V 2123829 </w:t>
            </w:r>
          </w:p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B2AB6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Kaspersky Endpoint Security </w:t>
            </w: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Стандартный</w:t>
            </w:r>
            <w:r w:rsidRPr="008B2AB6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Russian Edition No </w:t>
            </w:r>
          </w:p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Лицензии 17</w:t>
            </w:r>
            <w:r w:rsidRPr="008B2AB6">
              <w:rPr>
                <w:rFonts w:ascii="Times New Roman" w:hAnsi="Times New Roman"/>
                <w:sz w:val="20"/>
                <w:szCs w:val="20"/>
                <w:lang w:val="en-US" w:eastAsia="ru-RU"/>
              </w:rPr>
              <w:t>E</w:t>
            </w: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0-180427-50836-287-</w:t>
            </w:r>
          </w:p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197.</w:t>
            </w:r>
          </w:p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Программы для создания и редактирования субтитров, </w:t>
            </w:r>
            <w:proofErr w:type="gramStart"/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конвертирующее</w:t>
            </w:r>
            <w:proofErr w:type="gramEnd"/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речь в текстовый и жестовый форматы на экране компьютера: Майкрософт Диктейт: </w:t>
            </w:r>
          </w:p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0"/>
                <w:lang w:val="en-US" w:eastAsia="ru-RU"/>
              </w:rPr>
              <w:t>https</w:t>
            </w: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://</w:t>
            </w:r>
            <w:r w:rsidRPr="008B2AB6">
              <w:rPr>
                <w:rFonts w:ascii="Times New Roman" w:hAnsi="Times New Roman"/>
                <w:sz w:val="20"/>
                <w:szCs w:val="20"/>
                <w:lang w:val="en-US" w:eastAsia="ru-RU"/>
              </w:rPr>
              <w:t>dictate</w:t>
            </w: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B2AB6">
              <w:rPr>
                <w:rFonts w:ascii="Times New Roman" w:hAnsi="Times New Roman"/>
                <w:sz w:val="20"/>
                <w:szCs w:val="20"/>
                <w:lang w:val="en-US" w:eastAsia="ru-RU"/>
              </w:rPr>
              <w:t>ms</w:t>
            </w: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/, </w:t>
            </w:r>
            <w:r w:rsidRPr="008B2AB6">
              <w:rPr>
                <w:rFonts w:ascii="Times New Roman" w:hAnsi="Times New Roman"/>
                <w:sz w:val="20"/>
                <w:szCs w:val="20"/>
                <w:lang w:val="en-US" w:eastAsia="ru-RU"/>
              </w:rPr>
              <w:t>Subtitle</w:t>
            </w: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B2AB6">
              <w:rPr>
                <w:rFonts w:ascii="Times New Roman" w:hAnsi="Times New Roman"/>
                <w:sz w:val="20"/>
                <w:szCs w:val="20"/>
                <w:lang w:val="en-US" w:eastAsia="ru-RU"/>
              </w:rPr>
              <w:t>Edit</w:t>
            </w: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, («Сурдофон» (бесплатные).</w:t>
            </w:r>
          </w:p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невизуального доступа к информации на экране компьютера JAWS for Windows (бесплатная); </w:t>
            </w:r>
          </w:p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для чтения вслух текстовых файлов (</w:t>
            </w:r>
            <w:r w:rsidRPr="008B2AB6">
              <w:rPr>
                <w:rFonts w:ascii="Times New Roman" w:hAnsi="Times New Roman"/>
                <w:sz w:val="20"/>
                <w:szCs w:val="20"/>
                <w:lang w:val="en-US" w:eastAsia="ru-RU"/>
              </w:rPr>
              <w:t>Tiger</w:t>
            </w: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B2AB6">
              <w:rPr>
                <w:rFonts w:ascii="Times New Roman" w:hAnsi="Times New Roman"/>
                <w:sz w:val="20"/>
                <w:szCs w:val="20"/>
                <w:lang w:val="en-US" w:eastAsia="ru-RU"/>
              </w:rPr>
              <w:t>Software</w:t>
            </w: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B2AB6">
              <w:rPr>
                <w:rFonts w:ascii="Times New Roman" w:hAnsi="Times New Roman"/>
                <w:sz w:val="20"/>
                <w:szCs w:val="20"/>
                <w:lang w:val="en-US" w:eastAsia="ru-RU"/>
              </w:rPr>
              <w:t>Suit</w:t>
            </w: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8B2AB6">
              <w:rPr>
                <w:rFonts w:ascii="Times New Roman" w:hAnsi="Times New Roman"/>
                <w:sz w:val="20"/>
                <w:szCs w:val="20"/>
                <w:lang w:val="en-US" w:eastAsia="ru-RU"/>
              </w:rPr>
              <w:t>TSS</w:t>
            </w: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)) (номер лицензии 5028132082173733); </w:t>
            </w:r>
          </w:p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2AB6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экранного доступа с синтезом речи для слепых и слабовидящих (NVDA) (бесплатная).</w:t>
            </w:r>
          </w:p>
          <w:p w:rsidR="007E2F04" w:rsidRPr="008B2AB6" w:rsidRDefault="007E2F04" w:rsidP="00910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E2F04" w:rsidRPr="008B2AB6" w:rsidRDefault="007E2F04" w:rsidP="0091007D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E2F04" w:rsidRPr="008B2AB6" w:rsidRDefault="007E2F04" w:rsidP="007E2F0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B2AB6">
        <w:rPr>
          <w:rFonts w:ascii="Times New Roman" w:hAnsi="Times New Roman"/>
          <w:sz w:val="20"/>
          <w:szCs w:val="20"/>
          <w:lang w:eastAsia="ru-RU"/>
        </w:rPr>
        <w:lastRenderedPageBreak/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</w:t>
      </w:r>
    </w:p>
    <w:p w:rsidR="007E2F04" w:rsidRPr="008B2AB6" w:rsidRDefault="007E2F04" w:rsidP="007E2F04">
      <w:pPr>
        <w:suppressLineNumbers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2F04" w:rsidRPr="008B2AB6" w:rsidRDefault="007E2F04" w:rsidP="007E2F0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2F04" w:rsidRDefault="007E2F04" w:rsidP="007E2F0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2AB6">
        <w:rPr>
          <w:rFonts w:ascii="Times New Roman" w:hAnsi="Times New Roman"/>
          <w:b/>
          <w:bCs/>
          <w:sz w:val="30"/>
          <w:szCs w:val="30"/>
          <w:shd w:val="clear" w:color="auto" w:fill="FFFFFF"/>
          <w:lang w:eastAsia="ru-RU"/>
        </w:rPr>
        <w:br w:type="page"/>
      </w:r>
    </w:p>
    <w:p w:rsidR="007E2F04" w:rsidRDefault="007E2F04" w:rsidP="0047765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2F04" w:rsidRDefault="007E2F04" w:rsidP="0047765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765C" w:rsidRDefault="0047765C" w:rsidP="0047765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ЛИСТ ИЗМЕНЕНИЙ (ДОПОЛНЕНИЙ)</w:t>
      </w: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в рабочую программу по дисциплине «Патология» по направлению </w:t>
      </w:r>
    </w:p>
    <w:p w:rsidR="0047765C" w:rsidRDefault="0047765C" w:rsidP="0047765C">
      <w:pPr>
        <w:keepNext/>
        <w:spacing w:after="0" w:line="276" w:lineRule="auto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подготовки </w:t>
      </w:r>
      <w:r w:rsidR="009E70BA" w:rsidRPr="008E3BEF">
        <w:rPr>
          <w:rFonts w:ascii="Times New Roman" w:hAnsi="Times New Roman"/>
          <w:sz w:val="24"/>
          <w:szCs w:val="24"/>
        </w:rPr>
        <w:t xml:space="preserve">31.08.60  </w:t>
      </w:r>
      <w:r w:rsidR="009E70BA">
        <w:rPr>
          <w:rFonts w:ascii="Times New Roman" w:hAnsi="Times New Roman"/>
          <w:sz w:val="24"/>
          <w:szCs w:val="24"/>
        </w:rPr>
        <w:t>«</w:t>
      </w:r>
      <w:r w:rsidR="009E70BA" w:rsidRPr="008E3BEF">
        <w:rPr>
          <w:rFonts w:ascii="Times New Roman" w:hAnsi="Times New Roman"/>
          <w:sz w:val="24"/>
          <w:szCs w:val="24"/>
        </w:rPr>
        <w:t>Пластическая хирургия</w:t>
      </w:r>
      <w:r w:rsidR="009E70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на ____________ учебный год</w:t>
      </w:r>
    </w:p>
    <w:p w:rsidR="0047765C" w:rsidRDefault="0047765C" w:rsidP="0047765C">
      <w:pPr>
        <w:keepNext/>
        <w:suppressLineNumbers/>
        <w:tabs>
          <w:tab w:val="left" w:pos="12333"/>
        </w:tabs>
        <w:spacing w:after="0" w:line="276" w:lineRule="auto"/>
        <w:jc w:val="center"/>
        <w:outlineLvl w:val="2"/>
        <w:rPr>
          <w:rFonts w:ascii="Times New Roman" w:hAnsi="Times New Roman"/>
          <w:bCs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018"/>
        <w:gridCol w:w="3312"/>
        <w:gridCol w:w="2426"/>
      </w:tblGrid>
      <w:tr w:rsidR="0047765C" w:rsidTr="00477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keepNext/>
              <w:spacing w:after="0" w:line="276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(пункт) РПД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Перечень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вносимых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7765C" w:rsidRDefault="004776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изменений (дополнений)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5C" w:rsidRDefault="0047765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7765C" w:rsidTr="00477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5C" w:rsidTr="00477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5C" w:rsidTr="00477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5C" w:rsidTr="00477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5C" w:rsidTr="00477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5C" w:rsidTr="00477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5C" w:rsidTr="00477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5C" w:rsidTr="00477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5C" w:rsidTr="00477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5C" w:rsidTr="00477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5C" w:rsidTr="00477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5C" w:rsidTr="00477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5C" w:rsidTr="00477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5C" w:rsidRDefault="0047765C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765C" w:rsidRDefault="0047765C" w:rsidP="0047765C">
      <w:pPr>
        <w:keepNext/>
        <w:spacing w:after="0" w:line="276" w:lineRule="auto"/>
        <w:outlineLvl w:val="1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keepNext/>
        <w:spacing w:after="0" w:line="276" w:lineRule="auto"/>
        <w:outlineLvl w:val="1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suppressLineNumbers/>
        <w:spacing w:after="0" w:line="276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47765C" w:rsidRDefault="0047765C" w:rsidP="0047765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Обсуждена и рекомендована на заседании </w:t>
      </w:r>
      <w:r w:rsidR="009E70BA">
        <w:rPr>
          <w:rFonts w:ascii="Times New Roman" w:hAnsi="Times New Roman"/>
          <w:sz w:val="24"/>
          <w:szCs w:val="24"/>
        </w:rPr>
        <w:t xml:space="preserve"> У</w:t>
      </w:r>
      <w:r w:rsidR="005F5A2B">
        <w:rPr>
          <w:rFonts w:ascii="Times New Roman" w:hAnsi="Times New Roman"/>
          <w:sz w:val="24"/>
          <w:szCs w:val="24"/>
        </w:rPr>
        <w:t>М</w:t>
      </w:r>
      <w:r w:rsidR="009E70BA">
        <w:rPr>
          <w:rFonts w:ascii="Times New Roman" w:hAnsi="Times New Roman"/>
          <w:sz w:val="24"/>
          <w:szCs w:val="24"/>
        </w:rPr>
        <w:t xml:space="preserve">С института стоматологии и челюстно-лицевой хирургии </w:t>
      </w:r>
      <w:r>
        <w:rPr>
          <w:rFonts w:ascii="Times New Roman" w:hAnsi="Times New Roman"/>
          <w:sz w:val="24"/>
          <w:szCs w:val="24"/>
        </w:rPr>
        <w:t>протокол № ____ от "___" __________ 20___г.</w:t>
      </w:r>
    </w:p>
    <w:p w:rsidR="0047765C" w:rsidRDefault="0047765C" w:rsidP="0047765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7765C" w:rsidRDefault="0047765C" w:rsidP="0047765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7765C" w:rsidRDefault="009E70BA" w:rsidP="0047765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ИСиЧЛХ             </w:t>
      </w:r>
      <w:r w:rsidR="0047765C">
        <w:rPr>
          <w:rFonts w:ascii="Times New Roman" w:hAnsi="Times New Roman"/>
          <w:sz w:val="24"/>
          <w:szCs w:val="24"/>
        </w:rPr>
        <w:t xml:space="preserve">___________________________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47765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477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Мустафаев М.Ш. </w:t>
      </w:r>
      <w:r w:rsidR="0047765C">
        <w:rPr>
          <w:rFonts w:ascii="Times New Roman" w:hAnsi="Times New Roman"/>
          <w:sz w:val="24"/>
          <w:szCs w:val="24"/>
        </w:rPr>
        <w:t>/</w:t>
      </w:r>
    </w:p>
    <w:p w:rsidR="0047765C" w:rsidRDefault="0047765C" w:rsidP="0047765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E3E37" w:rsidRDefault="007E3E37"/>
    <w:sectPr w:rsidR="007E3E37" w:rsidSect="007E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A70"/>
    <w:multiLevelType w:val="hybridMultilevel"/>
    <w:tmpl w:val="87D453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21E02"/>
    <w:multiLevelType w:val="hybridMultilevel"/>
    <w:tmpl w:val="DD1C2412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8206E"/>
    <w:multiLevelType w:val="hybridMultilevel"/>
    <w:tmpl w:val="C650A3F8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73866"/>
    <w:multiLevelType w:val="hybridMultilevel"/>
    <w:tmpl w:val="BE46F41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114F88"/>
    <w:multiLevelType w:val="hybridMultilevel"/>
    <w:tmpl w:val="D5FCA234"/>
    <w:lvl w:ilvl="0" w:tplc="A0F2D2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240FAE"/>
    <w:multiLevelType w:val="hybridMultilevel"/>
    <w:tmpl w:val="AD88DE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D7312"/>
    <w:multiLevelType w:val="multilevel"/>
    <w:tmpl w:val="ADBC80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40" w:hanging="1800"/>
      </w:pPr>
      <w:rPr>
        <w:rFonts w:hint="default"/>
      </w:rPr>
    </w:lvl>
  </w:abstractNum>
  <w:abstractNum w:abstractNumId="7">
    <w:nsid w:val="39E82D0E"/>
    <w:multiLevelType w:val="hybridMultilevel"/>
    <w:tmpl w:val="36C47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A683F"/>
    <w:multiLevelType w:val="hybridMultilevel"/>
    <w:tmpl w:val="06486A3C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748BD"/>
    <w:multiLevelType w:val="hybridMultilevel"/>
    <w:tmpl w:val="88F4A24E"/>
    <w:lvl w:ilvl="0" w:tplc="E800067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D42C9D"/>
    <w:multiLevelType w:val="hybridMultilevel"/>
    <w:tmpl w:val="6B4E0B4A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67775"/>
    <w:multiLevelType w:val="hybridMultilevel"/>
    <w:tmpl w:val="253A9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1A2814"/>
    <w:multiLevelType w:val="hybridMultilevel"/>
    <w:tmpl w:val="1CA2BB0A"/>
    <w:lvl w:ilvl="0" w:tplc="1126447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04F44"/>
    <w:multiLevelType w:val="hybridMultilevel"/>
    <w:tmpl w:val="2EEEEA90"/>
    <w:lvl w:ilvl="0" w:tplc="E8000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B620D9"/>
    <w:multiLevelType w:val="hybridMultilevel"/>
    <w:tmpl w:val="E418FE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8576712"/>
    <w:multiLevelType w:val="hybridMultilevel"/>
    <w:tmpl w:val="CB2E5B66"/>
    <w:lvl w:ilvl="0" w:tplc="D63C5FD2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6">
    <w:nsid w:val="7C2C650A"/>
    <w:multiLevelType w:val="hybridMultilevel"/>
    <w:tmpl w:val="DD884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897D97"/>
    <w:multiLevelType w:val="hybridMultilevel"/>
    <w:tmpl w:val="A3D252E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"/>
  </w:num>
  <w:num w:numId="27">
    <w:abstractNumId w:val="14"/>
  </w:num>
  <w:num w:numId="28">
    <w:abstractNumId w:val="6"/>
  </w:num>
  <w:num w:numId="29">
    <w:abstractNumId w:val="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65C"/>
    <w:rsid w:val="000E787C"/>
    <w:rsid w:val="00155203"/>
    <w:rsid w:val="00287040"/>
    <w:rsid w:val="00323D1D"/>
    <w:rsid w:val="0047765C"/>
    <w:rsid w:val="00511242"/>
    <w:rsid w:val="00542B4F"/>
    <w:rsid w:val="005550E3"/>
    <w:rsid w:val="005F5A2B"/>
    <w:rsid w:val="00620BBB"/>
    <w:rsid w:val="0064307F"/>
    <w:rsid w:val="00714042"/>
    <w:rsid w:val="00734E5E"/>
    <w:rsid w:val="007C4D87"/>
    <w:rsid w:val="007E2F04"/>
    <w:rsid w:val="007E3E37"/>
    <w:rsid w:val="00822026"/>
    <w:rsid w:val="00861093"/>
    <w:rsid w:val="008E3BEF"/>
    <w:rsid w:val="008F6C2D"/>
    <w:rsid w:val="00906C40"/>
    <w:rsid w:val="009D01B1"/>
    <w:rsid w:val="009E6302"/>
    <w:rsid w:val="009E70BA"/>
    <w:rsid w:val="00B639A8"/>
    <w:rsid w:val="00B95642"/>
    <w:rsid w:val="00C23F6C"/>
    <w:rsid w:val="00D21C5A"/>
    <w:rsid w:val="00DE668C"/>
    <w:rsid w:val="00E059A8"/>
    <w:rsid w:val="00E25FF2"/>
    <w:rsid w:val="00E41106"/>
    <w:rsid w:val="00E52057"/>
    <w:rsid w:val="00E93AC2"/>
    <w:rsid w:val="00E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5C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76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765C"/>
    <w:rPr>
      <w:color w:val="800080" w:themeColor="followedHyperlink"/>
      <w:u w:val="single"/>
    </w:rPr>
  </w:style>
  <w:style w:type="paragraph" w:styleId="4">
    <w:name w:val="toc 4"/>
    <w:basedOn w:val="a"/>
    <w:next w:val="a"/>
    <w:autoRedefine/>
    <w:uiPriority w:val="39"/>
    <w:semiHidden/>
    <w:unhideWhenUsed/>
    <w:rsid w:val="0047765C"/>
    <w:pPr>
      <w:tabs>
        <w:tab w:val="left" w:pos="709"/>
        <w:tab w:val="right" w:leader="dot" w:pos="9345"/>
      </w:tabs>
      <w:spacing w:before="120" w:after="120" w:line="276" w:lineRule="auto"/>
      <w:ind w:left="284"/>
      <w:jc w:val="both"/>
    </w:pPr>
    <w:rPr>
      <w:rFonts w:ascii="Times New Roman" w:hAnsi="Times New Roman"/>
      <w:noProof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477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47765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77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65C"/>
    <w:rPr>
      <w:rFonts w:ascii="Calibri" w:eastAsia="Times New Roman" w:hAnsi="Calibri" w:cs="Times New Roman"/>
    </w:rPr>
  </w:style>
  <w:style w:type="paragraph" w:styleId="a9">
    <w:name w:val="Body Text"/>
    <w:basedOn w:val="a"/>
    <w:link w:val="1"/>
    <w:semiHidden/>
    <w:unhideWhenUsed/>
    <w:qFormat/>
    <w:rsid w:val="0047765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semiHidden/>
    <w:rsid w:val="0047765C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semiHidden/>
    <w:unhideWhenUsed/>
    <w:rsid w:val="0047765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47765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semiHidden/>
    <w:unhideWhenUsed/>
    <w:rsid w:val="0047765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4776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99"/>
    <w:qFormat/>
    <w:rsid w:val="00477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776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47765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47765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0">
    <w:name w:val="Обычный1"/>
    <w:rsid w:val="0047765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76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77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semiHidden/>
    <w:locked/>
    <w:rsid w:val="004776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7765C"/>
    <w:rPr>
      <w:rFonts w:ascii="Times New Roman" w:hAnsi="Times New Roman" w:cs="Times New Roman" w:hint="default"/>
    </w:rPr>
  </w:style>
  <w:style w:type="character" w:customStyle="1" w:styleId="fontstyle01">
    <w:name w:val="fontstyle01"/>
    <w:rsid w:val="0047765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ina\Desktop\&#1054;&#1055;&#1054;&#1055;%20&#1054;&#1056;&#1044;&#1048;&#1053;&#1040;&#1058;&#1059;&#1056;&#1040;%202018\&#1075;&#1086;&#1090;&#1086;&#1074;&#1099;&#1077;%20&#1088;&#1087;&#1076;\&#1044;&#1077;&#1088;&#1084;&#1072;&#1090;&#1086;&#1074;&#1077;&#1085;&#1077;&#1088;&#1086;&#1083;&#1086;&#1075;&#1080;&#1103;%20&#1086;&#1088;&#1076;&#1080;&#1085;&#1072;&#1090;&#1091;&#1088;&#1072;%20&#1086;&#1082;&#1086;&#1085;&#1095;&#1072;&#1090;&#1077;&#1083;&#1100;&#1085;&#1086;!\+11&#1056;&#1055;&#1044;%20&#1041;1.&#1041;.11%20&#1055;&#1040;&#1058;&#1054;&#1051;&#1054;&#1043;&#1048;&#1071;.doc" TargetMode="External"/><Relationship Id="rId13" Type="http://schemas.openxmlformats.org/officeDocument/2006/relationships/hyperlink" Target="http://www.studentlibrary.ru/book/ISBN9785970417928.html" TargetMode="External"/><Relationship Id="rId18" Type="http://schemas.openxmlformats.org/officeDocument/2006/relationships/hyperlink" Target="http://www.studentlibrary.ru/book/06-COS-2369.html" TargetMode="External"/><Relationship Id="rId26" Type="http://schemas.openxmlformats.org/officeDocument/2006/relationships/hyperlink" Target="http://www.studentlibrary.ru/book/ISBN9785970410127.html" TargetMode="External"/><Relationship Id="rId39" Type="http://schemas.openxmlformats.org/officeDocument/2006/relationships/hyperlink" Target="http://Crossref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udentlibrary.ru/book/ISBN9785423500764.html" TargetMode="External"/><Relationship Id="rId34" Type="http://schemas.openxmlformats.org/officeDocument/2006/relationships/hyperlink" Target="http://elibrary.ru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Marina\Desktop\&#1054;&#1055;&#1054;&#1055;%20&#1054;&#1056;&#1044;&#1048;&#1053;&#1040;&#1058;&#1059;&#1056;&#1040;%202018\&#1075;&#1086;&#1090;&#1086;&#1074;&#1099;&#1077;%20&#1088;&#1087;&#1076;\&#1044;&#1077;&#1088;&#1084;&#1072;&#1090;&#1086;&#1074;&#1077;&#1085;&#1077;&#1088;&#1086;&#1083;&#1086;&#1075;&#1080;&#1103;%20&#1086;&#1088;&#1076;&#1080;&#1085;&#1072;&#1090;&#1091;&#1088;&#1072;%20&#1086;&#1082;&#1086;&#1085;&#1095;&#1072;&#1090;&#1077;&#1083;&#1100;&#1085;&#1086;!\+11&#1056;&#1055;&#1044;%20&#1041;1.&#1041;.11%20&#1055;&#1040;&#1058;&#1054;&#1051;&#1054;&#1043;&#1048;&#1071;.doc" TargetMode="External"/><Relationship Id="rId12" Type="http://schemas.openxmlformats.org/officeDocument/2006/relationships/hyperlink" Target="file:///C:\Users\Marina\Desktop\&#1054;&#1055;&#1054;&#1055;%20&#1054;&#1056;&#1044;&#1048;&#1053;&#1040;&#1058;&#1059;&#1056;&#1040;%202018\&#1075;&#1086;&#1090;&#1086;&#1074;&#1099;&#1077;%20&#1088;&#1087;&#1076;\&#1044;&#1077;&#1088;&#1084;&#1072;&#1090;&#1086;&#1074;&#1077;&#1085;&#1077;&#1088;&#1086;&#1083;&#1086;&#1075;&#1080;&#1103;%20&#1086;&#1088;&#1076;&#1080;&#1085;&#1072;&#1090;&#1091;&#1088;&#1072;%20&#1086;&#1082;&#1086;&#1085;&#1095;&#1072;&#1090;&#1077;&#1083;&#1100;&#1085;&#1086;!\+11&#1056;&#1055;&#1044;%20&#1041;1.&#1041;.11%20&#1055;&#1040;&#1058;&#1054;&#1051;&#1054;&#1043;&#1048;&#1071;.doc" TargetMode="External"/><Relationship Id="rId17" Type="http://schemas.openxmlformats.org/officeDocument/2006/relationships/hyperlink" Target="http://www.studentlibrary.ru/book/ISBN9785970438374.html" TargetMode="External"/><Relationship Id="rId25" Type="http://schemas.openxmlformats.org/officeDocument/2006/relationships/hyperlink" Target="http://www.studentlibrary.ru/book/ISBN9785970418659.html" TargetMode="External"/><Relationship Id="rId33" Type="http://schemas.openxmlformats.org/officeDocument/2006/relationships/hyperlink" Target="http://www.scopus.com" TargetMode="External"/><Relationship Id="rId38" Type="http://schemas.openxmlformats.org/officeDocument/2006/relationships/hyperlink" Target="http://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38381.html" TargetMode="External"/><Relationship Id="rId20" Type="http://schemas.openxmlformats.org/officeDocument/2006/relationships/hyperlink" Target="http://www.studentlibrary.ru/book/ISBN9785970424773.html" TargetMode="External"/><Relationship Id="rId29" Type="http://schemas.openxmlformats.org/officeDocument/2006/relationships/hyperlink" Target="https://www.audar-inf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Marina\Desktop\&#1054;&#1055;&#1054;&#1055;%20&#1054;&#1056;&#1044;&#1048;&#1053;&#1040;&#1058;&#1059;&#1056;&#1040;%202018\&#1075;&#1086;&#1090;&#1086;&#1074;&#1099;&#1077;%20&#1088;&#1087;&#1076;\&#1044;&#1077;&#1088;&#1084;&#1072;&#1090;&#1086;&#1074;&#1077;&#1085;&#1077;&#1088;&#1086;&#1083;&#1086;&#1075;&#1080;&#1103;%20&#1086;&#1088;&#1076;&#1080;&#1085;&#1072;&#1090;&#1091;&#1088;&#1072;%20&#1086;&#1082;&#1086;&#1085;&#1095;&#1072;&#1090;&#1077;&#1083;&#1100;&#1085;&#1086;!\+11&#1056;&#1055;&#1044;%20&#1041;1.&#1041;.11%20&#1055;&#1040;&#1058;&#1054;&#1051;&#1054;&#1043;&#1048;&#1071;.doc" TargetMode="External"/><Relationship Id="rId11" Type="http://schemas.openxmlformats.org/officeDocument/2006/relationships/hyperlink" Target="file:///C:\Users\Marina\Desktop\&#1054;&#1055;&#1054;&#1055;%20&#1054;&#1056;&#1044;&#1048;&#1053;&#1040;&#1058;&#1059;&#1056;&#1040;%202018\&#1075;&#1086;&#1090;&#1086;&#1074;&#1099;&#1077;%20&#1088;&#1087;&#1076;\&#1044;&#1077;&#1088;&#1084;&#1072;&#1090;&#1086;&#1074;&#1077;&#1085;&#1077;&#1088;&#1086;&#1083;&#1086;&#1075;&#1080;&#1103;%20&#1086;&#1088;&#1076;&#1080;&#1085;&#1072;&#1090;&#1091;&#1088;&#1072;%20&#1086;&#1082;&#1086;&#1085;&#1095;&#1072;&#1090;&#1077;&#1083;&#1100;&#1085;&#1086;!\+11&#1056;&#1055;&#1044;%20&#1041;1.&#1041;.11%20&#1055;&#1040;&#1058;&#1054;&#1051;&#1054;&#1043;&#1048;&#1071;.doc" TargetMode="External"/><Relationship Id="rId24" Type="http://schemas.openxmlformats.org/officeDocument/2006/relationships/hyperlink" Target="http://www.studentlibrary.ru/book/ISBN9785970427170.html" TargetMode="External"/><Relationship Id="rId32" Type="http://schemas.openxmlformats.org/officeDocument/2006/relationships/hyperlink" Target="http://thomsonreuters.com" TargetMode="External"/><Relationship Id="rId37" Type="http://schemas.openxmlformats.org/officeDocument/2006/relationships/hyperlink" Target="http://www.medcollegelib.ru" TargetMode="External"/><Relationship Id="rId40" Type="http://schemas.openxmlformats.org/officeDocument/2006/relationships/hyperlink" Target="http://lib.kbsu.ru/ElectronicResources/ElectronicCatalog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18192.html" TargetMode="External"/><Relationship Id="rId23" Type="http://schemas.openxmlformats.org/officeDocument/2006/relationships/hyperlink" Target="http://www.studentlibrary.ru/book/ISBN9785970437452.html" TargetMode="External"/><Relationship Id="rId28" Type="http://schemas.openxmlformats.org/officeDocument/2006/relationships/hyperlink" Target="https://www.referent.ru/" TargetMode="External"/><Relationship Id="rId36" Type="http://schemas.openxmlformats.org/officeDocument/2006/relationships/hyperlink" Target="http://www.studmedlib.ru" TargetMode="External"/><Relationship Id="rId10" Type="http://schemas.openxmlformats.org/officeDocument/2006/relationships/hyperlink" Target="file:///C:\Users\Marina\Desktop\&#1054;&#1055;&#1054;&#1055;%20&#1054;&#1056;&#1044;&#1048;&#1053;&#1040;&#1058;&#1059;&#1056;&#1040;%202018\&#1075;&#1086;&#1090;&#1086;&#1074;&#1099;&#1077;%20&#1088;&#1087;&#1076;\&#1044;&#1077;&#1088;&#1084;&#1072;&#1090;&#1086;&#1074;&#1077;&#1085;&#1077;&#1088;&#1086;&#1083;&#1086;&#1075;&#1080;&#1103;%20&#1086;&#1088;&#1076;&#1080;&#1085;&#1072;&#1090;&#1091;&#1088;&#1072;%20&#1086;&#1082;&#1086;&#1085;&#1095;&#1072;&#1090;&#1077;&#1083;&#1100;&#1085;&#1086;!\+11&#1056;&#1055;&#1044;%20&#1041;1.&#1041;.11%20&#1055;&#1040;&#1058;&#1054;&#1051;&#1054;&#1043;&#1048;&#1071;.doc" TargetMode="External"/><Relationship Id="rId19" Type="http://schemas.openxmlformats.org/officeDocument/2006/relationships/hyperlink" Target="http://www.studentlibrary.ru/book/ISBN9785970436004.html" TargetMode="External"/><Relationship Id="rId31" Type="http://schemas.openxmlformats.org/officeDocument/2006/relationships/hyperlink" Target="http://apps.webofknowledge.com/WOS_GeneralSearch_input.do?SID=S1CMnJFEDlCeP9iDF31&amp;product=WOS&amp;search_mode=GeneralSearch&amp;preferencesSaved=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arina\Desktop\&#1054;&#1055;&#1054;&#1055;%20&#1054;&#1056;&#1044;&#1048;&#1053;&#1040;&#1058;&#1059;&#1056;&#1040;%202018\&#1075;&#1086;&#1090;&#1086;&#1074;&#1099;&#1077;%20&#1088;&#1087;&#1076;\&#1044;&#1077;&#1088;&#1084;&#1072;&#1090;&#1086;&#1074;&#1077;&#1085;&#1077;&#1088;&#1086;&#1083;&#1086;&#1075;&#1080;&#1103;%20&#1086;&#1088;&#1076;&#1080;&#1085;&#1072;&#1090;&#1091;&#1088;&#1072;%20&#1086;&#1082;&#1086;&#1085;&#1095;&#1072;&#1090;&#1077;&#1083;&#1100;&#1085;&#1086;!\+11&#1056;&#1055;&#1044;%20&#1041;1.&#1041;.11%20&#1055;&#1040;&#1058;&#1054;&#1051;&#1054;&#1043;&#1048;&#1071;.doc" TargetMode="External"/><Relationship Id="rId14" Type="http://schemas.openxmlformats.org/officeDocument/2006/relationships/hyperlink" Target="http://www.studentlibrary.ru/book/ISBN9785970409985.html" TargetMode="External"/><Relationship Id="rId22" Type="http://schemas.openxmlformats.org/officeDocument/2006/relationships/hyperlink" Target="http://www.studentlibrary.ru/book/970408872V0026.html" TargetMode="External"/><Relationship Id="rId27" Type="http://schemas.openxmlformats.org/officeDocument/2006/relationships/hyperlink" Target="http://www.garant.ru" TargetMode="External"/><Relationship Id="rId30" Type="http://schemas.openxmlformats.org/officeDocument/2006/relationships/hyperlink" Target="http://www.diss.rsl.ru" TargetMode="External"/><Relationship Id="rId35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33</Pages>
  <Words>11451</Words>
  <Characters>65273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Baby Doe</cp:lastModifiedBy>
  <cp:revision>30</cp:revision>
  <cp:lastPrinted>2020-01-23T10:07:00Z</cp:lastPrinted>
  <dcterms:created xsi:type="dcterms:W3CDTF">2019-10-24T18:44:00Z</dcterms:created>
  <dcterms:modified xsi:type="dcterms:W3CDTF">2020-02-14T10:27:00Z</dcterms:modified>
</cp:coreProperties>
</file>