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D" w:rsidRPr="00E66D37" w:rsidRDefault="00B311FD" w:rsidP="00D011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86" w:rsidRPr="00633086" w:rsidRDefault="00633086" w:rsidP="00633086">
      <w:pPr>
        <w:jc w:val="center"/>
        <w:rPr>
          <w:rFonts w:ascii="Times New Roman" w:hAnsi="Times New Roman" w:cs="Times New Roman"/>
          <w:b/>
          <w:sz w:val="24"/>
        </w:rPr>
      </w:pPr>
      <w:r w:rsidRPr="00633086">
        <w:rPr>
          <w:rFonts w:ascii="Times New Roman" w:hAnsi="Times New Roman" w:cs="Times New Roman"/>
          <w:b/>
          <w:sz w:val="24"/>
        </w:rPr>
        <w:t>МИНЕСТЕРСТВО НАУКИ И ВЫСШЕГО ОБРАЗОВАНИЯ РОССИЙСКОЙ ФЕДЕРАЦИИ</w:t>
      </w:r>
    </w:p>
    <w:p w:rsidR="00633086" w:rsidRPr="00633086" w:rsidRDefault="00633086" w:rsidP="00633086">
      <w:pPr>
        <w:jc w:val="center"/>
        <w:rPr>
          <w:rFonts w:ascii="Times New Roman" w:hAnsi="Times New Roman" w:cs="Times New Roman"/>
          <w:b/>
          <w:sz w:val="24"/>
        </w:rPr>
      </w:pPr>
      <w:r w:rsidRPr="00633086">
        <w:rPr>
          <w:rFonts w:ascii="Times New Roman" w:hAnsi="Times New Roman" w:cs="Times New Roman"/>
          <w:b/>
          <w:sz w:val="24"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633086">
        <w:rPr>
          <w:rFonts w:ascii="Times New Roman" w:hAnsi="Times New Roman" w:cs="Times New Roman"/>
          <w:b/>
          <w:sz w:val="24"/>
        </w:rPr>
        <w:t>Кабардино</w:t>
      </w:r>
      <w:proofErr w:type="spellEnd"/>
      <w:r w:rsidRPr="00633086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33086">
        <w:rPr>
          <w:rFonts w:ascii="Times New Roman" w:hAnsi="Times New Roman" w:cs="Times New Roman"/>
          <w:b/>
          <w:sz w:val="24"/>
        </w:rPr>
        <w:t>–Б</w:t>
      </w:r>
      <w:proofErr w:type="gramEnd"/>
      <w:r w:rsidRPr="00633086">
        <w:rPr>
          <w:rFonts w:ascii="Times New Roman" w:hAnsi="Times New Roman" w:cs="Times New Roman"/>
          <w:b/>
          <w:sz w:val="24"/>
        </w:rPr>
        <w:t>алкарский государственный университет</w:t>
      </w:r>
    </w:p>
    <w:p w:rsidR="00633086" w:rsidRPr="00090775" w:rsidRDefault="00633086" w:rsidP="00090775">
      <w:pPr>
        <w:jc w:val="center"/>
        <w:rPr>
          <w:rFonts w:ascii="Times New Roman" w:hAnsi="Times New Roman" w:cs="Times New Roman"/>
          <w:b/>
          <w:sz w:val="24"/>
        </w:rPr>
      </w:pPr>
      <w:r w:rsidRPr="00633086">
        <w:rPr>
          <w:rFonts w:ascii="Times New Roman" w:hAnsi="Times New Roman" w:cs="Times New Roman"/>
          <w:b/>
          <w:sz w:val="24"/>
        </w:rPr>
        <w:t xml:space="preserve"> им. Х.М. </w:t>
      </w:r>
      <w:proofErr w:type="spellStart"/>
      <w:r w:rsidRPr="00633086">
        <w:rPr>
          <w:rFonts w:ascii="Times New Roman" w:hAnsi="Times New Roman" w:cs="Times New Roman"/>
          <w:b/>
          <w:sz w:val="24"/>
        </w:rPr>
        <w:t>Бербекова</w:t>
      </w:r>
      <w:proofErr w:type="spellEnd"/>
      <w:r w:rsidRPr="00633086">
        <w:rPr>
          <w:rFonts w:ascii="Times New Roman" w:hAnsi="Times New Roman" w:cs="Times New Roman"/>
          <w:b/>
          <w:sz w:val="24"/>
        </w:rPr>
        <w:t>» (КБГУ)</w:t>
      </w:r>
    </w:p>
    <w:p w:rsidR="00C669A2" w:rsidRDefault="00633086" w:rsidP="00633086">
      <w:pPr>
        <w:spacing w:after="0" w:line="240" w:lineRule="auto"/>
        <w:jc w:val="center"/>
        <w:rPr>
          <w:b/>
        </w:rPr>
      </w:pPr>
      <w:r>
        <w:rPr>
          <w:b/>
        </w:rPr>
        <w:t>ИНСТИТУТ СТОМАТОЛОГИИ И ЧЕЛЮСТНО – ЛИЦЕВОЙ ХИРУРГИИ</w:t>
      </w:r>
    </w:p>
    <w:p w:rsidR="00090775" w:rsidRDefault="00090775" w:rsidP="00633086">
      <w:pPr>
        <w:spacing w:after="0" w:line="240" w:lineRule="auto"/>
        <w:jc w:val="center"/>
        <w:rPr>
          <w:b/>
        </w:rPr>
      </w:pPr>
    </w:p>
    <w:p w:rsidR="00090775" w:rsidRPr="00E66D37" w:rsidRDefault="00090775" w:rsidP="0063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9A2" w:rsidRPr="00E66D37" w:rsidRDefault="00C669A2" w:rsidP="00C66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9A2" w:rsidRPr="00E66D37" w:rsidRDefault="00C669A2" w:rsidP="00C66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>СОГЛАСОВАННО                                                                                  УТВЕРЖДАЮ</w:t>
      </w:r>
    </w:p>
    <w:p w:rsidR="00C669A2" w:rsidRPr="00E66D37" w:rsidRDefault="00C669A2" w:rsidP="00C66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A2" w:rsidRPr="00E66D37" w:rsidRDefault="00C669A2" w:rsidP="00C669A2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E66D37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E66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D3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521F2">
        <w:rPr>
          <w:rFonts w:ascii="Times New Roman" w:hAnsi="Times New Roman" w:cs="Times New Roman"/>
          <w:b/>
          <w:sz w:val="24"/>
          <w:szCs w:val="24"/>
        </w:rPr>
        <w:t xml:space="preserve">                     Директор</w:t>
      </w:r>
      <w:r w:rsidR="00090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0775">
        <w:rPr>
          <w:rFonts w:ascii="Times New Roman" w:hAnsi="Times New Roman" w:cs="Times New Roman"/>
          <w:b/>
          <w:sz w:val="24"/>
          <w:szCs w:val="24"/>
        </w:rPr>
        <w:t>ИСиЧЛХ</w:t>
      </w:r>
      <w:proofErr w:type="spellEnd"/>
    </w:p>
    <w:p w:rsidR="00C669A2" w:rsidRPr="00E66D37" w:rsidRDefault="00C669A2" w:rsidP="00C669A2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 xml:space="preserve">программы_______ </w:t>
      </w:r>
      <w:r w:rsidR="0041008F">
        <w:rPr>
          <w:rFonts w:ascii="Times New Roman" w:hAnsi="Times New Roman" w:cs="Times New Roman"/>
          <w:sz w:val="24"/>
          <w:szCs w:val="24"/>
        </w:rPr>
        <w:t xml:space="preserve">М.Ш. </w:t>
      </w:r>
      <w:proofErr w:type="spellStart"/>
      <w:r w:rsidR="0041008F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Pr="00E66D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66D37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 </w:t>
      </w:r>
      <w:r w:rsidR="002521F2">
        <w:rPr>
          <w:rFonts w:ascii="Times New Roman" w:hAnsi="Times New Roman" w:cs="Times New Roman"/>
          <w:sz w:val="24"/>
          <w:szCs w:val="24"/>
        </w:rPr>
        <w:t xml:space="preserve">М.Ш. </w:t>
      </w:r>
      <w:proofErr w:type="spellStart"/>
      <w:r w:rsidR="002521F2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</w:p>
    <w:p w:rsidR="00C669A2" w:rsidRPr="00E66D37" w:rsidRDefault="00C669A2" w:rsidP="00C66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8973B6" w:rsidRPr="00E66D37" w:rsidRDefault="00C669A2" w:rsidP="00C66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 xml:space="preserve">  «___»___________20____г.                                                                    «___»____________20___г.</w:t>
      </w:r>
    </w:p>
    <w:p w:rsidR="008973B6" w:rsidRPr="00E66D37" w:rsidRDefault="008973B6" w:rsidP="0089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B6" w:rsidRDefault="008973B6" w:rsidP="0089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775" w:rsidRPr="00E66D37" w:rsidRDefault="00090775" w:rsidP="0089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B6" w:rsidRPr="00E66D37" w:rsidRDefault="008973B6" w:rsidP="0089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B6" w:rsidRPr="00E66D37" w:rsidRDefault="008973B6" w:rsidP="0089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>РАБОЧ</w:t>
      </w:r>
      <w:r w:rsidR="00090775">
        <w:rPr>
          <w:rFonts w:ascii="Times New Roman" w:hAnsi="Times New Roman" w:cs="Times New Roman"/>
          <w:b/>
          <w:sz w:val="24"/>
          <w:szCs w:val="24"/>
        </w:rPr>
        <w:t xml:space="preserve">АЯ ПРОГРАММА ДИСЦИПЛИНЫ </w:t>
      </w:r>
    </w:p>
    <w:p w:rsidR="008973B6" w:rsidRPr="00E66D37" w:rsidRDefault="008973B6" w:rsidP="0089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B6" w:rsidRDefault="008973B6" w:rsidP="008973B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0775">
        <w:rPr>
          <w:rFonts w:ascii="Times New Roman" w:hAnsi="Times New Roman" w:cs="Times New Roman"/>
          <w:sz w:val="24"/>
          <w:szCs w:val="24"/>
          <w:u w:val="single"/>
        </w:rPr>
        <w:t>«Профилактическая и коммунальная стоматология»</w:t>
      </w:r>
    </w:p>
    <w:p w:rsidR="00090775" w:rsidRPr="00090775" w:rsidRDefault="00090775" w:rsidP="008973B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73B6" w:rsidRPr="00E66D37" w:rsidRDefault="008973B6" w:rsidP="00897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8973B6" w:rsidRDefault="008973B6" w:rsidP="008973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D37">
        <w:rPr>
          <w:rFonts w:ascii="Times New Roman" w:hAnsi="Times New Roman" w:cs="Times New Roman"/>
          <w:b/>
          <w:sz w:val="24"/>
          <w:szCs w:val="24"/>
          <w:u w:val="single"/>
        </w:rPr>
        <w:t>31.05.03 – «Стоматология»</w:t>
      </w:r>
    </w:p>
    <w:p w:rsidR="00090775" w:rsidRPr="00E66D37" w:rsidRDefault="00090775" w:rsidP="008973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3B6" w:rsidRPr="00E66D37" w:rsidRDefault="008973B6" w:rsidP="00897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C669A2" w:rsidRDefault="002521F2" w:rsidP="000907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Врач </w:t>
      </w:r>
      <w:r w:rsidR="0009077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стоматолог</w:t>
      </w:r>
    </w:p>
    <w:p w:rsidR="00090775" w:rsidRPr="00090775" w:rsidRDefault="00090775" w:rsidP="000907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9A2" w:rsidRPr="002521F2" w:rsidRDefault="008973B6" w:rsidP="00252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8973B6" w:rsidRPr="00E66D37" w:rsidRDefault="009D5A43" w:rsidP="008973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D3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8973B6" w:rsidRPr="00E66D37">
        <w:rPr>
          <w:rFonts w:ascii="Times New Roman" w:hAnsi="Times New Roman" w:cs="Times New Roman"/>
          <w:b/>
          <w:sz w:val="24"/>
          <w:szCs w:val="24"/>
          <w:u w:val="single"/>
        </w:rPr>
        <w:t>чная</w:t>
      </w:r>
    </w:p>
    <w:p w:rsidR="002521F2" w:rsidRDefault="002521F2" w:rsidP="0089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F2" w:rsidRDefault="002521F2" w:rsidP="0089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F2" w:rsidRDefault="002521F2" w:rsidP="0089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F2" w:rsidRPr="00E66D37" w:rsidRDefault="002521F2" w:rsidP="0089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A2" w:rsidRPr="002521F2" w:rsidRDefault="006E6B16" w:rsidP="002521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НАЛЬЧИК 2020</w:t>
      </w:r>
    </w:p>
    <w:p w:rsidR="00BF647B" w:rsidRPr="00E66D37" w:rsidRDefault="00BF647B" w:rsidP="00BF647B">
      <w:pPr>
        <w:pStyle w:val="4"/>
        <w:spacing w:before="120"/>
        <w:ind w:left="567" w:right="567"/>
        <w:jc w:val="both"/>
        <w:rPr>
          <w:sz w:val="24"/>
          <w:szCs w:val="24"/>
        </w:rPr>
      </w:pPr>
      <w:r w:rsidRPr="00E66D37">
        <w:rPr>
          <w:b w:val="0"/>
          <w:sz w:val="24"/>
          <w:szCs w:val="24"/>
        </w:rPr>
        <w:lastRenderedPageBreak/>
        <w:t>Рабочая программа дисциплины (модуля) «</w:t>
      </w:r>
      <w:r w:rsidRPr="00E66D37">
        <w:rPr>
          <w:b w:val="0"/>
          <w:iCs/>
          <w:sz w:val="24"/>
          <w:szCs w:val="24"/>
        </w:rPr>
        <w:t>Профилактическая и коммунальная стоматология</w:t>
      </w:r>
      <w:r w:rsidRPr="00E66D37">
        <w:rPr>
          <w:b w:val="0"/>
          <w:sz w:val="24"/>
          <w:szCs w:val="24"/>
        </w:rPr>
        <w:t>»</w:t>
      </w:r>
      <w:r w:rsidRPr="00E66D37">
        <w:rPr>
          <w:sz w:val="24"/>
          <w:szCs w:val="24"/>
        </w:rPr>
        <w:t xml:space="preserve"> /</w:t>
      </w:r>
      <w:r w:rsidR="00A4530F" w:rsidRPr="00E66D37">
        <w:rPr>
          <w:b w:val="0"/>
          <w:sz w:val="24"/>
          <w:szCs w:val="24"/>
        </w:rPr>
        <w:t>сост.</w:t>
      </w:r>
      <w:r w:rsidR="00A6488B" w:rsidRPr="00E66D37">
        <w:rPr>
          <w:b w:val="0"/>
          <w:sz w:val="24"/>
          <w:szCs w:val="24"/>
        </w:rPr>
        <w:t xml:space="preserve"> </w:t>
      </w:r>
      <w:proofErr w:type="spellStart"/>
      <w:r w:rsidR="00A6488B" w:rsidRPr="00E66D37">
        <w:rPr>
          <w:b w:val="0"/>
          <w:sz w:val="24"/>
          <w:szCs w:val="24"/>
        </w:rPr>
        <w:t>Гендугова</w:t>
      </w:r>
      <w:proofErr w:type="spellEnd"/>
      <w:proofErr w:type="gramStart"/>
      <w:r w:rsidR="00A6488B" w:rsidRPr="00E66D37">
        <w:rPr>
          <w:b w:val="0"/>
          <w:sz w:val="24"/>
          <w:szCs w:val="24"/>
        </w:rPr>
        <w:t xml:space="preserve"> О</w:t>
      </w:r>
      <w:proofErr w:type="gramEnd"/>
      <w:r w:rsidR="00A6488B" w:rsidRPr="00E66D37">
        <w:rPr>
          <w:b w:val="0"/>
          <w:sz w:val="24"/>
          <w:szCs w:val="24"/>
        </w:rPr>
        <w:t xml:space="preserve"> М.</w:t>
      </w:r>
      <w:r w:rsidR="006E6B16">
        <w:rPr>
          <w:b w:val="0"/>
          <w:sz w:val="24"/>
          <w:szCs w:val="24"/>
        </w:rPr>
        <w:t xml:space="preserve"> – Нальчик: КБГУ, 2020</w:t>
      </w:r>
      <w:r w:rsidRPr="00E66D37">
        <w:rPr>
          <w:b w:val="0"/>
          <w:sz w:val="24"/>
          <w:szCs w:val="24"/>
        </w:rPr>
        <w:t>. – 2</w:t>
      </w:r>
      <w:r w:rsidR="0046719B">
        <w:rPr>
          <w:b w:val="0"/>
          <w:sz w:val="24"/>
          <w:szCs w:val="24"/>
        </w:rPr>
        <w:t>6</w:t>
      </w:r>
      <w:r w:rsidRPr="00E66D37">
        <w:rPr>
          <w:b w:val="0"/>
          <w:sz w:val="24"/>
          <w:szCs w:val="24"/>
        </w:rPr>
        <w:t xml:space="preserve"> стр</w:t>
      </w:r>
      <w:r w:rsidRPr="00E66D37">
        <w:rPr>
          <w:sz w:val="24"/>
          <w:szCs w:val="24"/>
        </w:rPr>
        <w:t>.</w:t>
      </w:r>
    </w:p>
    <w:p w:rsidR="00BF647B" w:rsidRPr="00E66D37" w:rsidRDefault="00BF647B" w:rsidP="00BF647B">
      <w:pPr>
        <w:pStyle w:val="a8"/>
        <w:suppressLineNumbers/>
        <w:ind w:left="567" w:right="567" w:firstLine="851"/>
        <w:jc w:val="both"/>
      </w:pPr>
    </w:p>
    <w:p w:rsidR="00BF647B" w:rsidRPr="00E66D37" w:rsidRDefault="00BF647B" w:rsidP="00BF647B">
      <w:pPr>
        <w:pStyle w:val="a8"/>
        <w:suppressLineNumbers/>
        <w:ind w:left="567" w:right="567" w:firstLine="851"/>
        <w:jc w:val="both"/>
      </w:pPr>
      <w:r w:rsidRPr="00E66D37">
        <w:t>Рабочая программа предназначена для преподавания дисциплины (модуля) базовой части</w:t>
      </w:r>
      <w:r w:rsidR="00F346B6" w:rsidRPr="00E66D37">
        <w:t xml:space="preserve"> Блока 1 </w:t>
      </w:r>
      <w:r w:rsidRPr="00E66D37">
        <w:t xml:space="preserve"> студентам очной формы </w:t>
      </w:r>
      <w:proofErr w:type="gramStart"/>
      <w:r w:rsidRPr="00E66D37">
        <w:t>обучения по специальности</w:t>
      </w:r>
      <w:proofErr w:type="gramEnd"/>
      <w:r w:rsidRPr="00E66D37">
        <w:t xml:space="preserve"> 31.05.03. «Стоматология», 5, 6 семестра, 3 курса.</w:t>
      </w:r>
    </w:p>
    <w:p w:rsidR="000B3F8B" w:rsidRPr="00E66D37" w:rsidRDefault="000B3F8B" w:rsidP="00BF647B">
      <w:pPr>
        <w:pStyle w:val="a8"/>
        <w:suppressLineNumbers/>
        <w:ind w:left="567" w:right="567" w:firstLine="851"/>
        <w:jc w:val="both"/>
      </w:pPr>
    </w:p>
    <w:p w:rsidR="00BF647B" w:rsidRPr="00E66D37" w:rsidRDefault="00BF647B" w:rsidP="00BF647B">
      <w:pPr>
        <w:pStyle w:val="a8"/>
        <w:suppressLineNumbers/>
        <w:ind w:left="567" w:right="567" w:firstLine="851"/>
        <w:jc w:val="both"/>
      </w:pPr>
      <w:r w:rsidRPr="00E66D37">
        <w:t xml:space="preserve">Рабочая программа составлена с учетом Федерального государственного образовательного стандарта высшего образования по направлению подготовки (специальности) 31.05.03 «Стоматология» утвержденного приказом Министерства образования и науки Российской Федерации от 9 февраля 2016г. № 96 </w:t>
      </w:r>
    </w:p>
    <w:p w:rsidR="00BF647B" w:rsidRPr="00E66D37" w:rsidRDefault="00BF647B" w:rsidP="00BF647B">
      <w:pPr>
        <w:suppressLineNumbers/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F647B" w:rsidRPr="00E66D37" w:rsidRDefault="00BF647B" w:rsidP="00BF647B">
      <w:pPr>
        <w:suppressLineNumbers/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F647B" w:rsidRPr="00E66D37" w:rsidRDefault="00BF647B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F647B" w:rsidRPr="00E66D37" w:rsidRDefault="00BF647B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F647B" w:rsidRPr="00E66D37" w:rsidRDefault="00BF647B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F647B" w:rsidRPr="00E66D37" w:rsidRDefault="00BF647B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B0216" w:rsidRPr="00E66D37" w:rsidRDefault="00CB0216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1B25" w:rsidRPr="00E66D37" w:rsidRDefault="00E21B25" w:rsidP="00E21B2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Содержание:</w:t>
      </w:r>
    </w:p>
    <w:p w:rsidR="00E21B25" w:rsidRPr="00E66D37" w:rsidRDefault="00E21B25" w:rsidP="00E21B25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1B25" w:rsidRPr="00E66D37" w:rsidRDefault="00E21B25" w:rsidP="00E21B25">
      <w:pPr>
        <w:tabs>
          <w:tab w:val="left" w:leader="underscore" w:pos="725"/>
          <w:tab w:val="left" w:leader="underscore" w:pos="21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1.Цели и задачи освоения дисциплины.</w:t>
      </w:r>
    </w:p>
    <w:p w:rsidR="00E21B25" w:rsidRPr="00E66D37" w:rsidRDefault="00E21B25" w:rsidP="00E21B25">
      <w:pPr>
        <w:tabs>
          <w:tab w:val="left" w:leader="underscore" w:pos="725"/>
          <w:tab w:val="left" w:leader="underscore" w:pos="21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2. Место дисциплины </w:t>
      </w:r>
      <w:r w:rsidRPr="00E66D37">
        <w:rPr>
          <w:rFonts w:ascii="Times New Roman" w:hAnsi="Times New Roman" w:cs="Times New Roman"/>
          <w:sz w:val="24"/>
          <w:szCs w:val="24"/>
        </w:rPr>
        <w:t xml:space="preserve"> </w:t>
      </w: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в структуре ОПОП </w:t>
      </w:r>
      <w:proofErr w:type="gramStart"/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ВО</w:t>
      </w:r>
      <w:proofErr w:type="gramEnd"/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3. Требования к результатам освоения дисциплины</w:t>
      </w:r>
      <w:r w:rsidRPr="00E66D37">
        <w:rPr>
          <w:rFonts w:ascii="Times New Roman" w:hAnsi="Times New Roman" w:cs="Times New Roman"/>
          <w:sz w:val="24"/>
          <w:szCs w:val="24"/>
        </w:rPr>
        <w:t>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4. Содержание и структура дисциплины.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4.1.Содержание дисциплины.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4.2.Структура дисциплины.</w:t>
      </w:r>
    </w:p>
    <w:p w:rsidR="00E21B25" w:rsidRPr="00E66D37" w:rsidRDefault="00E21B25" w:rsidP="00E2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5. Оценочные материалы для текущего контроля успеваемости и промежуточной аттестации.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6. Методические материалы, определяющие процедуры оценивания знаний, умений, навыков и опыта деятельности.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7. </w:t>
      </w: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Учебно-методическое обеспечение дисциплины.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7.1. Основная литература.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7.2. Дополнительная литература.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7.3. Периодические издания.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7.4. Интернет-ресурсы.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7.5. Методические указания по проведению различных учебных занятий.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8. Материально-техническое обеспечение дисциплины.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9. Лист изменений (дополнений) в рабочей программе дисциплины.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16EB5" w:rsidRPr="00E66D37" w:rsidRDefault="00816EB5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72CA7" w:rsidRPr="00E66D37" w:rsidRDefault="0094645E" w:rsidP="007839DA">
      <w:pPr>
        <w:pStyle w:val="aff3"/>
        <w:widowControl w:val="0"/>
        <w:numPr>
          <w:ilvl w:val="0"/>
          <w:numId w:val="34"/>
        </w:numPr>
        <w:spacing w:before="120"/>
        <w:jc w:val="both"/>
        <w:rPr>
          <w:sz w:val="24"/>
          <w:szCs w:val="24"/>
        </w:rPr>
      </w:pPr>
      <w:r w:rsidRPr="00E66D37">
        <w:rPr>
          <w:rFonts w:eastAsia="Calibri"/>
          <w:b/>
          <w:color w:val="000000"/>
          <w:spacing w:val="-2"/>
          <w:sz w:val="24"/>
          <w:szCs w:val="24"/>
        </w:rPr>
        <w:lastRenderedPageBreak/>
        <w:t>Цели и задачи освоения дисциплины</w:t>
      </w:r>
      <w:r w:rsidR="00A94A0C" w:rsidRPr="00E66D37">
        <w:rPr>
          <w:rFonts w:eastAsia="Calibri"/>
          <w:b/>
          <w:color w:val="000000"/>
          <w:spacing w:val="-2"/>
          <w:sz w:val="24"/>
          <w:szCs w:val="24"/>
        </w:rPr>
        <w:t xml:space="preserve"> </w:t>
      </w:r>
      <w:r w:rsidR="00A94A0C" w:rsidRPr="00E66D37">
        <w:rPr>
          <w:b/>
          <w:sz w:val="24"/>
          <w:szCs w:val="24"/>
        </w:rPr>
        <w:t>(модуля)</w:t>
      </w:r>
      <w:r w:rsidR="00C72CA7" w:rsidRPr="00E66D37">
        <w:rPr>
          <w:b/>
          <w:sz w:val="24"/>
          <w:szCs w:val="24"/>
        </w:rPr>
        <w:t>.</w:t>
      </w:r>
      <w:r w:rsidRPr="00E66D37">
        <w:rPr>
          <w:rFonts w:eastAsia="Calibri"/>
          <w:b/>
          <w:color w:val="000000"/>
          <w:spacing w:val="-2"/>
          <w:sz w:val="24"/>
          <w:szCs w:val="24"/>
        </w:rPr>
        <w:t xml:space="preserve"> </w:t>
      </w:r>
    </w:p>
    <w:p w:rsidR="0048777C" w:rsidRPr="00E66D37" w:rsidRDefault="00C72CA7" w:rsidP="00C72CA7">
      <w:pPr>
        <w:widowControl w:val="0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>Целью освоения</w:t>
      </w:r>
      <w:r w:rsidR="0048777C" w:rsidRPr="00E66D37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48777C" w:rsidRPr="00E66D37">
        <w:rPr>
          <w:rFonts w:ascii="Times New Roman" w:hAnsi="Times New Roman" w:cs="Times New Roman"/>
          <w:sz w:val="24"/>
          <w:szCs w:val="24"/>
        </w:rPr>
        <w:t xml:space="preserve"> </w:t>
      </w:r>
      <w:r w:rsidRPr="00E66D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(модуля)-</w:t>
      </w:r>
      <w:r w:rsidR="0048777C" w:rsidRPr="00E66D37">
        <w:rPr>
          <w:rFonts w:ascii="Times New Roman" w:hAnsi="Times New Roman" w:cs="Times New Roman"/>
          <w:sz w:val="24"/>
          <w:szCs w:val="24"/>
        </w:rPr>
        <w:t xml:space="preserve"> подготовка врача стоматолога, владеющего знаниями и умениями для проведения профилактики стоматологических заболеваний среди различных контингентов населения. </w:t>
      </w:r>
    </w:p>
    <w:p w:rsidR="0048777C" w:rsidRPr="00E66D37" w:rsidRDefault="0048777C" w:rsidP="007839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Задачами</w:t>
      </w:r>
      <w:r w:rsidRPr="00E66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72CA7" w:rsidRPr="00E66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освоения </w:t>
      </w:r>
      <w:r w:rsidRPr="00E66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  <w:r w:rsidR="00C72CA7" w:rsidRPr="00E66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(модуля):</w:t>
      </w:r>
    </w:p>
    <w:p w:rsidR="0048777C" w:rsidRPr="00E66D37" w:rsidRDefault="00645304" w:rsidP="007839DA">
      <w:pPr>
        <w:widowControl w:val="0"/>
        <w:tabs>
          <w:tab w:val="left" w:pos="940"/>
        </w:tabs>
        <w:overflowPunct w:val="0"/>
        <w:autoSpaceDE w:val="0"/>
        <w:autoSpaceDN w:val="0"/>
        <w:adjustRightInd w:val="0"/>
        <w:spacing w:before="120"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777C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студентами практических умений по  выявлению и устранению факторов риска возникновения стоматологических заболеваний;</w:t>
      </w:r>
    </w:p>
    <w:p w:rsidR="0048777C" w:rsidRPr="00E66D37" w:rsidRDefault="0048777C" w:rsidP="007839DA">
      <w:pPr>
        <w:widowControl w:val="0"/>
        <w:tabs>
          <w:tab w:val="left" w:pos="940"/>
        </w:tabs>
        <w:overflowPunct w:val="0"/>
        <w:autoSpaceDE w:val="0"/>
        <w:autoSpaceDN w:val="0"/>
        <w:adjustRightInd w:val="0"/>
        <w:spacing w:before="120"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студентами методов организации и проведения профилактических мероприятий среди различных контингентов населения на индивидуальном и групповом уровнях;</w:t>
      </w:r>
    </w:p>
    <w:p w:rsidR="0048777C" w:rsidRPr="00E66D37" w:rsidRDefault="0048777C" w:rsidP="007839DA">
      <w:pPr>
        <w:widowControl w:val="0"/>
        <w:tabs>
          <w:tab w:val="left" w:pos="940"/>
        </w:tabs>
        <w:overflowPunct w:val="0"/>
        <w:autoSpaceDE w:val="0"/>
        <w:autoSpaceDN w:val="0"/>
        <w:adjustRightInd w:val="0"/>
        <w:spacing w:before="120"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студентами методов стоматологического просвещения и осуществление мотивации населения к поддержанию стоматологического здоровья; </w:t>
      </w:r>
    </w:p>
    <w:p w:rsidR="0048777C" w:rsidRPr="00E66D37" w:rsidRDefault="00645304" w:rsidP="007839DA">
      <w:pPr>
        <w:widowControl w:val="0"/>
        <w:tabs>
          <w:tab w:val="left" w:pos="940"/>
        </w:tabs>
        <w:overflowPunct w:val="0"/>
        <w:autoSpaceDE w:val="0"/>
        <w:autoSpaceDN w:val="0"/>
        <w:adjustRightInd w:val="0"/>
        <w:spacing w:before="120"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77C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студентами умения проводить эпидемиологическое стоматологическое обследование детского и взрослого населения и планировать программы профилактики;</w:t>
      </w:r>
      <w:r w:rsidR="0048777C"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0216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CB0216"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умение проводить обследование  у стоматолога детей различного возраста и оформлять амбулаторную карту;</w:t>
      </w:r>
    </w:p>
    <w:p w:rsidR="00CB0216" w:rsidRPr="00E66D37" w:rsidRDefault="00CB0216" w:rsidP="007839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умение интерпретировать данные дополнительных методов обследования пациента;</w:t>
      </w:r>
    </w:p>
    <w:p w:rsidR="00CB0216" w:rsidRPr="00E66D37" w:rsidRDefault="00CB0216" w:rsidP="007839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сформировать умение устанавливать предварительный  и окончательный диагнозы, используя, в том </w:t>
      </w:r>
      <w:proofErr w:type="gramStart"/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>числе</w:t>
      </w:r>
      <w:proofErr w:type="gramEnd"/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>, Международную классификацию болезней;</w:t>
      </w:r>
    </w:p>
    <w:p w:rsidR="00CB0216" w:rsidRPr="00E66D37" w:rsidRDefault="00CB0216" w:rsidP="007839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умение планировать лечение стоматологических заболеваний у детей различного возраста;</w:t>
      </w:r>
    </w:p>
    <w:p w:rsidR="00CB0216" w:rsidRPr="00E66D37" w:rsidRDefault="00CB0216" w:rsidP="007839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сформировать умения проводить лечение патологии твердых тканей зуба, пародонта и слизистой оболочки полости рта у детей с использованием современных стоматологических материалов, лекарственных средств, инструментов. </w:t>
      </w:r>
    </w:p>
    <w:p w:rsidR="0048777C" w:rsidRPr="00E66D37" w:rsidRDefault="0048777C" w:rsidP="007839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0216" w:rsidRPr="00E66D37" w:rsidRDefault="00CB0216" w:rsidP="00C72CA7">
      <w:pPr>
        <w:pStyle w:val="aff3"/>
        <w:numPr>
          <w:ilvl w:val="0"/>
          <w:numId w:val="34"/>
        </w:numPr>
        <w:jc w:val="both"/>
        <w:rPr>
          <w:rFonts w:eastAsia="Calibri"/>
          <w:b/>
          <w:bCs/>
          <w:sz w:val="24"/>
          <w:szCs w:val="24"/>
        </w:rPr>
      </w:pPr>
      <w:r w:rsidRPr="00E66D37">
        <w:rPr>
          <w:rFonts w:eastAsia="Calibri"/>
          <w:b/>
          <w:sz w:val="24"/>
          <w:szCs w:val="24"/>
        </w:rPr>
        <w:t>Место дисциплины</w:t>
      </w:r>
      <w:r w:rsidR="00A94A0C" w:rsidRPr="00E66D37">
        <w:rPr>
          <w:rFonts w:eastAsia="Calibri"/>
          <w:b/>
          <w:sz w:val="24"/>
          <w:szCs w:val="24"/>
        </w:rPr>
        <w:t xml:space="preserve"> </w:t>
      </w:r>
      <w:r w:rsidR="00A94A0C" w:rsidRPr="00E66D37">
        <w:rPr>
          <w:b/>
          <w:sz w:val="24"/>
          <w:szCs w:val="24"/>
        </w:rPr>
        <w:t>(модуля)</w:t>
      </w:r>
      <w:r w:rsidRPr="00E66D37">
        <w:rPr>
          <w:rFonts w:eastAsia="Calibri"/>
          <w:b/>
          <w:sz w:val="24"/>
          <w:szCs w:val="24"/>
        </w:rPr>
        <w:t xml:space="preserve"> в структуре ОПОП </w:t>
      </w:r>
      <w:proofErr w:type="gramStart"/>
      <w:r w:rsidRPr="00E66D37">
        <w:rPr>
          <w:rFonts w:eastAsia="Calibri"/>
          <w:b/>
          <w:sz w:val="24"/>
          <w:szCs w:val="24"/>
        </w:rPr>
        <w:t>ВО</w:t>
      </w:r>
      <w:proofErr w:type="gramEnd"/>
      <w:r w:rsidRPr="00E66D37">
        <w:rPr>
          <w:rFonts w:eastAsia="Calibri"/>
          <w:b/>
          <w:bCs/>
          <w:sz w:val="24"/>
          <w:szCs w:val="24"/>
        </w:rPr>
        <w:t xml:space="preserve"> </w:t>
      </w:r>
    </w:p>
    <w:p w:rsidR="00C72CA7" w:rsidRPr="00E66D37" w:rsidRDefault="00C72CA7" w:rsidP="00B02A95">
      <w:pPr>
        <w:pStyle w:val="aff3"/>
        <w:ind w:left="1069"/>
        <w:jc w:val="both"/>
        <w:rPr>
          <w:rFonts w:eastAsia="Calibri"/>
          <w:b/>
          <w:bCs/>
          <w:sz w:val="24"/>
          <w:szCs w:val="24"/>
        </w:rPr>
      </w:pPr>
    </w:p>
    <w:p w:rsidR="003435E2" w:rsidRPr="00E66D37" w:rsidRDefault="003435E2" w:rsidP="0078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Pr="00E66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12C0F" w:rsidRPr="00E66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«Профилактика и коммунальная стоматология»</w:t>
      </w:r>
      <w:r w:rsidRPr="00E66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72CA7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базов</w:t>
      </w:r>
      <w:r w:rsidR="00891710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891710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2CA7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</w:t>
      </w:r>
      <w:r w:rsidR="00A4530F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2A95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1 «Дисциплины (модуля) »</w:t>
      </w:r>
      <w:r w:rsidR="00A4530F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02A95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по специальности</w:t>
      </w:r>
      <w:r w:rsidR="00A4530F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2A95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31.05.03 «Стоматология».</w:t>
      </w:r>
    </w:p>
    <w:p w:rsidR="003435E2" w:rsidRPr="00E66D37" w:rsidRDefault="00B02A9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</w:t>
      </w:r>
      <w:r w:rsidRPr="00E66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3435E2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C0F"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«Профилактика и коммунальная стоматология»</w:t>
      </w:r>
      <w:r w:rsidR="003435E2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анатомия головы и шеи, микробиология, вирусология, микробиология полости рта, физиология челюстно-лицевой области, гистология, эмбриология, цитология, гистология полости рта, иммунология и клиническая иммунология,  патофизиология головы и шеи, медицина катастроф, инфекционные болезни, стоматология пропедевтическая,, материаловедение, производственная практика «Уход за больными», </w:t>
      </w:r>
      <w:proofErr w:type="gramEnd"/>
    </w:p>
    <w:p w:rsidR="003435E2" w:rsidRPr="00E66D37" w:rsidRDefault="003435E2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5E2" w:rsidRPr="00E66D37" w:rsidRDefault="003435E2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Изучаются параллельно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дисциплинами: эпидемиология, клиническая фармакология, лучевая диагностика,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кариесология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заболевания твердых тканей зуба.</w:t>
      </w:r>
    </w:p>
    <w:p w:rsidR="00FB5B9E" w:rsidRPr="00E66D37" w:rsidRDefault="00FB5B9E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9E" w:rsidRPr="00E66D37" w:rsidRDefault="00FB5B9E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изучении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</w:t>
      </w:r>
      <w:r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E66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азируются</w:t>
      </w: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дисциплины: «Детская стоматология», «Медицинская генетика в стоматологии». «Хирургическая стоматология», Терапевтическая стоматология»,</w:t>
      </w: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производственная практика «Помощник врача стоматолога (гигиениста)» по окончании 6 семестра.</w:t>
      </w:r>
    </w:p>
    <w:p w:rsidR="007839DA" w:rsidRPr="00E66D37" w:rsidRDefault="007839DA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5B9E" w:rsidRPr="00E66D37" w:rsidRDefault="00CB0216" w:rsidP="007839DA">
      <w:pPr>
        <w:pStyle w:val="aff3"/>
        <w:numPr>
          <w:ilvl w:val="0"/>
          <w:numId w:val="35"/>
        </w:numPr>
        <w:jc w:val="both"/>
        <w:rPr>
          <w:rFonts w:eastAsia="Calibri"/>
          <w:b/>
          <w:bCs/>
          <w:sz w:val="24"/>
          <w:szCs w:val="24"/>
        </w:rPr>
      </w:pPr>
      <w:r w:rsidRPr="00E66D37">
        <w:rPr>
          <w:rFonts w:eastAsia="Calibri"/>
          <w:b/>
          <w:bCs/>
          <w:sz w:val="24"/>
          <w:szCs w:val="24"/>
        </w:rPr>
        <w:t>Требования к результатам освоения дисциплины</w:t>
      </w:r>
      <w:r w:rsidR="00A94A0C" w:rsidRPr="00E66D37">
        <w:rPr>
          <w:rFonts w:eastAsia="Calibri"/>
          <w:b/>
          <w:bCs/>
          <w:sz w:val="24"/>
          <w:szCs w:val="24"/>
        </w:rPr>
        <w:t xml:space="preserve"> </w:t>
      </w:r>
      <w:r w:rsidR="00A94A0C" w:rsidRPr="00E66D37">
        <w:rPr>
          <w:b/>
          <w:sz w:val="24"/>
          <w:szCs w:val="24"/>
        </w:rPr>
        <w:t>(модуля)</w:t>
      </w:r>
      <w:r w:rsidR="008454F7" w:rsidRPr="00E66D37">
        <w:rPr>
          <w:rFonts w:eastAsia="Calibri"/>
          <w:b/>
          <w:bCs/>
          <w:sz w:val="24"/>
          <w:szCs w:val="24"/>
        </w:rPr>
        <w:t>.</w:t>
      </w:r>
    </w:p>
    <w:p w:rsidR="00EF72F8" w:rsidRPr="00E66D37" w:rsidRDefault="00EF72F8" w:rsidP="007839DA">
      <w:pPr>
        <w:pStyle w:val="aff3"/>
        <w:ind w:left="1069"/>
        <w:jc w:val="both"/>
        <w:rPr>
          <w:b/>
          <w:sz w:val="24"/>
          <w:szCs w:val="24"/>
        </w:rPr>
      </w:pPr>
      <w:r w:rsidRPr="00E66D37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EF72F8" w:rsidRPr="00E66D37" w:rsidRDefault="00EF72F8" w:rsidP="007839DA">
      <w:pPr>
        <w:widowControl w:val="0"/>
        <w:tabs>
          <w:tab w:val="left" w:pos="94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spellStart"/>
      <w:r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</w:t>
      </w:r>
      <w:proofErr w:type="spellEnd"/>
      <w:r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профессиональные компетенции</w:t>
      </w:r>
      <w:r w:rsidR="00A4530F"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530F" w:rsidRPr="00E66D37" w:rsidRDefault="00A4530F" w:rsidP="00A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>-готовность к ведению медицинской документации (ОПК-6).</w:t>
      </w:r>
    </w:p>
    <w:p w:rsidR="00A4530F" w:rsidRPr="00E66D37" w:rsidRDefault="00A4530F" w:rsidP="00A45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AD" w:rsidRPr="00E66D37" w:rsidRDefault="00B172AD" w:rsidP="00A4530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Профессиональные компетенции:</w:t>
      </w:r>
    </w:p>
    <w:p w:rsidR="00A4530F" w:rsidRPr="00E66D37" w:rsidRDefault="00A4530F" w:rsidP="00A4530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– </w:t>
      </w:r>
      <w:r w:rsidRPr="00E66D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 с Международной статистической классификацией болезней и проблем, связанных со здоровьем, Х просмотра</w:t>
      </w:r>
      <w:r w:rsidR="002A0041" w:rsidRPr="00E66D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(ПК-6)</w:t>
      </w:r>
    </w:p>
    <w:p w:rsidR="00A4530F" w:rsidRPr="00E66D37" w:rsidRDefault="00A4530F" w:rsidP="00A4530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66D37">
        <w:rPr>
          <w:rFonts w:ascii="Times New Roman" w:hAnsi="Times New Roman" w:cs="Times New Roman"/>
          <w:sz w:val="24"/>
          <w:szCs w:val="24"/>
        </w:rPr>
        <w:t>-способность к определению тактики ведения больных с различными стоматологическими заболеваниями (ПК-8).</w:t>
      </w:r>
    </w:p>
    <w:p w:rsidR="007839DA" w:rsidRPr="00E66D37" w:rsidRDefault="007839DA" w:rsidP="007839DA">
      <w:pPr>
        <w:widowControl w:val="0"/>
        <w:tabs>
          <w:tab w:val="left" w:pos="940"/>
        </w:tabs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435E2" w:rsidRPr="00E66D37" w:rsidRDefault="003435E2" w:rsidP="007839DA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освоения дисциплины студент должен</w:t>
      </w:r>
    </w:p>
    <w:p w:rsidR="003435E2" w:rsidRPr="00E66D37" w:rsidRDefault="003435E2" w:rsidP="007839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-методы регистрации и критерии оценки состояния твёрдых тканей зубов, тканей пародонта, гигиенического состояния полости рта;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факторы риска и причины возникновения  стоматологических заболеваний;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значение гигиены полости рта в профилактике стоматологических заболеваний и особенности гигиенического воспитания в различных возрастных группах населения;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ухода за полостью рта и требования, предъявляемые к ним;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и средства профилактики  стоматологических заболеваний;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цель, методы и средства стоматологического просвещения, особенности его проведения среди различных групп населения;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проведения эпидемиологического стоматологического обследование населения: цели, задачи, этапы;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планирования, внедрения и оценки эффективности программ профилактики стоматологических заболеваний среди различных контингентов населения;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регистрировать и оценивать состояние твёрдых тканей зубов, пародонта, гигиены полости рта;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факторы риска возникновения  стоматологических заболеваний;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обучать детей и взрослых правилам гигиенического ухода за полостью рта;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индивидуальный подбор  средств гигиены полости рта;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методы и средства профилактики стоматологических заболеваний на индивидуальном, групповом  уровнях;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профессиональную гигиену полости рта;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стоматологическое просвещение населения по вопросам возникновения и предупреждения стоматологических заболеваний;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проводить эпидемиологическое стоматологическое обследование населения;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программы профилактики стоматологических заболеваний на индивидуальном, групповом  и популяционном уровнях;</w:t>
      </w:r>
    </w:p>
    <w:p w:rsidR="003435E2" w:rsidRPr="00E66D37" w:rsidRDefault="00891710" w:rsidP="007839DA">
      <w:p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В</w:t>
      </w:r>
      <w:r w:rsidR="00C30B1B" w:rsidRPr="00E66D37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ладеть:</w:t>
      </w:r>
      <w:r w:rsidR="003435E2" w:rsidRPr="00E66D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состояние твердых тканей зубов с помощью индексов КПУ,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кпу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зубов и поверхностей;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состояние тканей пародонта с помощью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пародонтальных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индексов;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распространенность и интенсивность стоматологических заболеваний  в группе обследованных;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гигиеническое состояние полости рта с применением индексов;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индивидуальный подбор средств гигиены полости рта пациенту в зависимости от возраста и состояния полости рта; 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 различные методы чистки зубов на фантомах;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обучать методам чистки зубов детей и взрослых; 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контролируемую чистку зубов;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диагностику и  дифференциальную диагностику очаговой деминерализации эмали;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витальное окрашивание очагов деминерализации эмали;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применять 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реминерализирующие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фторидсодержащие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покрывать зубы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фторидсодержащим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лаком, гелем;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герметизацию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зубов; 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удалять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над-и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поддесневые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зубные отложения, используя ручные, ультразвуковые  инструменты; 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беседы (индивидуальные, групповые), лекции с различным контингентом населения  по  предупреждению возникновения и развития стоматологических заболеваний;</w:t>
      </w:r>
    </w:p>
    <w:p w:rsidR="007839DA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«уроки здоровья» в  организованных детских коллективах и  женских консультациях;</w:t>
      </w:r>
    </w:p>
    <w:p w:rsidR="00CB0216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материалы по стоматологическому просвещению</w:t>
      </w:r>
      <w:r w:rsidR="003F133D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9DA" w:rsidRPr="00E66D37" w:rsidRDefault="007839DA" w:rsidP="007839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3F133D" w:rsidRPr="00E66D37" w:rsidRDefault="00891710" w:rsidP="007839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  <w:lang w:eastAsia="ru-RU"/>
        </w:rPr>
        <w:t>Приобрести опыт деятельности:</w:t>
      </w:r>
    </w:p>
    <w:p w:rsidR="007839DA" w:rsidRPr="00E66D37" w:rsidRDefault="00891710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- </w:t>
      </w:r>
      <w:r w:rsidRPr="00E66D3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определения 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оценивания состояние твёрдых тканей зубов, пародонта, гигиены полости рта с помощью индексов;</w:t>
      </w:r>
    </w:p>
    <w:p w:rsidR="00891710" w:rsidRPr="00E66D37" w:rsidRDefault="00891710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обучения методам чистки зубов детей и взрослых;</w:t>
      </w:r>
    </w:p>
    <w:p w:rsidR="00891710" w:rsidRPr="00E66D37" w:rsidRDefault="00891710" w:rsidP="007839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- 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подбора средств гигиены полости рта пациенту в зависимости от возраста и состояния полости рта;</w:t>
      </w:r>
    </w:p>
    <w:p w:rsidR="00891710" w:rsidRPr="00E66D37" w:rsidRDefault="00891710" w:rsidP="007839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- </w:t>
      </w:r>
      <w:r w:rsidR="00B12C0F" w:rsidRPr="00E66D3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проведения санитарно-просветительской работы в организованных группах населения;</w:t>
      </w:r>
    </w:p>
    <w:p w:rsidR="00B12C0F" w:rsidRPr="00E66D37" w:rsidRDefault="00B12C0F" w:rsidP="007839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-</w:t>
      </w:r>
      <w:r w:rsidRPr="00E66D3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проведения профессиональной гигиены полости рта;</w:t>
      </w:r>
    </w:p>
    <w:p w:rsidR="00B12C0F" w:rsidRPr="00E66D37" w:rsidRDefault="00B12C0F" w:rsidP="007839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-</w:t>
      </w:r>
      <w:r w:rsidRPr="00E66D3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профилактики очаговой деминерализации и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фиссурного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кариеса.</w:t>
      </w:r>
    </w:p>
    <w:p w:rsidR="00B12C0F" w:rsidRPr="00E66D37" w:rsidRDefault="00B12C0F" w:rsidP="00783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5E2" w:rsidRPr="00E66D37" w:rsidRDefault="003435E2" w:rsidP="007839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5D29DB"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133D"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и структура дисциплины (модуля) </w:t>
      </w:r>
      <w:r w:rsidR="00B12C0F"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и коммунальная стоматология»</w:t>
      </w:r>
    </w:p>
    <w:p w:rsidR="003435E2" w:rsidRPr="00E66D37" w:rsidRDefault="003435E2" w:rsidP="007839DA">
      <w:pPr>
        <w:tabs>
          <w:tab w:val="num" w:pos="360"/>
          <w:tab w:val="num" w:pos="7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2536"/>
        <w:gridCol w:w="3827"/>
        <w:gridCol w:w="2388"/>
        <w:gridCol w:w="1689"/>
      </w:tblGrid>
      <w:tr w:rsidR="00041DB2" w:rsidRPr="00E66D37" w:rsidTr="00041DB2">
        <w:trPr>
          <w:jc w:val="center"/>
        </w:trPr>
        <w:tc>
          <w:tcPr>
            <w:tcW w:w="549" w:type="dxa"/>
          </w:tcPr>
          <w:p w:rsidR="00041DB2" w:rsidRPr="00E66D37" w:rsidRDefault="00041DB2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6" w:type="dxa"/>
          </w:tcPr>
          <w:p w:rsidR="00041DB2" w:rsidRPr="00E66D37" w:rsidRDefault="00041DB2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827" w:type="dxa"/>
          </w:tcPr>
          <w:p w:rsidR="00041DB2" w:rsidRPr="00E66D37" w:rsidRDefault="00041DB2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388" w:type="dxa"/>
          </w:tcPr>
          <w:p w:rsidR="00041DB2" w:rsidRPr="00E66D37" w:rsidRDefault="00041DB2" w:rsidP="00041D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D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689" w:type="dxa"/>
          </w:tcPr>
          <w:p w:rsidR="00041DB2" w:rsidRPr="00E66D37" w:rsidRDefault="00041DB2" w:rsidP="00BA5635">
            <w:pPr>
              <w:rPr>
                <w:rFonts w:ascii="Times New Roman" w:hAnsi="Times New Roman" w:cs="Times New Roman"/>
                <w:b/>
              </w:rPr>
            </w:pPr>
            <w:r w:rsidRPr="00E66D37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</w:tr>
      <w:tr w:rsidR="00041DB2" w:rsidRPr="00E66D37" w:rsidTr="00041DB2">
        <w:trPr>
          <w:jc w:val="center"/>
        </w:trPr>
        <w:tc>
          <w:tcPr>
            <w:tcW w:w="549" w:type="dxa"/>
          </w:tcPr>
          <w:p w:rsidR="00041DB2" w:rsidRPr="00E66D37" w:rsidRDefault="00041DB2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</w:tcPr>
          <w:p w:rsidR="00041DB2" w:rsidRPr="00E66D37" w:rsidRDefault="00041DB2" w:rsidP="0078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Теоретическое обоснование профилактики стоматологических заболеваний. Особенность строения эмали в детском возрасте.</w:t>
            </w:r>
          </w:p>
        </w:tc>
        <w:tc>
          <w:tcPr>
            <w:tcW w:w="3827" w:type="dxa"/>
          </w:tcPr>
          <w:p w:rsidR="00041DB2" w:rsidRPr="00E66D37" w:rsidRDefault="00041DB2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Теоретическое обоснование профилактики стоматологических заболеваний. Особенность строения эмали в детском возрасте.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задачи и методы. Уровни внедрения профилактики в практическом здравоохранении. Профилактика кариеса зубов. Общие методы профилактики кариеса: здоровый образ жизни, закаливание, сбалансированное питание, стоматологическое просвещение, гигиеническое воспитание населения, диспансеризация. </w:t>
            </w:r>
          </w:p>
        </w:tc>
        <w:tc>
          <w:tcPr>
            <w:tcW w:w="2388" w:type="dxa"/>
          </w:tcPr>
          <w:p w:rsidR="00041DB2" w:rsidRPr="00E66D37" w:rsidRDefault="00041DB2" w:rsidP="00041DB2">
            <w:pPr>
              <w:tabs>
                <w:tab w:val="num" w:pos="360"/>
                <w:tab w:val="num" w:pos="756"/>
                <w:tab w:val="left" w:pos="1692"/>
                <w:tab w:val="left" w:pos="2232"/>
              </w:tabs>
              <w:spacing w:after="0" w:line="240" w:lineRule="auto"/>
              <w:ind w:left="-288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ОПК 6, ПК 8</w:t>
            </w:r>
          </w:p>
        </w:tc>
        <w:tc>
          <w:tcPr>
            <w:tcW w:w="1689" w:type="dxa"/>
          </w:tcPr>
          <w:p w:rsidR="00041DB2" w:rsidRPr="00E66D37" w:rsidRDefault="00041DB2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041DB2" w:rsidRPr="00E66D37" w:rsidTr="00041DB2">
        <w:trPr>
          <w:jc w:val="center"/>
        </w:trPr>
        <w:tc>
          <w:tcPr>
            <w:tcW w:w="549" w:type="dxa"/>
          </w:tcPr>
          <w:p w:rsidR="00041DB2" w:rsidRPr="00E66D37" w:rsidRDefault="00041DB2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</w:tcPr>
          <w:p w:rsidR="00041DB2" w:rsidRPr="00E66D37" w:rsidRDefault="00041DB2" w:rsidP="007839DA">
            <w:pPr>
              <w:widowControl w:val="0"/>
              <w:shd w:val="clear" w:color="auto" w:fill="FFFFFF"/>
              <w:tabs>
                <w:tab w:val="left" w:pos="499"/>
                <w:tab w:val="left" w:leader="do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Ротовая жидкость.</w:t>
            </w:r>
          </w:p>
          <w:p w:rsidR="00041DB2" w:rsidRPr="00E66D37" w:rsidRDefault="00041DB2" w:rsidP="007839DA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41DB2" w:rsidRPr="00E66D37" w:rsidRDefault="00041DB2" w:rsidP="007839DA">
            <w:pPr>
              <w:widowControl w:val="0"/>
              <w:shd w:val="clear" w:color="auto" w:fill="FFFFFF"/>
              <w:tabs>
                <w:tab w:val="left" w:pos="499"/>
                <w:tab w:val="left" w:leader="do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Ротовая жидкость.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состава и свой</w:t>
            </w:r>
            <w:proofErr w:type="gram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 в процессах де - и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реминерализации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эмали.</w:t>
            </w:r>
          </w:p>
        </w:tc>
        <w:tc>
          <w:tcPr>
            <w:tcW w:w="2388" w:type="dxa"/>
          </w:tcPr>
          <w:p w:rsidR="00041DB2" w:rsidRPr="00E66D37" w:rsidRDefault="00041DB2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6, ПК 8</w:t>
            </w:r>
          </w:p>
        </w:tc>
        <w:tc>
          <w:tcPr>
            <w:tcW w:w="1689" w:type="dxa"/>
          </w:tcPr>
          <w:p w:rsidR="00041DB2" w:rsidRPr="00E66D37" w:rsidRDefault="00041DB2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041DB2" w:rsidRPr="00E66D37" w:rsidTr="00041DB2">
        <w:trPr>
          <w:jc w:val="center"/>
        </w:trPr>
        <w:tc>
          <w:tcPr>
            <w:tcW w:w="549" w:type="dxa"/>
          </w:tcPr>
          <w:p w:rsidR="00041DB2" w:rsidRPr="00E66D37" w:rsidRDefault="00041DB2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</w:tcPr>
          <w:p w:rsidR="00041DB2" w:rsidRPr="00E66D37" w:rsidRDefault="00041DB2" w:rsidP="0078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 концепция этиологии кариеса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зубов и 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заболеваний пародонта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Кариесрезистентность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кариесвосприимчивость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041DB2" w:rsidRPr="00E66D37" w:rsidRDefault="00041DB2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Современная  концепция этиологии кариеса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зубов и заболеваний пародонта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Кариесрезистентность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кариесвосприимчивость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риска возникновения кариеса зубов.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Кариесогенная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ситуация.  Общие и местные факторы риска возникновения кариеса. Значение зубного налета, питания, фторидов и др. в возникновении и развитии кариеса </w:t>
            </w:r>
          </w:p>
          <w:p w:rsidR="00041DB2" w:rsidRPr="00E66D37" w:rsidRDefault="00041DB2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определяющие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кариесрезистентность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эмали, методы ее оценки.</w:t>
            </w:r>
          </w:p>
          <w:p w:rsidR="00041DB2" w:rsidRPr="00E66D37" w:rsidRDefault="00041DB2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состава и свой</w:t>
            </w:r>
            <w:proofErr w:type="gram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 в процессах де - и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реминерализации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эмали.</w:t>
            </w:r>
          </w:p>
          <w:p w:rsidR="00041DB2" w:rsidRPr="00E66D37" w:rsidRDefault="00041DB2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кариесогенной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ситуации. Оценка и способы ее устранения. Кривая Стефана.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041DB2" w:rsidRPr="00E66D37" w:rsidRDefault="00041DB2" w:rsidP="0078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Индексы интенсивности кариеса (КПУ,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и поверхностей).</w:t>
            </w:r>
          </w:p>
        </w:tc>
        <w:tc>
          <w:tcPr>
            <w:tcW w:w="2388" w:type="dxa"/>
          </w:tcPr>
          <w:p w:rsidR="00041DB2" w:rsidRPr="00E66D37" w:rsidRDefault="00041DB2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ОПК 6, ПК 6, ПК 8</w:t>
            </w:r>
          </w:p>
        </w:tc>
        <w:tc>
          <w:tcPr>
            <w:tcW w:w="1689" w:type="dxa"/>
          </w:tcPr>
          <w:p w:rsidR="00041DB2" w:rsidRPr="00E66D37" w:rsidRDefault="00041DB2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041DB2">
        <w:trPr>
          <w:jc w:val="center"/>
        </w:trPr>
        <w:tc>
          <w:tcPr>
            <w:tcW w:w="54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36" w:type="dxa"/>
          </w:tcPr>
          <w:p w:rsidR="00C27921" w:rsidRPr="00E66D37" w:rsidRDefault="00C27921" w:rsidP="007839DA">
            <w:pPr>
              <w:shd w:val="clear" w:color="auto" w:fill="FFFFFF"/>
              <w:tabs>
                <w:tab w:val="left" w:leader="dot" w:pos="6998"/>
              </w:tabs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Зубные отложения. Виды зубных отложений. </w:t>
            </w:r>
          </w:p>
        </w:tc>
        <w:tc>
          <w:tcPr>
            <w:tcW w:w="3827" w:type="dxa"/>
          </w:tcPr>
          <w:p w:rsidR="00C27921" w:rsidRPr="00E66D37" w:rsidRDefault="00C27921" w:rsidP="007839D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Зубные отложения. Виды зубных отложений. </w:t>
            </w:r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Поверхностные образования на зубах и зубные отложения: кутикула, пелликула, зубной налет, зубной камень. Механизм образования зубных отложений, состав, строение,</w:t>
            </w:r>
            <w:r w:rsidRPr="00E66D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роль в возникновении кариеса и заболеваний пародонта. </w:t>
            </w:r>
          </w:p>
        </w:tc>
        <w:tc>
          <w:tcPr>
            <w:tcW w:w="2388" w:type="dxa"/>
          </w:tcPr>
          <w:p w:rsidR="00C27921" w:rsidRPr="00E66D37" w:rsidRDefault="00C27921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89" w:type="dxa"/>
          </w:tcPr>
          <w:p w:rsidR="00C27921" w:rsidRPr="00E66D37" w:rsidRDefault="00C27921" w:rsidP="00BA5635">
            <w:pPr>
              <w:rPr>
                <w:rFonts w:ascii="Times New Roman" w:hAnsi="Times New Roman" w:cs="Times New Roman"/>
                <w:sz w:val="24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УО; РСЗ</w:t>
            </w:r>
          </w:p>
        </w:tc>
      </w:tr>
      <w:tr w:rsidR="00C27921" w:rsidRPr="00E66D37" w:rsidTr="00041DB2">
        <w:trPr>
          <w:jc w:val="center"/>
        </w:trPr>
        <w:tc>
          <w:tcPr>
            <w:tcW w:w="54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6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Фториды, механизм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противокариозного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действия фтора. 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Фториды, механизм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противокариозного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действия фтора. 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фторидпрофилактики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кариеса. Современные представления о механизме действия фторидов. 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Эндогенные (системные) методы и средства: фторирование питьевой воды, молока, соли, таблетки фторида натрия. Показания, противопоказания, дозировки, методика выполнения, эффективность применения, опыт за рубежом и в России. 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Экзогенные (местные) методы и средства: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фторидсодержащие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лаки, гели, растворы для полосканий и аппликаций,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фторидсодержащие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зубные пасты. Показания, противопоказания, 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техника выполнения, эффективность.  </w:t>
            </w:r>
          </w:p>
        </w:tc>
        <w:tc>
          <w:tcPr>
            <w:tcW w:w="2388" w:type="dxa"/>
          </w:tcPr>
          <w:p w:rsidR="00C27921" w:rsidRPr="00E66D37" w:rsidRDefault="00C27921" w:rsidP="00041DB2">
            <w:pPr>
              <w:tabs>
                <w:tab w:val="num" w:pos="36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ОПК 6, ПК 6,</w:t>
            </w:r>
          </w:p>
        </w:tc>
        <w:tc>
          <w:tcPr>
            <w:tcW w:w="168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041DB2">
        <w:trPr>
          <w:jc w:val="center"/>
        </w:trPr>
        <w:tc>
          <w:tcPr>
            <w:tcW w:w="54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36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кабинета гигиены полости рта. Профилактика перекрёстной инфекции.</w:t>
            </w:r>
          </w:p>
        </w:tc>
        <w:tc>
          <w:tcPr>
            <w:tcW w:w="3827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кабинета гигиены полости рта. Профилактика перекрёстной инфекции.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C27921" w:rsidRPr="00E66D37" w:rsidRDefault="00C27921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8</w:t>
            </w:r>
          </w:p>
        </w:tc>
        <w:tc>
          <w:tcPr>
            <w:tcW w:w="1689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041DB2">
        <w:trPr>
          <w:jc w:val="center"/>
        </w:trPr>
        <w:tc>
          <w:tcPr>
            <w:tcW w:w="54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6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правила чистки зубов. Практическое обучение гигиене полости рта.</w:t>
            </w:r>
          </w:p>
        </w:tc>
        <w:tc>
          <w:tcPr>
            <w:tcW w:w="3827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правила чистки зубов.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обучение гигиене полости рта.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подбор средств по уходу за полостью рта пациента с учетом возраста и стоматологического статуса.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чистки зубов: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Басса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Чартера, Леонардо,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Фонеса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Рейте.</w:t>
            </w:r>
          </w:p>
        </w:tc>
        <w:tc>
          <w:tcPr>
            <w:tcW w:w="2388" w:type="dxa"/>
          </w:tcPr>
          <w:p w:rsidR="00C27921" w:rsidRPr="00E66D37" w:rsidRDefault="00C27921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89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УО; МН</w:t>
            </w:r>
          </w:p>
        </w:tc>
      </w:tr>
      <w:tr w:rsidR="00C27921" w:rsidRPr="00E66D37" w:rsidTr="00041DB2">
        <w:trPr>
          <w:jc w:val="center"/>
        </w:trPr>
        <w:tc>
          <w:tcPr>
            <w:tcW w:w="54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6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стоматологического обследования. Международная система обозначения зубов.</w:t>
            </w:r>
          </w:p>
        </w:tc>
        <w:tc>
          <w:tcPr>
            <w:tcW w:w="3827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стоматологического обследования. Международная система обозначения зубов.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заболеваемость населения. Распространенность и  интенсивность кариеса и заболеваний пародонта. </w:t>
            </w:r>
          </w:p>
        </w:tc>
        <w:tc>
          <w:tcPr>
            <w:tcW w:w="2388" w:type="dxa"/>
          </w:tcPr>
          <w:p w:rsidR="00C27921" w:rsidRPr="00E66D37" w:rsidRDefault="00C27921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8</w:t>
            </w:r>
          </w:p>
        </w:tc>
        <w:tc>
          <w:tcPr>
            <w:tcW w:w="1689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041DB2">
        <w:trPr>
          <w:trHeight w:val="2259"/>
          <w:jc w:val="center"/>
        </w:trPr>
        <w:tc>
          <w:tcPr>
            <w:tcW w:w="54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6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кариеса. Количественная оценка уровня интенсивности и распространенности кариеса</w:t>
            </w:r>
          </w:p>
        </w:tc>
        <w:tc>
          <w:tcPr>
            <w:tcW w:w="3827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кариеса. Количественная оценка уровня интенсивности и распространенности кариеса.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Индексы интенсивности кариеса (КПУ,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и поверхностей). Эпидемиология стоматологических заболеваний. Эпидемиологическое стоматологическое обследование населения. Цель, задачи, этапы, методики, регистрация и анализ результатов. Калибровка специалистов, участвующих в обследовании. Использование данных для планирования профилактических мероприятий.</w:t>
            </w:r>
          </w:p>
        </w:tc>
        <w:tc>
          <w:tcPr>
            <w:tcW w:w="2388" w:type="dxa"/>
          </w:tcPr>
          <w:p w:rsidR="00C27921" w:rsidRPr="00E66D37" w:rsidRDefault="00C27921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89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 РК; Т.; МН; РСЗ</w:t>
            </w:r>
          </w:p>
        </w:tc>
      </w:tr>
    </w:tbl>
    <w:p w:rsidR="003435E2" w:rsidRPr="00E66D37" w:rsidRDefault="003435E2" w:rsidP="00286633">
      <w:pPr>
        <w:tabs>
          <w:tab w:val="num" w:pos="36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1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3685"/>
        <w:gridCol w:w="2410"/>
        <w:gridCol w:w="1667"/>
      </w:tblGrid>
      <w:tr w:rsidR="00C27921" w:rsidRPr="00E66D37" w:rsidTr="00C27921">
        <w:trPr>
          <w:trHeight w:val="68"/>
        </w:trPr>
        <w:tc>
          <w:tcPr>
            <w:tcW w:w="709" w:type="dxa"/>
          </w:tcPr>
          <w:p w:rsidR="00C27921" w:rsidRPr="00E66D37" w:rsidRDefault="00C27921" w:rsidP="00C27921">
            <w:pPr>
              <w:tabs>
                <w:tab w:val="num" w:pos="360"/>
                <w:tab w:val="num" w:pos="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Обследование пародонта. Количественная оценка состояния пародонта.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Парадонтальные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индексы.</w:t>
            </w:r>
          </w:p>
        </w:tc>
        <w:tc>
          <w:tcPr>
            <w:tcW w:w="3685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Обследование пародонта. Количественная оценка состояния пародонта.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Парадонтальные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индексы.</w:t>
            </w:r>
          </w:p>
          <w:p w:rsidR="00C27921" w:rsidRPr="00E66D37" w:rsidRDefault="00C27921" w:rsidP="0078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C27921">
        <w:trPr>
          <w:trHeight w:val="68"/>
        </w:trPr>
        <w:tc>
          <w:tcPr>
            <w:tcW w:w="709" w:type="dxa"/>
          </w:tcPr>
          <w:p w:rsidR="00C27921" w:rsidRPr="00E66D37" w:rsidRDefault="00C27921" w:rsidP="0028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гиены полости рта. 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Основные, дополнительные. </w:t>
            </w:r>
          </w:p>
        </w:tc>
        <w:tc>
          <w:tcPr>
            <w:tcW w:w="3685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Средства гиены полости рта 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основные, дополнительные. 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Зубные щетки и требования, предъявляемые к ним. Классификация, состав, свойства зубных паст.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Абразивность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паст. Назначение и способы применения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ополаскивателей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эликсиров, зубных нитей, межзубных ершиков, зубочисток, ирригаторов, щеточек для языка, жевательных резинок.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Минерализующие агенты, биологически активные добавки, витамины, ферменты, входящие в состав зубных паст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ОПК 6, ПК 8</w:t>
            </w:r>
          </w:p>
        </w:tc>
        <w:tc>
          <w:tcPr>
            <w:tcW w:w="1667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УО, РСЗ</w:t>
            </w:r>
          </w:p>
        </w:tc>
      </w:tr>
      <w:tr w:rsidR="00C27921" w:rsidRPr="00E66D37" w:rsidTr="00C27921">
        <w:trPr>
          <w:trHeight w:val="652"/>
        </w:trPr>
        <w:tc>
          <w:tcPr>
            <w:tcW w:w="709" w:type="dxa"/>
          </w:tcPr>
          <w:p w:rsidR="00C27921" w:rsidRPr="00E66D37" w:rsidRDefault="00C27921" w:rsidP="0028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Гигиенические индексы. Красители для выявления зубных отложений.</w:t>
            </w:r>
          </w:p>
        </w:tc>
        <w:tc>
          <w:tcPr>
            <w:tcW w:w="3685" w:type="dxa"/>
          </w:tcPr>
          <w:p w:rsidR="00C27921" w:rsidRPr="00E66D37" w:rsidRDefault="00C27921" w:rsidP="007839D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Гигиенические индексы. Красители для выявления зубных отложений.</w:t>
            </w:r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Определение гигиенического состояния полости рта по индексам Федорова</w:t>
            </w:r>
            <w:r w:rsidRPr="00E66D37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Володкиной</w:t>
            </w:r>
            <w:proofErr w:type="spellEnd"/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Грин</w:t>
            </w:r>
            <w:r w:rsidRPr="00E66D37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–</w:t>
            </w:r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Вермилльону</w:t>
            </w:r>
            <w:proofErr w:type="spellEnd"/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410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67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УО, РСЗ</w:t>
            </w:r>
          </w:p>
        </w:tc>
      </w:tr>
      <w:tr w:rsidR="00C27921" w:rsidRPr="00E66D37" w:rsidTr="00C27921">
        <w:trPr>
          <w:trHeight w:val="936"/>
        </w:trPr>
        <w:tc>
          <w:tcPr>
            <w:tcW w:w="709" w:type="dxa"/>
          </w:tcPr>
          <w:p w:rsidR="00C27921" w:rsidRPr="00E66D37" w:rsidRDefault="00C27921" w:rsidP="0028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профилактика заболеваний пародонта, подбор методов и сре</w:t>
            </w:r>
            <w:proofErr w:type="gram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офилактики. </w:t>
            </w:r>
          </w:p>
        </w:tc>
        <w:tc>
          <w:tcPr>
            <w:tcW w:w="3685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и местные факторы риска и причины возникновения заболеваний пародонта. Оценка состояния тканей пародонта с применением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индексов (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CPITN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РМА и др.).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Индивидуальная профилактика заболеваний пародонта, подбор методов и сре</w:t>
            </w:r>
            <w:proofErr w:type="gram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офилактики.</w:t>
            </w:r>
          </w:p>
        </w:tc>
        <w:tc>
          <w:tcPr>
            <w:tcW w:w="2410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8</w:t>
            </w:r>
          </w:p>
        </w:tc>
        <w:tc>
          <w:tcPr>
            <w:tcW w:w="1667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C27921">
        <w:trPr>
          <w:trHeight w:val="2247"/>
        </w:trPr>
        <w:tc>
          <w:tcPr>
            <w:tcW w:w="709" w:type="dxa"/>
          </w:tcPr>
          <w:p w:rsidR="00C27921" w:rsidRPr="00E66D37" w:rsidRDefault="00C27921" w:rsidP="0028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освоение современных методов снятия зубных отложений.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освоение современных методов снятия зубных отложений.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Контролируемая чистка зубов и методика ее проведения.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обучения чистке зубов детей разного возраста и взрослых. Профессиональная гигиена полости рта и ее значение в профилактике стоматологических заболеваний. Методы и средства профессиональной гигиены. Особенности проведения профессиональной гигиены полости рта в зависимости от возраста и стоматологического статуса пациента. Профилактика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фиссурного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кариеса. Метод 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герметизации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зубов. Показания, противопоказания, методики, оценка эффективности. Современные материалы для герметизации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УО, РСЗ, МН</w:t>
            </w:r>
          </w:p>
        </w:tc>
      </w:tr>
      <w:tr w:rsidR="00C27921" w:rsidRPr="00E66D37" w:rsidTr="00C27921">
        <w:trPr>
          <w:trHeight w:val="652"/>
        </w:trPr>
        <w:tc>
          <w:tcPr>
            <w:tcW w:w="709" w:type="dxa"/>
          </w:tcPr>
          <w:p w:rsidR="00C27921" w:rsidRPr="00E66D37" w:rsidRDefault="00C27921" w:rsidP="00C27921">
            <w:pPr>
              <w:tabs>
                <w:tab w:val="num" w:pos="360"/>
                <w:tab w:val="num" w:pos="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Европейские цели стоматологического здоровья к 2020г.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Европейские цели стоматологического здоровья к 2020г. Способы оценки эффективности профилактических мероприятий. Прирост кариеса, редукция кариеса.</w:t>
            </w:r>
          </w:p>
        </w:tc>
        <w:tc>
          <w:tcPr>
            <w:tcW w:w="2410" w:type="dxa"/>
          </w:tcPr>
          <w:p w:rsidR="00C27921" w:rsidRPr="00E66D37" w:rsidRDefault="005113B6" w:rsidP="0078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67" w:type="dxa"/>
          </w:tcPr>
          <w:p w:rsidR="00C27921" w:rsidRPr="00E66D37" w:rsidRDefault="005113B6" w:rsidP="0078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D37">
              <w:rPr>
                <w:rFonts w:ascii="Times New Roman" w:hAnsi="Times New Roman" w:cs="Times New Roman"/>
              </w:rPr>
              <w:t>УО</w:t>
            </w:r>
          </w:p>
        </w:tc>
      </w:tr>
      <w:tr w:rsidR="00C27921" w:rsidRPr="00E66D37" w:rsidTr="00C27921">
        <w:trPr>
          <w:trHeight w:val="1177"/>
        </w:trPr>
        <w:tc>
          <w:tcPr>
            <w:tcW w:w="709" w:type="dxa"/>
          </w:tcPr>
          <w:p w:rsidR="00C27921" w:rsidRPr="00E66D37" w:rsidRDefault="00C27921" w:rsidP="00C27921">
            <w:pPr>
              <w:tabs>
                <w:tab w:val="num" w:pos="360"/>
                <w:tab w:val="num" w:pos="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Санитарное просвещение по вопросам гигиены полости рта.</w:t>
            </w:r>
          </w:p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Санитарное просвещение по вопросам гигиены полости рта.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методы, средства и формы стоматологического просвещения. Мотивация населения к поддержанию здоровья полости рта. Содержание, особенности и организация проведения стоматологического просвещения в женских консультациях, комнатах здорового ребенка, детских садах, школах, стоматологических поликлиниках. Персонал, участвующий в проведении стоматологического просвещения.</w:t>
            </w:r>
          </w:p>
        </w:tc>
        <w:tc>
          <w:tcPr>
            <w:tcW w:w="2410" w:type="dxa"/>
          </w:tcPr>
          <w:p w:rsidR="00C27921" w:rsidRPr="00E66D37" w:rsidRDefault="005113B6" w:rsidP="0078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67" w:type="dxa"/>
          </w:tcPr>
          <w:p w:rsidR="00C27921" w:rsidRPr="00E66D37" w:rsidRDefault="005113B6" w:rsidP="0078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D37">
              <w:rPr>
                <w:rFonts w:ascii="Times New Roman" w:hAnsi="Times New Roman" w:cs="Times New Roman"/>
              </w:rPr>
              <w:t>УО</w:t>
            </w:r>
          </w:p>
        </w:tc>
      </w:tr>
      <w:tr w:rsidR="00C27921" w:rsidRPr="00E66D37" w:rsidTr="00C27921">
        <w:trPr>
          <w:trHeight w:val="2034"/>
        </w:trPr>
        <w:tc>
          <w:tcPr>
            <w:tcW w:w="709" w:type="dxa"/>
          </w:tcPr>
          <w:p w:rsidR="00C27921" w:rsidRPr="00E66D37" w:rsidRDefault="00C27921" w:rsidP="00C27921">
            <w:pPr>
              <w:tabs>
                <w:tab w:val="num" w:pos="360"/>
                <w:tab w:val="num" w:pos="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разработки, внедрения и оценки эффективности программ профилактики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разработки, внедрения и оценки эффективности программ профилактики Этапы планирования программ профилактики. Ситуационный анализ - основа планирования программ профилактики.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программы, выбор методов и средств. Персонал, участвующий в выполнении программы, материальное обеспечение. Оценка эффективности программы. Прогнозирование стоматологической заболеваемости.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Уровни внедрения программ: индивидуальный, групповой, популяционный. </w:t>
            </w:r>
          </w:p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внедрению программы профилактики.</w:t>
            </w:r>
          </w:p>
        </w:tc>
        <w:tc>
          <w:tcPr>
            <w:tcW w:w="2410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27921" w:rsidRPr="00E66D37" w:rsidRDefault="005113B6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C27921">
        <w:trPr>
          <w:trHeight w:val="2275"/>
        </w:trPr>
        <w:tc>
          <w:tcPr>
            <w:tcW w:w="709" w:type="dxa"/>
          </w:tcPr>
          <w:p w:rsidR="00C27921" w:rsidRPr="00E66D37" w:rsidRDefault="00C27921" w:rsidP="00C27921">
            <w:pPr>
              <w:tabs>
                <w:tab w:val="num" w:pos="360"/>
                <w:tab w:val="num" w:pos="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Профилактические мероприятия среди отдельных групп населения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Профилактические мероприятия среди отдельных групп населения.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стоматологических заболеваний у беременных и детей раннего возраста Антенатальная профилактика стоматологических заболеваний. Влияние течения беременности на формирование зубочелюстной системы ребенка. 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стоматологических заболеваний среди подростков, среди рабочих промышленных предприятий, пациентов с соматической патологией, лиц с ограниченными возможностями, людей, проживающих в условиях неблагоприятной экологии, находящихся в  условиях  длительной изоляции и др. </w:t>
            </w:r>
          </w:p>
        </w:tc>
        <w:tc>
          <w:tcPr>
            <w:tcW w:w="2410" w:type="dxa"/>
          </w:tcPr>
          <w:p w:rsidR="00C27921" w:rsidRPr="00E66D37" w:rsidRDefault="005113B6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67" w:type="dxa"/>
          </w:tcPr>
          <w:p w:rsidR="00C27921" w:rsidRPr="00E66D37" w:rsidRDefault="005113B6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 РК; Т.; МН; РСЗ</w:t>
            </w:r>
          </w:p>
        </w:tc>
      </w:tr>
    </w:tbl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216" w:rsidRPr="00E66D37" w:rsidRDefault="00CB0216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дисциплины (модуля) </w:t>
      </w:r>
      <w:r w:rsidR="00B12C0F"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«Профилактика и коммунальная стоматология»</w:t>
      </w:r>
    </w:p>
    <w:p w:rsidR="00CB0216" w:rsidRPr="00E66D37" w:rsidRDefault="00CB0216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A18C2" w:rsidRPr="00E66D37" w:rsidRDefault="00CA18C2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5"/>
        <w:tblW w:w="10314" w:type="dxa"/>
        <w:tblLayout w:type="fixed"/>
        <w:tblLook w:val="04A0"/>
      </w:tblPr>
      <w:tblGrid>
        <w:gridCol w:w="4225"/>
        <w:gridCol w:w="1837"/>
        <w:gridCol w:w="2375"/>
        <w:gridCol w:w="1877"/>
      </w:tblGrid>
      <w:tr w:rsidR="00C121A0" w:rsidRPr="00E66D37" w:rsidTr="00AB2CB2">
        <w:trPr>
          <w:trHeight w:val="273"/>
        </w:trPr>
        <w:tc>
          <w:tcPr>
            <w:tcW w:w="4225" w:type="dxa"/>
            <w:vMerge w:val="restart"/>
          </w:tcPr>
          <w:p w:rsidR="00C121A0" w:rsidRPr="00E66D37" w:rsidRDefault="00C121A0" w:rsidP="007839DA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6089" w:type="dxa"/>
            <w:gridSpan w:val="3"/>
          </w:tcPr>
          <w:p w:rsidR="00C121A0" w:rsidRPr="00E66D37" w:rsidRDefault="00C121A0" w:rsidP="007839D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color w:val="000000"/>
                <w:sz w:val="24"/>
                <w:szCs w:val="24"/>
              </w:rPr>
              <w:t>ТРУДОЁМКОСТЬ, ЧАСЫ</w:t>
            </w:r>
          </w:p>
        </w:tc>
      </w:tr>
      <w:tr w:rsidR="00C121A0" w:rsidRPr="00E66D37" w:rsidTr="00AB2CB2">
        <w:trPr>
          <w:trHeight w:val="143"/>
        </w:trPr>
        <w:tc>
          <w:tcPr>
            <w:tcW w:w="4225" w:type="dxa"/>
            <w:vMerge/>
          </w:tcPr>
          <w:p w:rsidR="00C121A0" w:rsidRPr="00E66D37" w:rsidRDefault="00C121A0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C121A0" w:rsidRPr="00E66D37" w:rsidRDefault="00C121A0" w:rsidP="007839D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2375" w:type="dxa"/>
          </w:tcPr>
          <w:p w:rsidR="00C121A0" w:rsidRPr="00E66D37" w:rsidRDefault="00C121A0" w:rsidP="007839D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877" w:type="dxa"/>
          </w:tcPr>
          <w:p w:rsidR="00C121A0" w:rsidRPr="00E66D37" w:rsidRDefault="00C121A0" w:rsidP="007839D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C121A0" w:rsidRPr="00E66D37" w:rsidTr="00AB2CB2">
        <w:trPr>
          <w:trHeight w:val="260"/>
        </w:trPr>
        <w:tc>
          <w:tcPr>
            <w:tcW w:w="4225" w:type="dxa"/>
          </w:tcPr>
          <w:p w:rsidR="00C121A0" w:rsidRPr="00E66D37" w:rsidRDefault="00C121A0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Общая трудоемкость (в зачетных единицах)</w:t>
            </w:r>
          </w:p>
        </w:tc>
        <w:tc>
          <w:tcPr>
            <w:tcW w:w="183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108ч.</w:t>
            </w:r>
          </w:p>
        </w:tc>
        <w:tc>
          <w:tcPr>
            <w:tcW w:w="2375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108ч.</w:t>
            </w:r>
          </w:p>
        </w:tc>
        <w:tc>
          <w:tcPr>
            <w:tcW w:w="187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216ч.</w:t>
            </w:r>
          </w:p>
        </w:tc>
      </w:tr>
      <w:tr w:rsidR="00C121A0" w:rsidRPr="00E66D37" w:rsidTr="00AB2CB2">
        <w:trPr>
          <w:trHeight w:val="260"/>
        </w:trPr>
        <w:tc>
          <w:tcPr>
            <w:tcW w:w="4225" w:type="dxa"/>
          </w:tcPr>
          <w:p w:rsidR="00C121A0" w:rsidRPr="00E66D37" w:rsidRDefault="00C121A0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Контактная работа (в часах всего)</w:t>
            </w:r>
          </w:p>
        </w:tc>
        <w:tc>
          <w:tcPr>
            <w:tcW w:w="183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51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375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57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877" w:type="dxa"/>
          </w:tcPr>
          <w:p w:rsidR="00C121A0" w:rsidRPr="00E66D37" w:rsidRDefault="00C121A0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108 ч.</w:t>
            </w:r>
          </w:p>
        </w:tc>
      </w:tr>
      <w:tr w:rsidR="00C121A0" w:rsidRPr="00E66D37" w:rsidTr="00AB2CB2">
        <w:trPr>
          <w:trHeight w:val="273"/>
        </w:trPr>
        <w:tc>
          <w:tcPr>
            <w:tcW w:w="4225" w:type="dxa"/>
          </w:tcPr>
          <w:p w:rsidR="00C121A0" w:rsidRPr="00E66D37" w:rsidRDefault="00C121A0" w:rsidP="007839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sz w:val="24"/>
                <w:szCs w:val="24"/>
              </w:rPr>
              <w:t>Лекции (Л)</w:t>
            </w:r>
          </w:p>
        </w:tc>
        <w:tc>
          <w:tcPr>
            <w:tcW w:w="183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17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375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19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87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>6 ч.</w:t>
            </w:r>
          </w:p>
        </w:tc>
      </w:tr>
      <w:tr w:rsidR="00C121A0" w:rsidRPr="00E66D37" w:rsidTr="00AB2CB2">
        <w:trPr>
          <w:trHeight w:val="273"/>
        </w:trPr>
        <w:tc>
          <w:tcPr>
            <w:tcW w:w="4225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sz w:val="24"/>
                <w:szCs w:val="24"/>
              </w:rPr>
              <w:t>Клинические занятия, акад</w:t>
            </w:r>
            <w:proofErr w:type="gramStart"/>
            <w:r w:rsidRPr="00E66D37">
              <w:rPr>
                <w:sz w:val="24"/>
                <w:szCs w:val="24"/>
              </w:rPr>
              <w:t>.ч</w:t>
            </w:r>
            <w:proofErr w:type="gramEnd"/>
            <w:r w:rsidRPr="00E66D37">
              <w:rPr>
                <w:sz w:val="24"/>
                <w:szCs w:val="24"/>
              </w:rPr>
              <w:t>асов</w:t>
            </w:r>
          </w:p>
        </w:tc>
        <w:tc>
          <w:tcPr>
            <w:tcW w:w="183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34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375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38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87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>2 ч.</w:t>
            </w:r>
          </w:p>
        </w:tc>
      </w:tr>
      <w:tr w:rsidR="00D01C84" w:rsidRPr="00E66D37" w:rsidTr="00AB2CB2">
        <w:trPr>
          <w:trHeight w:val="273"/>
        </w:trPr>
        <w:tc>
          <w:tcPr>
            <w:tcW w:w="4225" w:type="dxa"/>
          </w:tcPr>
          <w:p w:rsidR="00D01C84" w:rsidRPr="00E66D37" w:rsidRDefault="00D01C84" w:rsidP="007839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37">
              <w:rPr>
                <w:sz w:val="24"/>
                <w:szCs w:val="24"/>
              </w:rPr>
              <w:t>Самостоятельная работа (в часах):</w:t>
            </w:r>
          </w:p>
        </w:tc>
        <w:tc>
          <w:tcPr>
            <w:tcW w:w="1837" w:type="dxa"/>
          </w:tcPr>
          <w:p w:rsidR="00D01C84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Cs/>
                <w:color w:val="000000"/>
                <w:sz w:val="24"/>
                <w:szCs w:val="24"/>
              </w:rPr>
              <w:t>57 ч.</w:t>
            </w:r>
          </w:p>
        </w:tc>
        <w:tc>
          <w:tcPr>
            <w:tcW w:w="2375" w:type="dxa"/>
          </w:tcPr>
          <w:p w:rsidR="00D01C84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Cs/>
                <w:color w:val="000000"/>
                <w:sz w:val="24"/>
                <w:szCs w:val="24"/>
              </w:rPr>
              <w:t>24 ч.</w:t>
            </w:r>
          </w:p>
        </w:tc>
        <w:tc>
          <w:tcPr>
            <w:tcW w:w="1877" w:type="dxa"/>
          </w:tcPr>
          <w:p w:rsidR="00D01C84" w:rsidRPr="00E66D37" w:rsidRDefault="00D01C84" w:rsidP="007839DA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Cs/>
                <w:color w:val="000000"/>
                <w:sz w:val="24"/>
                <w:szCs w:val="24"/>
              </w:rPr>
              <w:t>81 ч.</w:t>
            </w:r>
          </w:p>
        </w:tc>
      </w:tr>
      <w:tr w:rsidR="00D01C84" w:rsidRPr="00E66D37" w:rsidTr="00AB2CB2">
        <w:trPr>
          <w:trHeight w:val="273"/>
        </w:trPr>
        <w:tc>
          <w:tcPr>
            <w:tcW w:w="4225" w:type="dxa"/>
          </w:tcPr>
          <w:p w:rsidR="00D01C84" w:rsidRPr="00E66D37" w:rsidRDefault="00D01C84" w:rsidP="007839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37">
              <w:rPr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837" w:type="dxa"/>
          </w:tcPr>
          <w:p w:rsidR="00D01C84" w:rsidRPr="00E66D37" w:rsidRDefault="00D01C84" w:rsidP="002A0041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01C84" w:rsidRPr="00E66D37" w:rsidRDefault="00D01C84" w:rsidP="002A004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 xml:space="preserve">Экзамен </w:t>
            </w:r>
          </w:p>
        </w:tc>
        <w:tc>
          <w:tcPr>
            <w:tcW w:w="1877" w:type="dxa"/>
          </w:tcPr>
          <w:p w:rsidR="002A0041" w:rsidRPr="00E66D37" w:rsidRDefault="002A0041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01C84" w:rsidRPr="00E66D37" w:rsidTr="00AB2CB2">
        <w:trPr>
          <w:trHeight w:val="273"/>
        </w:trPr>
        <w:tc>
          <w:tcPr>
            <w:tcW w:w="4225" w:type="dxa"/>
          </w:tcPr>
          <w:p w:rsidR="00D01C84" w:rsidRPr="00E66D37" w:rsidRDefault="00D01C84" w:rsidP="007839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37">
              <w:rPr>
                <w:sz w:val="24"/>
                <w:szCs w:val="24"/>
              </w:rPr>
              <w:t>итого</w:t>
            </w:r>
          </w:p>
        </w:tc>
        <w:tc>
          <w:tcPr>
            <w:tcW w:w="1837" w:type="dxa"/>
          </w:tcPr>
          <w:p w:rsidR="00D01C84" w:rsidRPr="00E66D37" w:rsidRDefault="00D01C84" w:rsidP="007839DA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75" w:type="dxa"/>
          </w:tcPr>
          <w:p w:rsidR="00D01C84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77" w:type="dxa"/>
          </w:tcPr>
          <w:p w:rsidR="00D01C84" w:rsidRPr="00E66D37" w:rsidRDefault="00D01C84" w:rsidP="007839DA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Cs/>
                <w:color w:val="000000"/>
                <w:sz w:val="24"/>
                <w:szCs w:val="24"/>
              </w:rPr>
              <w:t>216</w:t>
            </w:r>
          </w:p>
        </w:tc>
      </w:tr>
    </w:tbl>
    <w:p w:rsidR="007839DA" w:rsidRPr="00E66D37" w:rsidRDefault="007839DA" w:rsidP="00AB2C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39DA" w:rsidRPr="00E66D37" w:rsidRDefault="007839DA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E5620" w:rsidRPr="00E66D37" w:rsidRDefault="009E5620" w:rsidP="003E59D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50D" w:rsidRPr="00E66D37" w:rsidRDefault="00CB0216" w:rsidP="003E59D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250D"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Темы занятий</w:t>
      </w:r>
    </w:p>
    <w:p w:rsidR="00CB0216" w:rsidRPr="00E66D37" w:rsidRDefault="00B5250D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B0216"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Темы, изучаемые в </w:t>
      </w:r>
      <w:r w:rsidR="00CA18C2"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B0216"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семестре</w:t>
      </w:r>
    </w:p>
    <w:tbl>
      <w:tblPr>
        <w:tblStyle w:val="aff5"/>
        <w:tblW w:w="0" w:type="auto"/>
        <w:tblLayout w:type="fixed"/>
        <w:tblLook w:val="04A0"/>
      </w:tblPr>
      <w:tblGrid>
        <w:gridCol w:w="817"/>
        <w:gridCol w:w="9639"/>
      </w:tblGrid>
      <w:tr w:rsidR="00AB2CB2" w:rsidRPr="00E66D37" w:rsidTr="00AB2CB2">
        <w:trPr>
          <w:trHeight w:val="369"/>
        </w:trPr>
        <w:tc>
          <w:tcPr>
            <w:tcW w:w="817" w:type="dxa"/>
            <w:vMerge w:val="restart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r w:rsidRPr="00E66D37">
              <w:rPr>
                <w:rFonts w:eastAsia="Calibri"/>
                <w:color w:val="000000"/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9639" w:type="dxa"/>
            <w:vMerge w:val="restart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lastRenderedPageBreak/>
              <w:t>Наименование темы</w:t>
            </w:r>
          </w:p>
        </w:tc>
      </w:tr>
      <w:tr w:rsidR="00AB2CB2" w:rsidRPr="00E66D37" w:rsidTr="00AB2CB2">
        <w:trPr>
          <w:trHeight w:val="276"/>
        </w:trPr>
        <w:tc>
          <w:tcPr>
            <w:tcW w:w="817" w:type="dxa"/>
            <w:vMerge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AB2CB2" w:rsidRPr="00E66D37" w:rsidRDefault="00AB2CB2" w:rsidP="007839DA">
            <w:pPr>
              <w:ind w:firstLine="567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CB2" w:rsidRPr="00E66D37" w:rsidTr="00AB2CB2">
        <w:trPr>
          <w:trHeight w:val="276"/>
        </w:trPr>
        <w:tc>
          <w:tcPr>
            <w:tcW w:w="817" w:type="dxa"/>
            <w:vMerge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AB2CB2" w:rsidRPr="00E66D37" w:rsidRDefault="00AB2CB2" w:rsidP="007839DA">
            <w:pPr>
              <w:ind w:firstLine="567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ind w:firstLine="567"/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AB2CB2" w:rsidRPr="00E66D37" w:rsidRDefault="00AB2CB2" w:rsidP="007839DA">
            <w:pPr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Теоретическое обоснование профилактики стоматологических заболеваний. Особенность строения эмали в детском возрасте.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widowControl w:val="0"/>
              <w:shd w:val="clear" w:color="auto" w:fill="FFFFFF"/>
              <w:tabs>
                <w:tab w:val="left" w:pos="499"/>
                <w:tab w:val="left" w:leader="dot" w:pos="7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Ротовая жидкость.</w:t>
            </w:r>
          </w:p>
          <w:p w:rsidR="00AB2CB2" w:rsidRPr="00E66D37" w:rsidRDefault="00AB2CB2" w:rsidP="007839DA">
            <w:pPr>
              <w:tabs>
                <w:tab w:val="left" w:pos="426"/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jc w:val="both"/>
              <w:rPr>
                <w:sz w:val="24"/>
                <w:szCs w:val="24"/>
              </w:rPr>
            </w:pPr>
            <w:r w:rsidRPr="00E66D37">
              <w:rPr>
                <w:sz w:val="24"/>
                <w:szCs w:val="24"/>
              </w:rPr>
              <w:t>Современная  концепция этиологии кариеса</w:t>
            </w:r>
            <w:r w:rsidRPr="00E66D37">
              <w:rPr>
                <w:bCs/>
                <w:sz w:val="24"/>
                <w:szCs w:val="24"/>
              </w:rPr>
              <w:t xml:space="preserve"> зубов и заболеваний пародонта </w:t>
            </w:r>
            <w:proofErr w:type="spellStart"/>
            <w:r w:rsidRPr="00E66D37">
              <w:rPr>
                <w:bCs/>
                <w:sz w:val="24"/>
                <w:szCs w:val="24"/>
              </w:rPr>
              <w:t>Кариесрезистентность</w:t>
            </w:r>
            <w:proofErr w:type="spellEnd"/>
            <w:r w:rsidRPr="00E66D37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E66D37">
              <w:rPr>
                <w:bCs/>
                <w:sz w:val="24"/>
                <w:szCs w:val="24"/>
              </w:rPr>
              <w:t>кариесвосприимчивость</w:t>
            </w:r>
            <w:proofErr w:type="spellEnd"/>
            <w:r w:rsidRPr="00E66D37">
              <w:rPr>
                <w:bCs/>
                <w:sz w:val="24"/>
                <w:szCs w:val="24"/>
              </w:rPr>
              <w:t>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shd w:val="clear" w:color="auto" w:fill="FFFFFF"/>
              <w:tabs>
                <w:tab w:val="left" w:leader="dot" w:pos="6998"/>
              </w:tabs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 xml:space="preserve">Зубные отложения. Виды зубных отложений. 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ind w:left="60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 xml:space="preserve">Фториды, механизм </w:t>
            </w:r>
            <w:proofErr w:type="spellStart"/>
            <w:r w:rsidRPr="00E66D37">
              <w:rPr>
                <w:bCs/>
                <w:sz w:val="24"/>
                <w:szCs w:val="24"/>
              </w:rPr>
              <w:t>противокариозного</w:t>
            </w:r>
            <w:proofErr w:type="spellEnd"/>
            <w:r w:rsidRPr="00E66D37">
              <w:rPr>
                <w:bCs/>
                <w:sz w:val="24"/>
                <w:szCs w:val="24"/>
              </w:rPr>
              <w:t xml:space="preserve"> действия фтора. 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Оснащение кабинета гигиены полости рта. Профилактика перекрёстной инфекции.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ind w:left="60"/>
              <w:jc w:val="both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Основные правила чистки зубов. Практическое обучение гигиене полости рта.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ind w:left="60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Методы стоматологического обследования. Международная система обозначения зубов.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Диагностика кариеса. Количественная оценка уровня интенсивности и распространенности кариеса.</w:t>
            </w:r>
          </w:p>
        </w:tc>
      </w:tr>
    </w:tbl>
    <w:p w:rsidR="005D29DB" w:rsidRPr="00E66D37" w:rsidRDefault="005D29DB" w:rsidP="0078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18C2" w:rsidRPr="00E66D37" w:rsidRDefault="00CA18C2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Темы, изучаемые в 6 семестре</w:t>
      </w:r>
    </w:p>
    <w:tbl>
      <w:tblPr>
        <w:tblStyle w:val="aff5"/>
        <w:tblW w:w="0" w:type="auto"/>
        <w:tblLayout w:type="fixed"/>
        <w:tblLook w:val="04A0"/>
      </w:tblPr>
      <w:tblGrid>
        <w:gridCol w:w="817"/>
        <w:gridCol w:w="9923"/>
      </w:tblGrid>
      <w:tr w:rsidR="00AB2CB2" w:rsidRPr="00E66D37" w:rsidTr="00AB2CB2">
        <w:trPr>
          <w:trHeight w:val="369"/>
        </w:trPr>
        <w:tc>
          <w:tcPr>
            <w:tcW w:w="817" w:type="dxa"/>
            <w:vMerge w:val="restart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9923" w:type="dxa"/>
            <w:vMerge w:val="restart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Наименование темы</w:t>
            </w:r>
          </w:p>
        </w:tc>
      </w:tr>
      <w:tr w:rsidR="00AB2CB2" w:rsidRPr="00E66D37" w:rsidTr="00AB2CB2">
        <w:trPr>
          <w:trHeight w:val="276"/>
        </w:trPr>
        <w:tc>
          <w:tcPr>
            <w:tcW w:w="817" w:type="dxa"/>
            <w:vMerge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AB2CB2" w:rsidRPr="00E66D37" w:rsidRDefault="00AB2CB2" w:rsidP="007839DA">
            <w:pPr>
              <w:ind w:firstLine="567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CB2" w:rsidRPr="00E66D37" w:rsidTr="00AB2CB2">
        <w:trPr>
          <w:trHeight w:val="276"/>
        </w:trPr>
        <w:tc>
          <w:tcPr>
            <w:tcW w:w="817" w:type="dxa"/>
            <w:vMerge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AB2CB2" w:rsidRPr="00E66D37" w:rsidRDefault="00AB2CB2" w:rsidP="007839DA">
            <w:pPr>
              <w:ind w:firstLine="567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jc w:val="both"/>
              <w:rPr>
                <w:b/>
                <w:i/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 xml:space="preserve">Обследование пародонта. Количественная оценка состояния пародонта. </w:t>
            </w:r>
            <w:proofErr w:type="spellStart"/>
            <w:r w:rsidRPr="00E66D37">
              <w:rPr>
                <w:bCs/>
                <w:sz w:val="24"/>
                <w:szCs w:val="24"/>
              </w:rPr>
              <w:t>Парадонтальные</w:t>
            </w:r>
            <w:proofErr w:type="spellEnd"/>
            <w:r w:rsidRPr="00E66D37">
              <w:rPr>
                <w:bCs/>
                <w:sz w:val="24"/>
                <w:szCs w:val="24"/>
              </w:rPr>
              <w:t xml:space="preserve"> индексы.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rPr>
                <w:b/>
                <w:i/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 xml:space="preserve">Средства гиены полости рта. Основные, дополнительные. 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tabs>
                <w:tab w:val="num" w:pos="360"/>
                <w:tab w:val="num" w:pos="756"/>
              </w:tabs>
              <w:rPr>
                <w:b/>
                <w:i/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Гигиенические индексы. Красители для выявления зубных отложений.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jc w:val="both"/>
              <w:rPr>
                <w:b/>
                <w:i/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Индивидуальная профилактика заболеваний пародонта, подбор методов и сре</w:t>
            </w:r>
            <w:proofErr w:type="gramStart"/>
            <w:r w:rsidRPr="00E66D37">
              <w:rPr>
                <w:bCs/>
                <w:sz w:val="24"/>
                <w:szCs w:val="24"/>
              </w:rPr>
              <w:t>дств пр</w:t>
            </w:r>
            <w:proofErr w:type="gramEnd"/>
            <w:r w:rsidRPr="00E66D37">
              <w:rPr>
                <w:bCs/>
                <w:sz w:val="24"/>
                <w:szCs w:val="24"/>
              </w:rPr>
              <w:t xml:space="preserve">офилактики. 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jc w:val="both"/>
              <w:rPr>
                <w:b/>
                <w:i/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Практическое освоение современных методов снятия зубных отложений.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jc w:val="both"/>
              <w:rPr>
                <w:b/>
                <w:i/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Европейские цели стоматологического здоровья к 2020г.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jc w:val="both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Санитарное просвещение по вопросам гигиены полости рта.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jc w:val="both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Принципы разработки, внедрения и оценки эффективности программ профилактики.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Профилактические мероприятия среди отдельных групп населения.</w:t>
            </w:r>
          </w:p>
        </w:tc>
      </w:tr>
    </w:tbl>
    <w:p w:rsidR="00CA18C2" w:rsidRPr="00E66D37" w:rsidRDefault="00CA18C2" w:rsidP="0078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9DB" w:rsidRPr="00E66D37" w:rsidRDefault="005D29DB" w:rsidP="0078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16" w:rsidRPr="00E66D37" w:rsidRDefault="00CB0216" w:rsidP="007839DA">
      <w:pPr>
        <w:tabs>
          <w:tab w:val="num" w:pos="360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CD9" w:rsidRPr="00E66D37" w:rsidRDefault="003E59D3" w:rsidP="007F4CD9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</w:t>
      </w:r>
      <w:r w:rsidR="00CB0216"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F4CD9" w:rsidRPr="00E66D3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для текущего и рубежного контроля успеваемости </w:t>
      </w:r>
    </w:p>
    <w:p w:rsidR="007F4CD9" w:rsidRPr="00E66D37" w:rsidRDefault="007F4CD9" w:rsidP="007F4CD9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7F4CD9" w:rsidRPr="00E66D37" w:rsidRDefault="007F4CD9" w:rsidP="007F4CD9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компетенциям. </w:t>
      </w:r>
      <w:r w:rsidRPr="00E66D37">
        <w:rPr>
          <w:rFonts w:ascii="Times New Roman" w:eastAsia="TimesNewRoman" w:hAnsi="Times New Roman" w:cs="Times New Roman"/>
          <w:sz w:val="24"/>
          <w:szCs w:val="24"/>
        </w:rPr>
        <w:lastRenderedPageBreak/>
        <w:t>Формирование этих дескрипторов происходит в течение всего семестра по этапам в рамках различного вида занятий и самостоятельной работы.</w:t>
      </w:r>
    </w:p>
    <w:p w:rsidR="007F4CD9" w:rsidRPr="00E66D37" w:rsidRDefault="007F4CD9" w:rsidP="007F4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E66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текущий, рубежный контроль и промежуточная аттестация.</w:t>
      </w:r>
    </w:p>
    <w:p w:rsidR="007F4CD9" w:rsidRPr="00E66D37" w:rsidRDefault="007F4CD9" w:rsidP="007F4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E66D37">
        <w:rPr>
          <w:rFonts w:ascii="Times New Roman" w:hAnsi="Times New Roman" w:cs="Times New Roman"/>
          <w:sz w:val="24"/>
          <w:szCs w:val="24"/>
        </w:rPr>
        <w:t xml:space="preserve">успеваемости обеспечивает оценивание хода освоения дисциплины «Заболевания головы и шеи» и включает: ответы на теоретические вопросы на практическом занятии, решение клинических ситуаций и выполнение определенных практических навыков на практическом занятии (обезболивание, вскрытие флегмон различной локализации, </w:t>
      </w:r>
      <w:proofErr w:type="spellStart"/>
      <w:r w:rsidRPr="00E66D37">
        <w:rPr>
          <w:rFonts w:ascii="Times New Roman" w:hAnsi="Times New Roman" w:cs="Times New Roman"/>
          <w:sz w:val="24"/>
          <w:szCs w:val="24"/>
        </w:rPr>
        <w:t>шинирование</w:t>
      </w:r>
      <w:proofErr w:type="spellEnd"/>
      <w:r w:rsidRPr="00E66D37">
        <w:rPr>
          <w:rFonts w:ascii="Times New Roman" w:hAnsi="Times New Roman" w:cs="Times New Roman"/>
          <w:sz w:val="24"/>
          <w:szCs w:val="24"/>
        </w:rPr>
        <w:t xml:space="preserve"> при переломах челюстей и.т.д.).</w:t>
      </w:r>
    </w:p>
    <w:p w:rsidR="007F4CD9" w:rsidRPr="00E66D37" w:rsidRDefault="007F4CD9" w:rsidP="007F4CD9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 xml:space="preserve"> </w:t>
      </w:r>
      <w:r w:rsidRPr="00E66D37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ведется преподавателем (с обсуждением результатов), баллы начисляются в зависимости от сложности задания</w:t>
      </w:r>
    </w:p>
    <w:p w:rsidR="007F4CD9" w:rsidRPr="00E66D37" w:rsidRDefault="007F4CD9" w:rsidP="007F4CD9">
      <w:pPr>
        <w:widowControl w:val="0"/>
        <w:shd w:val="clear" w:color="auto" w:fill="FFFFFF"/>
        <w:adjustRightInd w:val="0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i/>
          <w:spacing w:val="-2"/>
          <w:sz w:val="24"/>
          <w:szCs w:val="24"/>
          <w:highlight w:val="white"/>
        </w:rPr>
        <w:t xml:space="preserve">   </w:t>
      </w:r>
      <w:r w:rsidRPr="00E66D37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E66D37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Pr="00E66D37">
        <w:rPr>
          <w:rFonts w:ascii="Times New Roman" w:hAnsi="Times New Roman" w:cs="Times New Roman"/>
          <w:sz w:val="24"/>
          <w:szCs w:val="24"/>
          <w:highlight w:val="white"/>
        </w:rPr>
        <w:t xml:space="preserve">разделам </w:t>
      </w:r>
      <w:proofErr w:type="gramStart"/>
      <w:r w:rsidRPr="00E66D37">
        <w:rPr>
          <w:rFonts w:ascii="Times New Roman" w:hAnsi="Times New Roman" w:cs="Times New Roman"/>
          <w:sz w:val="24"/>
          <w:szCs w:val="24"/>
          <w:highlight w:val="white"/>
        </w:rPr>
        <w:t>дисциплины–и</w:t>
      </w:r>
      <w:proofErr w:type="gramEnd"/>
      <w:r w:rsidRPr="00E66D37">
        <w:rPr>
          <w:rFonts w:ascii="Times New Roman" w:hAnsi="Times New Roman" w:cs="Times New Roman"/>
          <w:sz w:val="24"/>
          <w:szCs w:val="24"/>
          <w:highlight w:val="white"/>
        </w:rPr>
        <w:t xml:space="preserve"> проводится по окончании изуче</w:t>
      </w:r>
      <w:r w:rsidRPr="00E66D37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ния материала модуля в заранее установленное время. Рубежный контроль проводится с целью </w:t>
      </w:r>
      <w:proofErr w:type="gramStart"/>
      <w:r w:rsidRPr="00E66D37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усвоения материала учебного модуля</w:t>
      </w:r>
      <w:proofErr w:type="gramEnd"/>
      <w:r w:rsidRPr="00E66D37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Pr="00E66D37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три таких контрольных мероприятия по графику</w:t>
      </w:r>
      <w:r w:rsidRPr="00E66D3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F4CD9" w:rsidRPr="00E66D37" w:rsidRDefault="007F4CD9" w:rsidP="007F4CD9">
      <w:pPr>
        <w:widowControl w:val="0"/>
        <w:shd w:val="clear" w:color="auto" w:fill="FFFFFF"/>
        <w:adjustRightInd w:val="0"/>
        <w:ind w:left="14" w:firstLine="69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66D37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E66D37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E66D37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, проведение коллоквиума. </w:t>
      </w:r>
      <w:r w:rsidRPr="00E66D37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Выполняемые работы должны храниться на кафедре течении учебного года и по требованию предоставляться в Управление контроля качества.</w:t>
      </w:r>
      <w:r w:rsidRPr="00E66D37">
        <w:rPr>
          <w:rFonts w:ascii="Times New Roman" w:hAnsi="Times New Roman" w:cs="Times New Roman"/>
          <w:sz w:val="24"/>
          <w:szCs w:val="24"/>
          <w:highlight w:val="white"/>
        </w:rPr>
        <w:t xml:space="preserve"> На рубежные контрольные меро</w:t>
      </w:r>
      <w:r w:rsidRPr="00E66D37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приятия рекомендуется выносить весь программный материал (все разделы) </w:t>
      </w:r>
      <w:r w:rsidRPr="00E66D37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по дисциплине.</w:t>
      </w:r>
    </w:p>
    <w:p w:rsidR="007F4CD9" w:rsidRPr="00E66D37" w:rsidRDefault="007F4CD9" w:rsidP="007F4CD9">
      <w:pPr>
        <w:widowControl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6D37">
        <w:rPr>
          <w:rFonts w:ascii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E66D37">
        <w:rPr>
          <w:rFonts w:ascii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оценивания достигнутых результатов обучения после завершения изучения дисциплины. Осуществляется в конце семестра и представляет собой итоговую оценку знаний по дисциплине в виде проведения зачета, экзамена.</w:t>
      </w:r>
    </w:p>
    <w:p w:rsidR="007F4CD9" w:rsidRPr="00E66D37" w:rsidRDefault="007F4CD9" w:rsidP="007F4CD9">
      <w:pPr>
        <w:widowControl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6D37">
        <w:rPr>
          <w:rFonts w:ascii="Times New Roman" w:hAnsi="Times New Roman" w:cs="Times New Roman"/>
          <w:iCs/>
          <w:sz w:val="24"/>
          <w:szCs w:val="24"/>
        </w:rPr>
        <w:t>Промежуточная аттестация может проводиться в устной, письменной форме, и в форме тестирования. На промежуточную аттестацию отводится до 30 баллов.</w:t>
      </w:r>
    </w:p>
    <w:p w:rsidR="00CB0216" w:rsidRPr="00E66D37" w:rsidRDefault="00CB0216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61EC5" w:rsidRPr="00E66D37" w:rsidRDefault="00661EC5" w:rsidP="007839DA">
      <w:pPr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="001A75B1" w:rsidRPr="00E6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контрольных вопросов к экзамену</w:t>
      </w:r>
      <w:r w:rsidRPr="00E6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 </w:t>
      </w:r>
      <w:r w:rsidR="00B12C0F" w:rsidRPr="00E66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«Профилактика и коммунальная стоматология»</w:t>
      </w:r>
      <w:r w:rsidRPr="00E6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семестр)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1.Особенности строения незрелой эмали.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2.Проницаемость эмали.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3.Ротовая жидкость.  Влияние ротовой жидкости на процесс созревания эмали.</w:t>
      </w:r>
    </w:p>
    <w:p w:rsidR="00661EC5" w:rsidRPr="00E66D37" w:rsidRDefault="00661EC5" w:rsidP="00783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4.Виды зубных отложений.</w:t>
      </w:r>
    </w:p>
    <w:p w:rsidR="00661EC5" w:rsidRPr="00E66D37" w:rsidRDefault="00661EC5" w:rsidP="00783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5.Зубная бляшка. Влияние скорости образования зубной бляшки на развитие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кариесогенной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ситуации.</w:t>
      </w:r>
    </w:p>
    <w:p w:rsidR="00661EC5" w:rsidRPr="00E66D37" w:rsidRDefault="00661EC5" w:rsidP="00783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Сахарная кривая Стефана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7.Механизм образования зубного камня.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8.Воздействие зубного камня на ткани пародонта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9.Методы профилактики.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10.Коммунальные методы профилактики.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11.Групповые методы профилактики.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12.Индивидуальные методы профилактики.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13.Оснащение кабинета гигиены.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14.Дезинфекция. Инструменты и 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подлежащие дезинфекции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15.Правила хранения инструментов.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16.Стерилизация. Основные методы, режимы и средства стерилизации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17.Основные методы обследования полости рта.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18.Основные инструменты, применяемые для осмотра.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19.Порядок осмотра слизистой оболочки полости рта.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20.Нарушения при аномальных уздечках языка, верхней и нижней губы.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21.Международная система обозначения постоянных зубов и  временных зубов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22.Осмотр пародонта. Инструменты, применяемые для осмотра пародонта.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23.Количественная оценка состояния пародонта. Индекс РМА. Индекс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CPITN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24.Индексы для оценки зубного налета у детей раннего возраста </w:t>
      </w: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прорезывания временных зубов до 3 лет) (Э.М. Кузьмина, </w:t>
      </w:r>
      <w:smartTag w:uri="urn:schemas-microsoft-com:office:smarttags" w:element="metricconverter">
        <w:smartTagPr>
          <w:attr w:name="ProductID" w:val="2000 г"/>
        </w:smartTagPr>
        <w:r w:rsidRPr="00E66D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Индекс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Федорова-Володкиной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Индекс </w:t>
      </w:r>
      <w:proofErr w:type="spellStart"/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Грин-Вермильона</w:t>
      </w:r>
      <w:proofErr w:type="spellEnd"/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Индекс РНР.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Красители для выявления зубных отложений. 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26.Строение современных зубных щеток. Классификация зубных щеток.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Определение срока замены зубных щеток. Индивидуальный подбор зубных щеток.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детских зубных щеток.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Дополнительные средства гигиены. Электрические зубные щетки. Акустические зубные щетки. Ирригаторы полости рта.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Дополнительные средства гигиены. Зубные нити, показания к применению. Зубочистки. Межзубные стимуляторы.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Дополнительные средства гигиены Средства, влияющие на минерализацию эмали.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Дополнительные средства гигиены Средства, препятствующие адсорбции органической матрицы на поверхности зуба.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Дополнительные средства гигиены Средства, воздействующие на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неминерализованные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зубные отложения.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33. Дополнительные средства гигиены Средства, разрушающие минерализованные зубные отложения.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Механизм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противокариозного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фтора.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35. Минерализующие агенты, входящие в состав зубных паст. Биологически активные добавки. Ферменты.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36. Требования, предъявляемые к детским зубным пастам.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37. Дополнительные средства гигиены Фторсодержащие гели для самостоятельного применения.</w:t>
      </w:r>
      <w:r w:rsidR="002D360D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методика применения фторсодержащих гелей.</w:t>
      </w: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 Индивидуальная гигиена рта.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или схема проведения гигиенических манипуляций. Методы чистки зубов.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Профессиональная гигиена рта. Порядок или схема проведения манипуляций. Основные материалы и инструменты. Контролируемая чистка зубов.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 Санитарное просвещение по вопросам гигиены полости рта.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основные разделы включает санитарно-просветительная работа</w:t>
      </w:r>
      <w:r w:rsidR="004A408F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41. Особенности обучения детей индивидуальной гигиене полости рта в различном возрасте.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42.Рекомендации по проведению обучения гигиене рта дошкольников и школьников.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Особенности обучения в детском возрасте</w:t>
      </w:r>
      <w:r w:rsidR="003454F1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 Индивидуальная профилактика заболеваний пародонта, подбор методов и сре</w:t>
      </w:r>
      <w:proofErr w:type="gramStart"/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офилактики. 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 Европейские цели стоматологического здоровья к 2020г.</w:t>
      </w:r>
    </w:p>
    <w:p w:rsidR="00661EC5" w:rsidRPr="00E66D37" w:rsidRDefault="00661EC5" w:rsidP="007839D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 Принципы разработки, внедрения и оценки эффективности программ профилактики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47. Профилактические мероприятия среди отдельных групп населения.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48. Эпидемиологическое обследование населения в стоматологии. Ключевые возрастные группы персонал, регистрация результатов.</w:t>
      </w:r>
    </w:p>
    <w:p w:rsidR="00CB0216" w:rsidRPr="00E66D37" w:rsidRDefault="00CB0216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61EC5" w:rsidRPr="00E66D37" w:rsidRDefault="003B7CC4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б) примеры тестов для текущего и рубежного контроля</w:t>
      </w:r>
    </w:p>
    <w:p w:rsidR="003B7CC4" w:rsidRPr="00E66D37" w:rsidRDefault="003B7CC4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1548"/>
        <w:gridCol w:w="8023"/>
      </w:tblGrid>
      <w:tr w:rsidR="00661EC5" w:rsidRPr="00E66D37" w:rsidTr="00661EC5">
        <w:tc>
          <w:tcPr>
            <w:tcW w:w="9571" w:type="dxa"/>
            <w:gridSpan w:val="2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качестве активного компонента в </w:t>
            </w:r>
            <w:proofErr w:type="spellStart"/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противокариозных</w:t>
            </w:r>
            <w:proofErr w:type="spellEnd"/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зубных пастах используют</w:t>
            </w:r>
          </w:p>
        </w:tc>
      </w:tr>
      <w:tr w:rsidR="00661EC5" w:rsidRPr="00E66D37" w:rsidTr="00661EC5">
        <w:tc>
          <w:tcPr>
            <w:tcW w:w="1548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фториды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пирофосфаты</w:t>
            </w:r>
            <w:proofErr w:type="spell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экстракты лекарственных растений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бикарбонат натрия</w:t>
            </w:r>
          </w:p>
        </w:tc>
      </w:tr>
    </w:tbl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1548"/>
        <w:gridCol w:w="8023"/>
      </w:tblGrid>
      <w:tr w:rsidR="00661EC5" w:rsidRPr="00E66D37" w:rsidTr="00661EC5">
        <w:tc>
          <w:tcPr>
            <w:tcW w:w="9571" w:type="dxa"/>
            <w:gridSpan w:val="2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Механизм метода герметизации жевательных поверхностей зубов заключается </w:t>
            </w:r>
            <w:proofErr w:type="gramStart"/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61EC5" w:rsidRPr="00E66D37" w:rsidTr="00661EC5">
        <w:tc>
          <w:tcPr>
            <w:tcW w:w="1548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раскрытии</w:t>
            </w:r>
            <w:proofErr w:type="gramEnd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фиссуры</w:t>
            </w:r>
            <w:proofErr w:type="spell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сошлифовывании</w:t>
            </w:r>
            <w:proofErr w:type="spellEnd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фиссуры</w:t>
            </w:r>
            <w:proofErr w:type="spell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изоляции </w:t>
            </w: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фиссур</w:t>
            </w:r>
            <w:proofErr w:type="spellEnd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местных  </w:t>
            </w: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кариесогенных</w:t>
            </w:r>
            <w:proofErr w:type="spellEnd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(+)</w:t>
            </w:r>
            <w:proofErr w:type="gram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герметизации дентинных канальцев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тщательном 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очищении</w:t>
            </w:r>
            <w:proofErr w:type="gramEnd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фиссур</w:t>
            </w:r>
            <w:proofErr w:type="spellEnd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налета </w:t>
            </w:r>
          </w:p>
        </w:tc>
      </w:tr>
    </w:tbl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1548"/>
        <w:gridCol w:w="8023"/>
      </w:tblGrid>
      <w:tr w:rsidR="00661EC5" w:rsidRPr="00E66D37" w:rsidTr="00661EC5">
        <w:tc>
          <w:tcPr>
            <w:tcW w:w="9571" w:type="dxa"/>
            <w:gridSpan w:val="2"/>
          </w:tcPr>
          <w:p w:rsidR="009E5620" w:rsidRPr="00E66D37" w:rsidRDefault="009E5620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5620" w:rsidRPr="00E66D37" w:rsidRDefault="009E5620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Местными факторами риска возникновения кариеса являются</w:t>
            </w:r>
          </w:p>
        </w:tc>
      </w:tr>
      <w:tr w:rsidR="00661EC5" w:rsidRPr="00E66D37" w:rsidTr="00661EC5">
        <w:tc>
          <w:tcPr>
            <w:tcW w:w="1548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неудовлетворительная гигиена полости рта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повышенное употребление легкоусвояемых углеводов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высокое содержание фторида в питьевой воде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низкое содержание фторида в питьевой воде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сопутствующие соматические заболевания</w:t>
            </w:r>
          </w:p>
        </w:tc>
      </w:tr>
    </w:tbl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1548"/>
        <w:gridCol w:w="8023"/>
      </w:tblGrid>
      <w:tr w:rsidR="00661EC5" w:rsidRPr="00E66D37" w:rsidTr="00661EC5">
        <w:tc>
          <w:tcPr>
            <w:tcW w:w="9571" w:type="dxa"/>
            <w:gridSpan w:val="2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Визуально-ориентированным детям для наиболее эффективного обучения правилам гигиены полости рта необходимо</w:t>
            </w:r>
          </w:p>
        </w:tc>
      </w:tr>
      <w:tr w:rsidR="00661EC5" w:rsidRPr="00E66D37" w:rsidTr="00661EC5">
        <w:tc>
          <w:tcPr>
            <w:tcW w:w="1548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красочно оформленных наглядных пособий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подробное объяснение материала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тщательная отработка навыков на моделях и в полости рта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ребусов и логических задач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присутствие родителей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1EC5" w:rsidRPr="00E66D37" w:rsidTr="00661EC5">
        <w:tc>
          <w:tcPr>
            <w:tcW w:w="9571" w:type="dxa"/>
            <w:gridSpan w:val="2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диагностики состояния тканей пародонта используют индексы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1EC5" w:rsidRPr="00E66D37" w:rsidTr="00661EC5">
        <w:tc>
          <w:tcPr>
            <w:tcW w:w="1548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CPITN</w:t>
            </w: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Грин-Вермиллиона</w:t>
            </w:r>
            <w:proofErr w:type="spell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РНР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РМА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</w:p>
        </w:tc>
      </w:tr>
    </w:tbl>
    <w:p w:rsidR="003B7CC4" w:rsidRPr="00E66D37" w:rsidRDefault="003B7CC4" w:rsidP="007839DA">
      <w:pPr>
        <w:tabs>
          <w:tab w:val="left" w:pos="292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в) примеры ситуационных задач</w:t>
      </w:r>
    </w:p>
    <w:p w:rsidR="00661EC5" w:rsidRPr="00E66D37" w:rsidRDefault="003B7CC4" w:rsidP="007839DA">
      <w:pPr>
        <w:tabs>
          <w:tab w:val="left" w:pos="292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1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прием к стоматологу пришел ребенок 7 лет для профилактического осмотра. Жалоб нет. </w:t>
      </w: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Данные анамнеза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практически 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Перенесенные заболевания - ветрянка, редко ОРЗ.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Внешний осмотр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патологических изменений не выявлено.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Внутриротовой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осмотр: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Состояние слизистой оболочки полости рта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нормально 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увлажнена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бледно-розового цвета.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Состояние твердых тканей зубов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жевательной поверхности зуба 3.6 кариозная полость, на зубе 4.6- пломба на жевательной поверхности, на зубах 6.4, 7.4, 7.5, 8.4, 8.5 пломбы на жевательной и контактной поверхностях.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Зубы  5.2, 6.2 подвижны.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Задания</w:t>
      </w: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661EC5" w:rsidRPr="00E66D37" w:rsidRDefault="00661EC5" w:rsidP="007839D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Запишите зубную формулу  в соответствии с международным обозначением зубов.</w:t>
      </w:r>
    </w:p>
    <w:p w:rsidR="00661EC5" w:rsidRPr="00E66D37" w:rsidRDefault="00661EC5" w:rsidP="007839D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Укажите  возрастной период физиологической  смены   временных зубов  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постоянные.</w:t>
      </w:r>
    </w:p>
    <w:p w:rsidR="00661EC5" w:rsidRPr="00E66D37" w:rsidRDefault="00661EC5" w:rsidP="007839D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Укажите причину подвижности зубов  5.2, 6.2.</w:t>
      </w:r>
    </w:p>
    <w:p w:rsidR="00661EC5" w:rsidRPr="00E66D37" w:rsidRDefault="00661EC5" w:rsidP="007839D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Определите интенсивность кариеса зубов.</w:t>
      </w:r>
    </w:p>
    <w:p w:rsidR="00661EC5" w:rsidRPr="00E66D37" w:rsidRDefault="00661EC5" w:rsidP="007839D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Определите интенсивность кариеса поверхностей.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Ответы: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1.Зубная формула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</w:tbl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Смена временных зубов на 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постоянные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происходит в возрасте 6-12 лет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Причиной подвижности зубов 5.2, 6.2  является процесс физиологического рассасывания корней, происходящий в этом возрасте.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Интенсивность кариеса зубов:  КП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)=2,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кп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)=5.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Интенсивность кариеса поверхностей – КП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)= 2, 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кп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= 10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Задача 2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средней общеобразовательной школе среди детей проводится внедрение комплексной программы профилактики основных стоматологических заболеваний с применением полоскания полости рта 0,2% раствором фторида натрия.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Задания:</w:t>
      </w:r>
    </w:p>
    <w:p w:rsidR="00661EC5" w:rsidRPr="00E66D37" w:rsidRDefault="00661EC5" w:rsidP="007839D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Укажите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каким методам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фторидпрофилактики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кариеса, эндогенным или экзогенным, относится данный метод </w:t>
      </w:r>
    </w:p>
    <w:p w:rsidR="00661EC5" w:rsidRPr="00E66D37" w:rsidRDefault="00661EC5" w:rsidP="007839D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Определите кратность полоскания 0,2 % раствором фторида натрия.</w:t>
      </w:r>
    </w:p>
    <w:p w:rsidR="00661EC5" w:rsidRPr="00E66D37" w:rsidRDefault="00661EC5" w:rsidP="007839D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Определите количество раствора фторида натрия,  необходимое для 1 полоскания.</w:t>
      </w:r>
    </w:p>
    <w:p w:rsidR="00661EC5" w:rsidRPr="00E66D37" w:rsidRDefault="00661EC5" w:rsidP="007839D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Уважите  возраст детей, с которого рекомендуется проводить данный метод.</w:t>
      </w:r>
    </w:p>
    <w:p w:rsidR="00661EC5" w:rsidRPr="00E66D37" w:rsidRDefault="00661EC5" w:rsidP="007839D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Назовите другие концентрации растворов фторида натрия и кратность их применения  для проведения  полосканий с целью профилактики кариеса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:rsidR="00661EC5" w:rsidRPr="00E66D37" w:rsidRDefault="00661EC5" w:rsidP="007839D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Данный метод относится к местным методам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фторидпрофилактики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кариеса зубов. </w:t>
      </w:r>
    </w:p>
    <w:p w:rsidR="00661EC5" w:rsidRPr="00E66D37" w:rsidRDefault="00661EC5" w:rsidP="007839D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 раз в 2 недели в течение учебного года</w:t>
      </w:r>
    </w:p>
    <w:p w:rsidR="00661EC5" w:rsidRPr="00E66D37" w:rsidRDefault="00661EC5" w:rsidP="007839D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одно полоскание необходимо 10 мл раствора. Полоскание проводится в течение 1- 2 мин.</w:t>
      </w:r>
    </w:p>
    <w:p w:rsidR="00661EC5" w:rsidRPr="00E66D37" w:rsidRDefault="00661EC5" w:rsidP="007839D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Данный метод рекомендуется проводить с 6- летнего возраста.</w:t>
      </w:r>
    </w:p>
    <w:p w:rsidR="00661EC5" w:rsidRPr="00E66D37" w:rsidRDefault="00661EC5" w:rsidP="007839D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Концентрации фторида натрия, применяемые также в виде полосканий: 0,05% - ежедневно, 0,1% – 1 раз в неделю.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Задача 3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Пациент К.,19 лет обратился в стоматологическую клинику с жалобами на кровоточивость  и болезненность десен при приеме твердой пищи и чистке зубов.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Из анамнеза: впервые кровоточивость десен появилась в 15 лет. Пациент чистит зубы 1 раз в день мягкой щеткой в течение 1 минуты.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 внешнем осмотре: конфигурация лица не изменена, кожа лица и видимые слизистые оболочки без патологических изменений.  Регионарные лимфатические узлы не пальпируются.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внутриротовом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осмотре: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Состояние слизистой оболочки рта:</w:t>
      </w: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бледно-розового цвета, нормально </w:t>
      </w:r>
      <w:proofErr w:type="gram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увлажнена</w:t>
      </w:r>
      <w:proofErr w:type="gram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Десневые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сосочки у всех зубов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гиперемированы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отечны, кровоточат при зондировании. Мелкое преддверие полости рта (глубина преддверия 4 мм). Определяется оголение шеек зубов в области фронтальной группы зубов нижней челюсти.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Состояние твердых тканей зубов</w:t>
      </w: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Пломбы по 1 классу на зубах 1.7, 2.6, 3.7.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Гигиеническое состояние полости рта</w:t>
      </w: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: визуально определяется значительное количество мягкого зубного налета и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наддесневого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зубного камня. Индекс </w:t>
      </w:r>
      <w:proofErr w:type="gram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ИГР-У</w:t>
      </w:r>
      <w:proofErr w:type="gram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равен 4.0.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Задания: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1. Укажите местные факторы   возникновения  воспалительного процесса в тканях пародонта у пациента.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Оцените гигиеническое</w:t>
      </w: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состояние полости рта.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Укажите ошибки, допущенные пациентом в выборе средств гигиены полости рта и методике чистки зубов.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Подберите пациенту средства индивидуальной гигиены полости рта.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Укажите, консультация какого специалиста – стоматолога необходима пациенту.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:rsidR="00661EC5" w:rsidRPr="00E66D37" w:rsidRDefault="00661EC5" w:rsidP="007839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Местные факторы возникновения воспалительных явлений в тканях пародонта: мягкие и минерализованные  зубные отложения, м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елкое преддверие полости рта.</w:t>
      </w:r>
    </w:p>
    <w:p w:rsidR="00661EC5" w:rsidRPr="00E66D37" w:rsidRDefault="00661EC5" w:rsidP="007839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Гигиеническое состояние полости рта по индексу 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ИГР-У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соответствует плохому уровню гигиены.</w:t>
      </w:r>
    </w:p>
    <w:p w:rsidR="00661EC5" w:rsidRPr="00E66D37" w:rsidRDefault="00661EC5" w:rsidP="007839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Ошибками, допущенные пациентом являются: использование  мягкой зубной щетки, длительность чистки зубов в течение 1 минуты.</w:t>
      </w:r>
    </w:p>
    <w:p w:rsidR="00661EC5" w:rsidRPr="00E66D37" w:rsidRDefault="00661EC5" w:rsidP="007839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Индивидуальные средства гигиены для пациента: лечебно-профилактическая зубная паста 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ополаскиватель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 антибактериальными добавками (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хлоргексидин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триклозан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др.)  на 7-10 дней, затем пасты с экстрактами трав, зубная щетка средней степени жесткости, для очищения контактных поверхностей зубов применение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монопучковых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щеток, межзубных ершиков, зубных нитей (после предварительного обучения). Чистка зубов в течение 2-3 минут.</w:t>
      </w:r>
    </w:p>
    <w:p w:rsidR="00661EC5" w:rsidRPr="00E66D37" w:rsidRDefault="00661EC5" w:rsidP="007839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Пациенту необходима консультация хирурга-стоматолога по поводу   устранения мелкого  преддверия полости рта.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4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средней общеобразовательной школе проводится внедрение программы профилактики стоматологических заболеваний. На прием к школьному стоматологу вызван ребенок 7 лет для проведения герметизации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первых постоянных моляров. В наличии стоматологического кабинета имеется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светоотверждаемый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герметик.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Жалоб нет.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 внешнем осмотре: конфигурация лица не изменена, кожа лица и видимые слизистые оболочки без патологических изменений.  Регионарные лимфатические узлы не пальпируются.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внутриротовом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осмотре: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Состояние слизистой оболочки рта:</w:t>
      </w: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бледно-розового цвета, нормально </w:t>
      </w:r>
      <w:proofErr w:type="gram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увлажнена</w:t>
      </w:r>
      <w:proofErr w:type="gram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Состояние твердых тканей зубов</w:t>
      </w: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Фиссуры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зубов 1.6, 2.6, 4.6 зубов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интактные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глубокие</w:t>
      </w:r>
      <w:proofErr w:type="gram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Индекс гигиены полости рта по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Грин-Вермиллиону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(компонент зубного налета) равен 1,8.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Задания: </w:t>
      </w:r>
    </w:p>
    <w:p w:rsidR="00661EC5" w:rsidRPr="00E66D37" w:rsidRDefault="00661EC5" w:rsidP="007839D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Назовите возраст, в котором наиболее эффективно проводить герметизацию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первых постоянных моляров.</w:t>
      </w:r>
    </w:p>
    <w:p w:rsidR="00661EC5" w:rsidRPr="00E66D37" w:rsidRDefault="00661EC5" w:rsidP="007839D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Определите показания к проведению герметизации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зубов у данного пациента.</w:t>
      </w:r>
    </w:p>
    <w:p w:rsidR="00661EC5" w:rsidRPr="00E66D37" w:rsidRDefault="00661EC5" w:rsidP="007839D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Перечислите этапы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неинвазивной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методики герметизации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герметиком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светового отверждения.</w:t>
      </w:r>
    </w:p>
    <w:p w:rsidR="00661EC5" w:rsidRPr="00E66D37" w:rsidRDefault="00661EC5" w:rsidP="007839D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Назовите сроки контрольных осмотров сохранности герметика. </w:t>
      </w:r>
    </w:p>
    <w:p w:rsidR="00661EC5" w:rsidRPr="00E66D37" w:rsidRDefault="00661EC5" w:rsidP="007839D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Укажите эффективность метода герметизации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:rsidR="00661EC5" w:rsidRPr="00E66D37" w:rsidRDefault="00661EC5" w:rsidP="007839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Наиболее эффективно проводить герметизацию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первых постоянных моляров в возрасте 6-7 лет.</w:t>
      </w:r>
    </w:p>
    <w:p w:rsidR="00661EC5" w:rsidRPr="00E66D37" w:rsidRDefault="00661EC5" w:rsidP="007839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Показания к проведению герметизации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зубов у данного пациента: возрастные (ребенку 7 лет), анатомические (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фиссуры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зубов 1.6, 2.6, 4.6 глубокие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661EC5" w:rsidRPr="00E66D37" w:rsidRDefault="00661EC5" w:rsidP="007839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Этапы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неинвазивной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методики герметизации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герметиком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светового отверждения: очищение жевательной поверхности зуба; изоляция зуба от слюны; высушивание зуба; протравливание эмали 35-37% ортофосфорной кислотой в течение 15-20 сек; удаление кислоты с жевательной поверхности зуба; повторная изоляция от слюны и высушивание; внесение и распределение герметика по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фиссурно-ямочной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сети, отверждение герметика с помощью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полимеризационной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лампы, проверка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окклюзионной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высоты прикуса.</w:t>
      </w:r>
      <w:proofErr w:type="gramEnd"/>
    </w:p>
    <w:p w:rsidR="00661EC5" w:rsidRPr="00E66D37" w:rsidRDefault="00661EC5" w:rsidP="007839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Контрольные осмотры сохранности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герметиков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рекомендуется проводить через 1 неделю, месяц, 6 месяцев, 12 месяцев, далее ежегодно.</w:t>
      </w:r>
    </w:p>
    <w:p w:rsidR="00661EC5" w:rsidRPr="00E66D37" w:rsidRDefault="00661EC5" w:rsidP="007839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Эффективность метода герметизации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составляет 95-100%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Задача 5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профилактический осмотр в детскую стоматологическую поликлинику пришел пациент И. 9 лет.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осмотре: на 1.1, 2.1 зубах в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пришеечной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области определяются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меловидные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пятна, поверхность эмали в области очагов поражения шероховатая, блеск эмали отсутствует. При окрашивании очагов поражения 2% водным раствором метиленового синего эмаль окрасилась в более интенсивный цвет.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Десневые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сосочки и маргинальная десна в области фронтальных зубов верхней и нижней челюсти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гиперемированы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отечны.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Индекс гигиены полости рта РНР = 3,5.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анамнеза известно, что ребенок чистит зубы 1 раз в день - утром, совершая зубной щеткой горизонтальные движения, регулярно использует гигиеническую зубную пасту.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0" cy="172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Задания:</w:t>
      </w:r>
    </w:p>
    <w:p w:rsidR="00661EC5" w:rsidRPr="00E66D37" w:rsidRDefault="00661EC5" w:rsidP="007839D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Назовите заболевание, которому соответствует данная клиническая картина поражения твердых тканей зубов.</w:t>
      </w:r>
    </w:p>
    <w:p w:rsidR="00661EC5" w:rsidRPr="00E66D37" w:rsidRDefault="00661EC5" w:rsidP="007839D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Назовите метод, который проведен пациенту для уточнения диагноза, причину окрашивания очагов поражения эмали.</w:t>
      </w:r>
    </w:p>
    <w:p w:rsidR="00661EC5" w:rsidRPr="00E66D37" w:rsidRDefault="00661EC5" w:rsidP="007839D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Укажите заболевания, с которыми необходимо провести дифференциальную диагностику.</w:t>
      </w:r>
    </w:p>
    <w:p w:rsidR="00661EC5" w:rsidRPr="00E66D37" w:rsidRDefault="00661EC5" w:rsidP="007839D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Назовите принцип лечения очагов поражения эмали и применяемые с этой целью препараты.</w:t>
      </w:r>
    </w:p>
    <w:p w:rsidR="00661EC5" w:rsidRPr="00E66D37" w:rsidRDefault="00661EC5" w:rsidP="007839D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Дайте рекомендации по индивидуальному уходу за полостью рта данному пациенту.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:rsidR="00661EC5" w:rsidRPr="00E66D37" w:rsidRDefault="00661EC5" w:rsidP="007839D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Данная клиническая картина поражения твердых тканей зубов 1.1 и 2.1 соответствует клинике начального кариеса (очаговой деминерализации эмали)</w:t>
      </w:r>
    </w:p>
    <w:p w:rsidR="00661EC5" w:rsidRPr="00E66D37" w:rsidRDefault="00661EC5" w:rsidP="007839D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уточнения диагноза пациенту проведен метод витального окрашивания эмали. Причина окрашивания очагов поражения эмали – повышение проницаемости эмали.</w:t>
      </w:r>
    </w:p>
    <w:p w:rsidR="00661EC5" w:rsidRPr="00E66D37" w:rsidRDefault="00661EC5" w:rsidP="007839D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Дифференциальную диагностику необходимо проводить с пятнистой формой флюороза и гипоплазией эмали.</w:t>
      </w:r>
    </w:p>
    <w:p w:rsidR="00661EC5" w:rsidRPr="00E66D37" w:rsidRDefault="00661EC5" w:rsidP="007839D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 лечения очагов деминерализации эмали основан на обратимости процесса деминерализации - восстановлении утраченных минеральных компонентов эмали (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реминерализации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). Для лечения начального кариеса  рекомендуются кальций 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фосфатсодержащие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растворы: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глюконат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кальция 10%,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Боровского-Волкова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гели: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ремогель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реминерализирующий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гель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R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O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C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S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medical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др., фториды.</w:t>
      </w:r>
    </w:p>
    <w:p w:rsidR="00661EC5" w:rsidRPr="00E66D37" w:rsidRDefault="00661EC5" w:rsidP="007839D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Рекомендации по индивидуальному уходу за полостью рта данному пациенту: чистка зубов 2 раза в день с исключением горизонтальных движений в течение 2-3 минут, детская зубная щетка, лечебно-профилактические кальций 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фторидсодержащие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зубные пасты.</w:t>
      </w:r>
    </w:p>
    <w:p w:rsidR="00CB0216" w:rsidRPr="00E66D37" w:rsidRDefault="00CB0216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CD9" w:rsidRPr="00E66D37" w:rsidRDefault="007F4CD9" w:rsidP="00E66D3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 xml:space="preserve">5.4.Критерии оценки качества освоения дисциплины </w:t>
      </w:r>
    </w:p>
    <w:p w:rsidR="007F4CD9" w:rsidRPr="00E66D37" w:rsidRDefault="007F4CD9" w:rsidP="007F4CD9">
      <w:pPr>
        <w:pStyle w:val="af2"/>
        <w:spacing w:after="0" w:line="276" w:lineRule="auto"/>
        <w:ind w:left="360"/>
      </w:pPr>
      <w:r w:rsidRPr="00E66D37">
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</w:r>
    </w:p>
    <w:p w:rsidR="007F4CD9" w:rsidRPr="00E66D37" w:rsidRDefault="007F4CD9" w:rsidP="007F4CD9">
      <w:pPr>
        <w:pStyle w:val="af2"/>
        <w:spacing w:after="0" w:line="276" w:lineRule="auto"/>
        <w:ind w:left="360"/>
      </w:pPr>
    </w:p>
    <w:p w:rsidR="007F4CD9" w:rsidRPr="00E66D37" w:rsidRDefault="007F4CD9" w:rsidP="007F4CD9">
      <w:pPr>
        <w:pStyle w:val="af2"/>
        <w:spacing w:after="0" w:line="276" w:lineRule="auto"/>
        <w:ind w:left="360"/>
      </w:pPr>
      <w:r w:rsidRPr="00E66D37">
        <w:t xml:space="preserve">Оценки «зачтено» заслуживает обучающийся, обнаруживший всестороннее, систематическое и глубокое знание учебного материала, умеющий свободно выполнять задания, предусмотренные программой, усвоивший </w:t>
      </w:r>
      <w:proofErr w:type="gramStart"/>
      <w:r w:rsidRPr="00E66D37">
        <w:t>основную</w:t>
      </w:r>
      <w:proofErr w:type="gramEnd"/>
      <w:r w:rsidRPr="00E66D37">
        <w:t xml:space="preserve"> и знакомый с дополнительной литературой, рекомендованной в рабочей программе.</w:t>
      </w:r>
    </w:p>
    <w:p w:rsidR="007F4CD9" w:rsidRPr="00E66D37" w:rsidRDefault="007F4CD9" w:rsidP="007F4CD9">
      <w:pPr>
        <w:pStyle w:val="af2"/>
        <w:spacing w:after="0" w:line="276" w:lineRule="auto"/>
        <w:ind w:left="360"/>
      </w:pPr>
    </w:p>
    <w:p w:rsidR="007F4CD9" w:rsidRDefault="007F4CD9" w:rsidP="007F4CD9">
      <w:pPr>
        <w:pStyle w:val="af2"/>
        <w:spacing w:after="0" w:line="276" w:lineRule="auto"/>
        <w:ind w:left="360"/>
      </w:pPr>
      <w:proofErr w:type="gramStart"/>
      <w:r w:rsidRPr="00E66D37">
        <w:t>Оценка «не зачтено» выставляется обучающимся, обнаружившим пробелы в знаниях основного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несистематизированный, отрывочный, поверхностный характер</w:t>
      </w:r>
      <w:proofErr w:type="gramEnd"/>
    </w:p>
    <w:p w:rsidR="00E66D37" w:rsidRPr="00E66D37" w:rsidRDefault="00E66D37" w:rsidP="007F4CD9">
      <w:pPr>
        <w:pStyle w:val="af2"/>
        <w:spacing w:after="0" w:line="276" w:lineRule="auto"/>
        <w:ind w:left="360"/>
      </w:pPr>
    </w:p>
    <w:p w:rsidR="007F4CD9" w:rsidRPr="00E66D37" w:rsidRDefault="007F4CD9" w:rsidP="007F4CD9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i/>
          <w:sz w:val="24"/>
          <w:szCs w:val="24"/>
        </w:rPr>
        <w:t>5.5.Критерии оценки качества освоения дисциплины</w:t>
      </w:r>
      <w:r w:rsidR="00E66D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6D37">
        <w:rPr>
          <w:rFonts w:ascii="Times New Roman" w:hAnsi="Times New Roman" w:cs="Times New Roman"/>
          <w:b/>
          <w:i/>
          <w:sz w:val="24"/>
          <w:szCs w:val="24"/>
        </w:rPr>
        <w:t xml:space="preserve">(экзамен)- </w:t>
      </w:r>
      <w:r w:rsidR="00E66D3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66D37">
        <w:rPr>
          <w:rFonts w:ascii="Times New Roman" w:hAnsi="Times New Roman" w:cs="Times New Roman"/>
          <w:b/>
          <w:i/>
          <w:sz w:val="24"/>
          <w:szCs w:val="24"/>
        </w:rPr>
        <w:t xml:space="preserve"> семестр.</w:t>
      </w:r>
    </w:p>
    <w:p w:rsidR="007F4CD9" w:rsidRPr="00E66D37" w:rsidRDefault="007F4CD9" w:rsidP="007F4CD9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«отлично» – от 91 до 100 баллов </w:t>
      </w:r>
      <w:r w:rsidRPr="00E66D37">
        <w:rPr>
          <w:rFonts w:ascii="Times New Roman" w:hAnsi="Times New Roman" w:cs="Times New Roman"/>
          <w:sz w:val="24"/>
          <w:szCs w:val="24"/>
        </w:rPr>
        <w:t xml:space="preserve">– теоретическое содержание дисциплины освоено полностью, без пробелов, необходимые практические навыки работы с освоенным материалом сформированы.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E66D37">
        <w:rPr>
          <w:rFonts w:ascii="Times New Roman" w:hAnsi="Times New Roman" w:cs="Times New Roman"/>
          <w:sz w:val="24"/>
          <w:szCs w:val="24"/>
        </w:rPr>
        <w:t>максимальному</w:t>
      </w:r>
      <w:proofErr w:type="gramEnd"/>
      <w:r w:rsidRPr="00E66D37">
        <w:rPr>
          <w:rFonts w:ascii="Times New Roman" w:hAnsi="Times New Roman" w:cs="Times New Roman"/>
          <w:sz w:val="24"/>
          <w:szCs w:val="24"/>
        </w:rPr>
        <w:t>. На экзамене студент демонстрирует глубокие</w:t>
      </w:r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 знания предусмотренного программой материала, умеет четко, лаконично и логически последовательно отвечать на поставленные вопросы.</w:t>
      </w:r>
    </w:p>
    <w:p w:rsidR="007F4CD9" w:rsidRPr="00E66D37" w:rsidRDefault="007F4CD9" w:rsidP="007F4CD9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«хорошо» – от 81 до 90 баллов </w:t>
      </w:r>
      <w:r w:rsidRPr="00E66D37">
        <w:rPr>
          <w:rFonts w:ascii="Times New Roman" w:hAnsi="Times New Roman" w:cs="Times New Roman"/>
          <w:sz w:val="24"/>
          <w:szCs w:val="24"/>
        </w:rPr>
        <w:t xml:space="preserve">– теоретическое содержание дисциплины освоено, необходимые практические навыки работы сформированы, выполненные учебные задания содержат незначительные ошибки. На экзамене студент демонстрирует </w:t>
      </w:r>
      <w:proofErr w:type="gramStart"/>
      <w:r w:rsidRPr="00E66D37">
        <w:rPr>
          <w:rFonts w:ascii="Times New Roman" w:hAnsi="Times New Roman" w:cs="Times New Roman"/>
          <w:sz w:val="24"/>
          <w:szCs w:val="24"/>
        </w:rPr>
        <w:t>твердое</w:t>
      </w:r>
      <w:proofErr w:type="gramEnd"/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 знания основного (программного) материала, умеет четко, грамотно, без существенных неточностей отвечать на поставленные вопросы.</w:t>
      </w:r>
    </w:p>
    <w:p w:rsidR="007F4CD9" w:rsidRPr="00E66D37" w:rsidRDefault="007F4CD9" w:rsidP="007F4CD9">
      <w:pPr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6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«удовлетворительно» – от 61 до 80 баллов </w:t>
      </w:r>
      <w:r w:rsidRPr="00E66D37">
        <w:rPr>
          <w:rFonts w:ascii="Times New Roman" w:hAnsi="Times New Roman" w:cs="Times New Roman"/>
          <w:sz w:val="24"/>
          <w:szCs w:val="24"/>
        </w:rPr>
        <w:t>– теоретическое содержание дисциплины освоено не полностью, необходимые практические навыки работы сформированы частично, выполненные учебные задания содержат грубые ошибки. На экзамене студент демонстрирует знание</w:t>
      </w:r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 только основного материала, ответы содержат неточности, слабо аргументированы, нарушена последовательность изложения материала</w:t>
      </w:r>
    </w:p>
    <w:p w:rsidR="007F4CD9" w:rsidRPr="00E66D37" w:rsidRDefault="007F4CD9" w:rsidP="007F4CD9">
      <w:pPr>
        <w:widowControl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«неудовлетворительно» – от 36 до 60 баллов </w:t>
      </w:r>
      <w:r w:rsidRPr="00E66D37">
        <w:rPr>
          <w:rFonts w:ascii="Times New Roman" w:hAnsi="Times New Roman" w:cs="Times New Roman"/>
          <w:sz w:val="24"/>
          <w:szCs w:val="24"/>
        </w:rPr>
        <w:t xml:space="preserve">– теоретическое содержание дисциплины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не приведет к существенному повышению качества выполнения учебных заданий. На экзамене студент демонстрирует </w:t>
      </w:r>
      <w:r w:rsidRPr="00E66D37">
        <w:rPr>
          <w:rFonts w:ascii="Times New Roman" w:eastAsia="TimesNewRoman" w:hAnsi="Times New Roman" w:cs="Times New Roman"/>
          <w:sz w:val="24"/>
          <w:szCs w:val="24"/>
        </w:rPr>
        <w:t>незнание значительной части программного материала, существенные ошибки в ответах на вопросы, неумение ориентироваться в материале, незнание основных понятий дисциплины.</w:t>
      </w:r>
    </w:p>
    <w:p w:rsidR="002A0041" w:rsidRDefault="002A0041" w:rsidP="002A0041">
      <w:pPr>
        <w:pStyle w:val="aff3"/>
        <w:numPr>
          <w:ilvl w:val="0"/>
          <w:numId w:val="24"/>
        </w:numPr>
        <w:spacing w:after="200" w:line="276" w:lineRule="auto"/>
        <w:rPr>
          <w:b/>
          <w:sz w:val="24"/>
        </w:rPr>
      </w:pPr>
      <w:r w:rsidRPr="00E66D37">
        <w:rPr>
          <w:b/>
          <w:sz w:val="24"/>
        </w:rPr>
        <w:lastRenderedPageBreak/>
        <w:t>Методические материалы, определяющие процедуры оценивания знаний, умений, навыков и (или) опыта деятельности:</w:t>
      </w:r>
    </w:p>
    <w:p w:rsidR="009C6F74" w:rsidRPr="009C6F74" w:rsidRDefault="009C6F74" w:rsidP="009C6F74">
      <w:pPr>
        <w:ind w:left="360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Терапевтическая стоматология детского возраста (методические указания для самостоятельной работы студентов) 2013г., - </w:t>
      </w:r>
      <w:proofErr w:type="spellStart"/>
      <w:r>
        <w:rPr>
          <w:rFonts w:ascii="Times New Roman" w:hAnsi="Times New Roman" w:cs="Times New Roman"/>
          <w:sz w:val="24"/>
        </w:rPr>
        <w:t>Гендугова</w:t>
      </w:r>
      <w:proofErr w:type="spellEnd"/>
      <w:r>
        <w:rPr>
          <w:rFonts w:ascii="Times New Roman" w:hAnsi="Times New Roman" w:cs="Times New Roman"/>
          <w:sz w:val="24"/>
        </w:rPr>
        <w:t xml:space="preserve"> О.М., </w:t>
      </w:r>
      <w:proofErr w:type="spellStart"/>
      <w:r>
        <w:rPr>
          <w:rFonts w:ascii="Times New Roman" w:hAnsi="Times New Roman" w:cs="Times New Roman"/>
          <w:sz w:val="24"/>
        </w:rPr>
        <w:t>Жазаева</w:t>
      </w:r>
      <w:proofErr w:type="spellEnd"/>
      <w:r>
        <w:rPr>
          <w:rFonts w:ascii="Times New Roman" w:hAnsi="Times New Roman" w:cs="Times New Roman"/>
          <w:sz w:val="24"/>
        </w:rPr>
        <w:t xml:space="preserve"> З.А., </w:t>
      </w:r>
      <w:proofErr w:type="spellStart"/>
      <w:r>
        <w:rPr>
          <w:rFonts w:ascii="Times New Roman" w:hAnsi="Times New Roman" w:cs="Times New Roman"/>
          <w:sz w:val="24"/>
        </w:rPr>
        <w:t>Малкаров</w:t>
      </w:r>
      <w:proofErr w:type="spellEnd"/>
      <w:r>
        <w:rPr>
          <w:rFonts w:ascii="Times New Roman" w:hAnsi="Times New Roman" w:cs="Times New Roman"/>
          <w:sz w:val="24"/>
        </w:rPr>
        <w:t xml:space="preserve"> С.Р., </w:t>
      </w:r>
      <w:proofErr w:type="spellStart"/>
      <w:r>
        <w:rPr>
          <w:rFonts w:ascii="Times New Roman" w:hAnsi="Times New Roman" w:cs="Times New Roman"/>
          <w:sz w:val="24"/>
        </w:rPr>
        <w:t>Сурамова</w:t>
      </w:r>
      <w:proofErr w:type="spellEnd"/>
      <w:r>
        <w:rPr>
          <w:rFonts w:ascii="Times New Roman" w:hAnsi="Times New Roman" w:cs="Times New Roman"/>
          <w:sz w:val="24"/>
        </w:rPr>
        <w:t xml:space="preserve"> Ф.Х</w:t>
      </w:r>
      <w:bookmarkEnd w:id="0"/>
      <w:r>
        <w:rPr>
          <w:rFonts w:ascii="Times New Roman" w:hAnsi="Times New Roman" w:cs="Times New Roman"/>
          <w:sz w:val="24"/>
        </w:rPr>
        <w:t>.</w:t>
      </w:r>
    </w:p>
    <w:p w:rsidR="002A0041" w:rsidRPr="00E66D37" w:rsidRDefault="002A0041" w:rsidP="002A0041">
      <w:pPr>
        <w:pStyle w:val="aff3"/>
        <w:spacing w:after="200" w:line="276" w:lineRule="auto"/>
        <w:ind w:left="1080" w:hanging="1080"/>
        <w:rPr>
          <w:b/>
          <w:i/>
          <w:sz w:val="24"/>
        </w:rPr>
      </w:pPr>
      <w:r w:rsidRPr="00E66D37">
        <w:rPr>
          <w:b/>
          <w:sz w:val="24"/>
        </w:rPr>
        <w:t>Результаты освоения учебной дисциплины, подлежащие проверке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354"/>
        <w:gridCol w:w="3294"/>
      </w:tblGrid>
      <w:tr w:rsidR="002A0041" w:rsidRPr="00E66D37" w:rsidTr="002A0041">
        <w:tc>
          <w:tcPr>
            <w:tcW w:w="3348" w:type="dxa"/>
            <w:shd w:val="clear" w:color="auto" w:fill="auto"/>
            <w:vAlign w:val="center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(компетенции)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показатели оценки 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результатов обучения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оценочного материала</w:t>
            </w:r>
          </w:p>
        </w:tc>
      </w:tr>
      <w:tr w:rsidR="002A0041" w:rsidRPr="00E66D37" w:rsidTr="002A0041">
        <w:tc>
          <w:tcPr>
            <w:tcW w:w="3348" w:type="dxa"/>
            <w:vMerge w:val="restart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i/>
                <w:sz w:val="24"/>
                <w:szCs w:val="24"/>
              </w:rPr>
              <w:t>ПК-6</w:t>
            </w: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35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>- клинические проявления основных синдромов, требующих оказания детской стоматологической помощи.</w:t>
            </w:r>
          </w:p>
        </w:tc>
        <w:tc>
          <w:tcPr>
            <w:tcW w:w="329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2A0041" w:rsidRPr="00E66D37" w:rsidTr="002A0041">
        <w:tc>
          <w:tcPr>
            <w:tcW w:w="3348" w:type="dxa"/>
            <w:vMerge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проводить </w:t>
            </w:r>
            <w:proofErr w:type="gramStart"/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осмотра пациентов;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интерпретировать результаты первичного и повторного осмотра пациентов;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обосновывать необходимость и объем лабораторных исследований;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обосновывать необходимость направления пациентов на консультацию к врачам-специалистам. </w:t>
            </w:r>
          </w:p>
        </w:tc>
        <w:tc>
          <w:tcPr>
            <w:tcW w:w="329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-клинические ситуации,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2A0041" w:rsidRPr="00E66D37" w:rsidTr="002A0041">
        <w:tc>
          <w:tcPr>
            <w:tcW w:w="3348" w:type="dxa"/>
            <w:vMerge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первичным и повторным </w:t>
            </w: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осмотром пациентов для </w:t>
            </w: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определения основных патологических состояний, симптомов, синдромов стоматологических заболеваний в соответствии с МКБ;</w:t>
            </w: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направлением пациентов на лабораторные и инструментальные исследования. </w:t>
            </w:r>
          </w:p>
        </w:tc>
        <w:tc>
          <w:tcPr>
            <w:tcW w:w="329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тренинги на симуляторах и фантомах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41" w:rsidRPr="00E66D37" w:rsidTr="002A0041">
        <w:tc>
          <w:tcPr>
            <w:tcW w:w="3348" w:type="dxa"/>
            <w:vMerge w:val="restart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ПК-8</w:t>
            </w: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-способностью к определению тактики ведения больных с различными стоматологическими заболеваниями</w:t>
            </w:r>
          </w:p>
        </w:tc>
        <w:tc>
          <w:tcPr>
            <w:tcW w:w="335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тактику ведения  лечения  у детей различного возраста с заболеваниями твердых тканей зубов и слизистой оболочки полости рта;</w:t>
            </w:r>
          </w:p>
        </w:tc>
        <w:tc>
          <w:tcPr>
            <w:tcW w:w="329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2A0041" w:rsidRPr="00E66D37" w:rsidTr="002A0041">
        <w:trPr>
          <w:trHeight w:val="2586"/>
        </w:trPr>
        <w:tc>
          <w:tcPr>
            <w:tcW w:w="3348" w:type="dxa"/>
            <w:vMerge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составлять план ведения больного с воспалительными заболеваниями.</w:t>
            </w:r>
          </w:p>
        </w:tc>
        <w:tc>
          <w:tcPr>
            <w:tcW w:w="329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-клинические ситуации,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2A0041" w:rsidRPr="00E66D37" w:rsidTr="002A0041">
        <w:tc>
          <w:tcPr>
            <w:tcW w:w="3348" w:type="dxa"/>
            <w:vMerge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</w:t>
            </w: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остановкой окончательного диагноза путем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>выявления у пациентов патологии со стороны зубочелюстной системы.</w:t>
            </w:r>
          </w:p>
        </w:tc>
        <w:tc>
          <w:tcPr>
            <w:tcW w:w="329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 тренинги на симуляторах и фантомах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E5620" w:rsidRPr="00E66D37" w:rsidRDefault="009E5620" w:rsidP="007839DA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16" w:rsidRPr="00E66D37" w:rsidRDefault="002A0041" w:rsidP="007839DA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66D37">
        <w:rPr>
          <w:rFonts w:ascii="Times New Roman" w:hAnsi="Times New Roman" w:cs="Times New Roman"/>
          <w:b/>
          <w:sz w:val="28"/>
          <w:szCs w:val="28"/>
        </w:rPr>
        <w:t>7</w:t>
      </w:r>
      <w:r w:rsidR="00CB0216" w:rsidRPr="00E66D37">
        <w:rPr>
          <w:rFonts w:ascii="Times New Roman" w:hAnsi="Times New Roman" w:cs="Times New Roman"/>
          <w:b/>
          <w:sz w:val="24"/>
          <w:szCs w:val="28"/>
        </w:rPr>
        <w:t>. Учебно-методическое обеспечение дисциплины (модуля).</w:t>
      </w:r>
      <w:r w:rsidR="00CB0216" w:rsidRPr="00E66D37">
        <w:rPr>
          <w:rFonts w:ascii="Times New Roman" w:eastAsia="Calibri" w:hAnsi="Times New Roman" w:cs="Times New Roman"/>
          <w:b/>
          <w:bCs/>
          <w:szCs w:val="24"/>
          <w:lang w:eastAsia="ru-RU"/>
        </w:rPr>
        <w:t xml:space="preserve"> </w:t>
      </w:r>
    </w:p>
    <w:p w:rsidR="008E0D98" w:rsidRPr="00E66D37" w:rsidRDefault="008E0D98" w:rsidP="007839DA">
      <w:pPr>
        <w:keepNext/>
        <w:spacing w:after="0" w:line="240" w:lineRule="auto"/>
        <w:ind w:left="72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D360D" w:rsidRPr="00E66D37" w:rsidRDefault="002D360D" w:rsidP="007839DA">
      <w:pPr>
        <w:keepNext/>
        <w:spacing w:after="0" w:line="240" w:lineRule="auto"/>
        <w:ind w:left="72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66D3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а) Основная литература</w:t>
      </w:r>
    </w:p>
    <w:p w:rsidR="008E0D98" w:rsidRPr="00E66D37" w:rsidRDefault="008E0D98" w:rsidP="007839DA">
      <w:pPr>
        <w:keepNext/>
        <w:spacing w:after="0" w:line="240" w:lineRule="auto"/>
        <w:ind w:left="72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E0D98" w:rsidRPr="00E66D37" w:rsidRDefault="008E0D98" w:rsidP="006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1.Стоматология детского возраста.</w:t>
      </w:r>
      <w:r w:rsidR="002A0041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Елизарова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томатология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возраста ,часть1.Терапия(электронный ресурс):учебник/ В.М.Елизарова и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- 2-е изд..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перрераб.и.доп.-в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ч.-М:ГЭОТАР-Медиа,2016.-480с-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978-5-9704-3552-6-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9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978597043552</w:t>
        </w:r>
      </w:hyperlink>
    </w:p>
    <w:p w:rsidR="008E0D98" w:rsidRPr="00E66D37" w:rsidRDefault="008E0D98" w:rsidP="006C2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2.Стоматология детского возраста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асть3.Ортодонтия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Персин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Л.С,Стоматология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возраста ,часть3.Ортодонтия (электронный ресурс):учебник/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Л.С.Персин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М:ГЭОТАР-Медиа,2016.-240с-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978-5-9704-3554-0-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0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978597043552</w:t>
        </w:r>
      </w:hyperlink>
    </w:p>
    <w:p w:rsidR="006C253E" w:rsidRPr="00E66D37" w:rsidRDefault="006C253E" w:rsidP="006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98" w:rsidRPr="00E66D37" w:rsidRDefault="008E0D98" w:rsidP="006C2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3.Детская терапевтическая стоматология. Леонтьев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В.К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терапевтическая стоматология (электронный ресурс): Под </w:t>
      </w:r>
      <w:proofErr w:type="spellStart"/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В.К.Леонтьева, Л.П.Кисельниковой.-М:ГЭОТАР-Медиа,2010.-896с-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978-5-9704-1703-4-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1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978597043552</w:t>
        </w:r>
      </w:hyperlink>
    </w:p>
    <w:p w:rsidR="006C253E" w:rsidRPr="00E66D37" w:rsidRDefault="006C253E" w:rsidP="006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98" w:rsidRPr="00E66D37" w:rsidRDefault="008E0D98" w:rsidP="006C253E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4.Детская терапевтическая стоматология: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практ.занятиям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 Елизарова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В.М,Детская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терапевтическая стоматология: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рук.к.практ.занятиям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(электронный ресурс):учебник/ В.М.Елизарова и др.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под.общ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Л.П.Кисельниковой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С.Ю. Страховой М:ГЭОТАР-Медиа,2013.-288с-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978-5-9704-2622-2-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2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978597043552</w:t>
        </w:r>
      </w:hyperlink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0D98" w:rsidRPr="00E66D37" w:rsidRDefault="008E0D98" w:rsidP="008E0D98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D360D" w:rsidRPr="00E66D37" w:rsidRDefault="008E0D98" w:rsidP="008E0D98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Дополнительная литература:</w:t>
      </w:r>
    </w:p>
    <w:p w:rsidR="008E0D98" w:rsidRPr="00E66D37" w:rsidRDefault="008E0D98" w:rsidP="006C2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1.Стоматология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ерапия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Елизарова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В.М,Стоматология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детская,Терапия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(электронный ресурс):учебник/ В.М.Елизарова и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- 2-е изд..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перрераб.и.доп.-в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ч.-М:Медицина,2009.-408с-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5-5-225-03983-9-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3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978597043552</w:t>
        </w:r>
      </w:hyperlink>
    </w:p>
    <w:p w:rsidR="006C253E" w:rsidRPr="00E66D37" w:rsidRDefault="006C253E" w:rsidP="006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98" w:rsidRPr="00E66D37" w:rsidRDefault="008E0D98" w:rsidP="006C2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2.Детская стоматология.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Янушевич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 Детская стоматологи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ресурс)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О.О.Янушевича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Л.П,Кисельниковой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О.З,Топольницкого-М:ГЭОТАР-Медиа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2017г-744с-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978-5-9704-4050-6-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4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9785970440506</w:t>
        </w:r>
      </w:hyperlink>
    </w:p>
    <w:p w:rsidR="006C253E" w:rsidRPr="00E66D37" w:rsidRDefault="006C253E" w:rsidP="006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98" w:rsidRPr="00E66D37" w:rsidRDefault="008E0D98" w:rsidP="006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3.Детская хирургическая стоматология и челюстно-лицевая хирургия.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Топольницкий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О.З.,Детская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хирургическая стоматология и челюстно-лицевая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хирургия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иллюстрированных клинических задач и тестов(электронный ресурс):учебное пособие/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О.З.Топольницкого,С.В.Дьяковой,В.П.Вашкевич-М:ГЭОТАР-Медиа,2011-192стр.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978-5-9704-1994-6-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5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9785970419946</w:t>
        </w:r>
      </w:hyperlink>
    </w:p>
    <w:p w:rsidR="002C42EC" w:rsidRPr="00E66D37" w:rsidRDefault="002C42EC" w:rsidP="007839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C42EC" w:rsidRPr="00E66D37" w:rsidRDefault="002C42EC" w:rsidP="007839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B0216" w:rsidRPr="00E66D37" w:rsidRDefault="00CB0216" w:rsidP="007839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в) Базы данных, информационно-справочные и поисковые системы. Основные рекомендуемые сайты сети интернет:</w:t>
      </w:r>
    </w:p>
    <w:p w:rsidR="00CB0216" w:rsidRPr="00E66D37" w:rsidRDefault="00CB0216" w:rsidP="007839D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7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155"/>
        <w:gridCol w:w="2523"/>
        <w:gridCol w:w="2835"/>
        <w:gridCol w:w="1701"/>
      </w:tblGrid>
      <w:tr w:rsidR="000168A4" w:rsidRPr="0083235C" w:rsidTr="009A5EB9">
        <w:trPr>
          <w:trHeight w:val="660"/>
        </w:trPr>
        <w:tc>
          <w:tcPr>
            <w:tcW w:w="56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и краткая характеристика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ресурса</w:t>
            </w:r>
          </w:p>
        </w:tc>
        <w:tc>
          <w:tcPr>
            <w:tcW w:w="2523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283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организации-владельца; реквизиты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701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доступа</w:t>
            </w:r>
          </w:p>
        </w:tc>
      </w:tr>
      <w:tr w:rsidR="000168A4" w:rsidRPr="0083235C" w:rsidTr="009A5EB9">
        <w:trPr>
          <w:trHeight w:val="217"/>
        </w:trPr>
        <w:tc>
          <w:tcPr>
            <w:tcW w:w="56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68A4" w:rsidRPr="0083235C" w:rsidTr="009A5EB9">
        <w:trPr>
          <w:trHeight w:val="1184"/>
        </w:trPr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ЭБД РГБ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версии 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полных текстов 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диссертаций и авторефератов из фонда Российской государственной библиотеки</w:t>
            </w:r>
          </w:p>
        </w:tc>
        <w:tc>
          <w:tcPr>
            <w:tcW w:w="2523" w:type="dxa"/>
          </w:tcPr>
          <w:p w:rsidR="000168A4" w:rsidRPr="0083235C" w:rsidRDefault="00BD421D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diss</w:t>
              </w:r>
              <w:proofErr w:type="spellEnd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rsl</w:t>
              </w:r>
              <w:proofErr w:type="spellEnd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ФГБУ «Российская государственная библиотека» (РГБ)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Договор №095/04/0011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05.02.2019 г.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Авторизованный доступ из библиотеки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(к. 112-113)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(WOS)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Авторитетная политематическая 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реферативно-библиографическая и 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наукометрическая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 данных</w:t>
            </w:r>
          </w:p>
        </w:tc>
        <w:tc>
          <w:tcPr>
            <w:tcW w:w="2523" w:type="dxa"/>
          </w:tcPr>
          <w:p w:rsidR="000168A4" w:rsidRPr="0083235C" w:rsidRDefault="00BD421D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http://www.isiknowledge.com/</w:t>
              </w:r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</w:p>
          <w:p w:rsidR="000168A4" w:rsidRPr="0083235C" w:rsidRDefault="00BD421D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proofErr w:type="spellStart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ThomsonReuters</w:t>
              </w:r>
              <w:proofErr w:type="spellEnd"/>
            </w:hyperlink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/624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01.11.2018г.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сроком действия на 1 год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Сублицензионный</w:t>
            </w:r>
            <w:proofErr w:type="spellEnd"/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WoS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/592 от 05.09.2019 г.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Доступ по 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-адресам КБГУ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Sciverse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издательства «Эльзевир. Наука и технологии» Реферативная и аналитическая база данных</w:t>
            </w:r>
          </w:p>
        </w:tc>
        <w:tc>
          <w:tcPr>
            <w:tcW w:w="2523" w:type="dxa"/>
          </w:tcPr>
          <w:p w:rsidR="000168A4" w:rsidRPr="0083235C" w:rsidRDefault="00BD421D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scopus</w:t>
              </w:r>
              <w:proofErr w:type="spellEnd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Elsevier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Наука и технологии»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Контракт №7Е/223 от 01.02.2019 г.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по 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-адресам КБГУ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Научная электронная библиотека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(НЭБ РФФИ)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библиотека научных публикаций </w:t>
            </w:r>
          </w:p>
        </w:tc>
        <w:tc>
          <w:tcPr>
            <w:tcW w:w="2523" w:type="dxa"/>
          </w:tcPr>
          <w:p w:rsidR="000168A4" w:rsidRPr="0083235C" w:rsidRDefault="00BD421D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безвозмездной основе, как вузу-члену консорциума НЭИКОН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Полный доступ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Базаданных</w:t>
            </w:r>
            <w:proofErr w:type="spellEnd"/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Science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Index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(РИНЦ)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информационно-аналитическая система</w:t>
            </w:r>
          </w:p>
        </w:tc>
        <w:tc>
          <w:tcPr>
            <w:tcW w:w="2523" w:type="dxa"/>
          </w:tcPr>
          <w:p w:rsidR="000168A4" w:rsidRPr="0083235C" w:rsidRDefault="00BD421D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«НЭБ»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Лицензионный договор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Index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№SIO-741/2019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15.03.2019 г.        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Авторизованный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доступ.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Позволяет дополнять и уточнять сведения о публикациях ученых КБГУ, имеющихся в РИНЦ 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ЭБС «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107831 публикаций, в т.ч.: 19071 – учебных изданий, 6746 – научных изданий, 700 коллекций, 343 журнала ВАК, 2085 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аудиоизданий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</w:tcPr>
          <w:p w:rsidR="000168A4" w:rsidRPr="0083235C" w:rsidRDefault="00BD421D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http://iprbookshop.ru/</w:t>
              </w:r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ООО «Ай Пи Эр </w:t>
            </w:r>
            <w:proofErr w:type="spellStart"/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Саратов)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Договор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№4839/19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 01.02.2019 г.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Полный доступ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(регистрация по </w:t>
            </w:r>
            <w:proofErr w:type="gramEnd"/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IP-адресам КБГУ)</w:t>
            </w:r>
            <w:proofErr w:type="gramEnd"/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Polpred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Новости. Обзор СМИ. Россия и зарубежье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Обзор СМИ России и зарубежья. Полные тексты + аналитика из 600 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изданий по 53 отраслям</w:t>
            </w:r>
          </w:p>
        </w:tc>
        <w:tc>
          <w:tcPr>
            <w:tcW w:w="2523" w:type="dxa"/>
          </w:tcPr>
          <w:p w:rsidR="000168A4" w:rsidRPr="0083235C" w:rsidRDefault="00BD421D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0168A4" w:rsidRPr="0083235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http://polpred.com</w:t>
              </w:r>
            </w:hyperlink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«Полпред справочники» на безвозмездной основе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по 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-адресам КБГУ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Международная система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библиографических ссылок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Crossref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Цифровая идентификация объектов (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DOI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3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http://Crossref.com  </w:t>
            </w:r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НП «НЭИКОН»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Договор №CRNA-1060-19 от 07.05.2019 г.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Авторизованный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ЭБС КБГУ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(электронный каталог фонда + полнотекстовая БД)</w:t>
            </w:r>
          </w:p>
        </w:tc>
        <w:tc>
          <w:tcPr>
            <w:tcW w:w="2523" w:type="dxa"/>
            <w:vAlign w:val="center"/>
          </w:tcPr>
          <w:p w:rsidR="000168A4" w:rsidRPr="0083235C" w:rsidRDefault="00BD421D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http://lib.kbsu.ru/ElectronicResources/ElectronicCatalog.aspx</w:t>
              </w:r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КБГУ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об </w:t>
            </w:r>
            <w:proofErr w:type="gram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электронной</w:t>
            </w:r>
            <w:proofErr w:type="gramEnd"/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библиотеке </w:t>
            </w:r>
          </w:p>
        </w:tc>
        <w:tc>
          <w:tcPr>
            <w:tcW w:w="1701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Полный доступ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ЭБС «Консультант студента»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Учебники, учебные пособия, по всем областям знаний для ВО и СПО, а также монографии и научная периодика</w:t>
            </w:r>
            <w:proofErr w:type="gramEnd"/>
          </w:p>
        </w:tc>
        <w:tc>
          <w:tcPr>
            <w:tcW w:w="2523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http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://</w:t>
            </w:r>
            <w:hyperlink r:id="rId25" w:history="1">
              <w:r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studmedlib</w:t>
              </w:r>
              <w:proofErr w:type="spellEnd"/>
              <w:r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="00BD421D">
              <w:fldChar w:fldCharType="begin"/>
            </w:r>
            <w:r w:rsidR="00647E93">
              <w:instrText>HYPERLINK "http://www.medcollegelib.ru"</w:instrText>
            </w:r>
            <w:r w:rsidR="00BD421D">
              <w:fldChar w:fldCharType="separate"/>
            </w:r>
            <w:r w:rsidRPr="0083235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www.medcollegelib.ru</w:t>
            </w:r>
            <w:proofErr w:type="spellEnd"/>
            <w:r w:rsidR="00BD421D">
              <w:fldChar w:fldCharType="end"/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Полный доступ (регистрация по IP-адресам КБГУ)</w:t>
            </w:r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Москва)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 №122СЛ/09-2018 от 17.09.2018г.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сумму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650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proofErr w:type="gram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proofErr w:type="gram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7CC4" w:rsidRPr="00E66D37" w:rsidRDefault="003B7CC4" w:rsidP="007839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 w:eastAsia="ru-RU"/>
        </w:rPr>
      </w:pPr>
    </w:p>
    <w:p w:rsidR="002C42EC" w:rsidRPr="00E66D37" w:rsidRDefault="002C42EC" w:rsidP="007839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2C42EC" w:rsidRPr="00E66D37" w:rsidRDefault="002C42EC" w:rsidP="007839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CB0216" w:rsidRPr="00E66D37" w:rsidRDefault="00CB0216" w:rsidP="007839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r w:rsidRPr="00E66D3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). </w:t>
      </w:r>
      <w:r w:rsidRPr="00E66D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Список периодических изданий </w:t>
      </w:r>
    </w:p>
    <w:p w:rsidR="00CB0216" w:rsidRPr="00E66D37" w:rsidRDefault="00CB0216" w:rsidP="007839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Журнал Стоматология</w:t>
      </w:r>
    </w:p>
    <w:p w:rsidR="008E0D98" w:rsidRPr="00E66D37" w:rsidRDefault="00CB0216" w:rsidP="0001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4310" w:rsidRPr="00E66D37" w:rsidRDefault="00034310" w:rsidP="007839DA">
      <w:pPr>
        <w:tabs>
          <w:tab w:val="num" w:pos="360"/>
          <w:tab w:val="num" w:pos="75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337" w:rsidRPr="00E66D37" w:rsidRDefault="00F70F65" w:rsidP="007839DA">
      <w:pPr>
        <w:tabs>
          <w:tab w:val="num" w:pos="360"/>
          <w:tab w:val="num" w:pos="75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CB0216" w:rsidRPr="00E66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.Материально-техническое обеспечение дисциплины</w:t>
      </w:r>
      <w:r w:rsidR="00A94A0C" w:rsidRPr="00E66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4A0C" w:rsidRPr="00E66D37">
        <w:rPr>
          <w:rFonts w:ascii="Times New Roman" w:hAnsi="Times New Roman" w:cs="Times New Roman"/>
          <w:b/>
          <w:sz w:val="24"/>
          <w:szCs w:val="24"/>
        </w:rPr>
        <w:t>(модуля)</w:t>
      </w:r>
      <w:r w:rsidR="00CB0216" w:rsidRPr="00E66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C42EC" w:rsidRPr="00E66D37" w:rsidRDefault="002C42EC" w:rsidP="002C42EC">
      <w:pPr>
        <w:suppressLineNumbers/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802FAC" w:rsidRPr="00E66D37" w:rsidRDefault="00802FAC" w:rsidP="00041DB2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eastAsia="TimesNewRomanPSMT" w:hAnsi="Times New Roman" w:cs="Times New Roman"/>
          <w:color w:val="000000"/>
        </w:rPr>
        <w:t xml:space="preserve">Учебный процесс осуществляется на базе Многофункционального стоматологического центра </w:t>
      </w:r>
      <w:proofErr w:type="spellStart"/>
      <w:r w:rsidRPr="00E66D37">
        <w:rPr>
          <w:rFonts w:ascii="Times New Roman" w:eastAsia="TimesNewRomanPSMT" w:hAnsi="Times New Roman" w:cs="Times New Roman"/>
          <w:color w:val="000000"/>
          <w:sz w:val="24"/>
          <w:szCs w:val="24"/>
        </w:rPr>
        <w:t>симуляционного</w:t>
      </w:r>
      <w:proofErr w:type="spellEnd"/>
      <w:r w:rsidRPr="00E66D3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обучения КБГУ и Клинического учебного центра клиник</w:t>
      </w:r>
      <w:proofErr w:type="gramStart"/>
      <w:r w:rsidRPr="00E66D37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Pr="00E66D37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E66D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66D37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E66D37">
        <w:rPr>
          <w:rFonts w:ascii="Times New Roman" w:hAnsi="Times New Roman" w:cs="Times New Roman"/>
          <w:sz w:val="24"/>
          <w:szCs w:val="24"/>
        </w:rPr>
        <w:t xml:space="preserve"> - Кавказский научно-практический центр челюстно-лицевой, пластической хирургии и стоматологии»</w:t>
      </w:r>
    </w:p>
    <w:p w:rsidR="00802FAC" w:rsidRPr="00E66D37" w:rsidRDefault="00802FAC" w:rsidP="00802FAC">
      <w:pPr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Многофункциональный стоматологический центр </w:t>
      </w:r>
      <w:proofErr w:type="spellStart"/>
      <w:r w:rsidRPr="00E66D3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симуляционного</w:t>
      </w:r>
      <w:proofErr w:type="spellEnd"/>
      <w:r w:rsidRPr="00E66D3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обучения</w:t>
      </w:r>
      <w:r w:rsidRPr="00E66D37">
        <w:rPr>
          <w:rFonts w:ascii="Times New Roman" w:hAnsi="Times New Roman" w:cs="Times New Roman"/>
          <w:b/>
          <w:sz w:val="24"/>
          <w:szCs w:val="24"/>
        </w:rPr>
        <w:t xml:space="preserve"> КБГУ: </w:t>
      </w:r>
    </w:p>
    <w:p w:rsidR="00802FAC" w:rsidRPr="00E66D37" w:rsidRDefault="00802FAC" w:rsidP="00802F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D37">
        <w:rPr>
          <w:rFonts w:ascii="Times New Roman" w:hAnsi="Times New Roman" w:cs="Times New Roman"/>
          <w:sz w:val="24"/>
          <w:szCs w:val="24"/>
        </w:rPr>
        <w:t>Оснащен</w:t>
      </w:r>
      <w:proofErr w:type="gramEnd"/>
      <w:r w:rsidRPr="00E66D37">
        <w:rPr>
          <w:rFonts w:ascii="Times New Roman" w:hAnsi="Times New Roman" w:cs="Times New Roman"/>
          <w:sz w:val="24"/>
          <w:szCs w:val="24"/>
        </w:rPr>
        <w:t xml:space="preserve"> современным технологическим оборудованием и материалами, которые позволяют в полной мере реализовать требования ФГОС ВО:</w:t>
      </w:r>
    </w:p>
    <w:p w:rsidR="00802FAC" w:rsidRPr="00E66D37" w:rsidRDefault="00802FAC" w:rsidP="00802FA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 xml:space="preserve">-   компьютерный класс на 30 посадочных мест с подключением к сети ИНТЕРНЕТ; </w:t>
      </w:r>
    </w:p>
    <w:p w:rsidR="00802FAC" w:rsidRPr="00E66D37" w:rsidRDefault="00802FAC" w:rsidP="00802FA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- стоматологические кабинеты, оснащенные современными стоматологическими установками на   17 рабочих мест;</w:t>
      </w:r>
    </w:p>
    <w:p w:rsidR="00802FAC" w:rsidRPr="00E66D37" w:rsidRDefault="00802FAC" w:rsidP="00802FA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lastRenderedPageBreak/>
        <w:t xml:space="preserve">- современный лекционный зал с </w:t>
      </w:r>
      <w:proofErr w:type="spellStart"/>
      <w:r w:rsidRPr="00E66D37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66D37">
        <w:rPr>
          <w:rFonts w:ascii="Times New Roman" w:hAnsi="Times New Roman" w:cs="Times New Roman"/>
          <w:sz w:val="24"/>
          <w:szCs w:val="24"/>
        </w:rPr>
        <w:t xml:space="preserve"> аппаратурой и перечнем </w:t>
      </w:r>
      <w:proofErr w:type="spellStart"/>
      <w:r w:rsidRPr="00E66D3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66D37">
        <w:rPr>
          <w:rFonts w:ascii="Times New Roman" w:hAnsi="Times New Roman" w:cs="Times New Roman"/>
          <w:sz w:val="24"/>
          <w:szCs w:val="24"/>
        </w:rPr>
        <w:t xml:space="preserve"> лекций (оборудован видеопроекционным оборудованием для презентаций, средствами звуковоспроизведения, экраном и имеющие выход в сеть Интернет)</w:t>
      </w:r>
    </w:p>
    <w:p w:rsidR="00802FAC" w:rsidRPr="00E66D37" w:rsidRDefault="00802FAC" w:rsidP="00802FAC">
      <w:pPr>
        <w:pStyle w:val="af2"/>
        <w:shd w:val="clear" w:color="auto" w:fill="FFFFFF"/>
        <w:spacing w:line="276" w:lineRule="auto"/>
      </w:pPr>
      <w:r w:rsidRPr="00E66D37">
        <w:t>- современные фантомы и симуляторы с необходимым профессиональным оборудованием;</w:t>
      </w:r>
    </w:p>
    <w:p w:rsidR="00802FAC" w:rsidRPr="00E66D37" w:rsidRDefault="00802FAC" w:rsidP="00802FA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-  зуботехническая лаборатория немецкой фирмы «</w:t>
      </w:r>
      <w:r w:rsidRPr="00E66D37">
        <w:rPr>
          <w:rFonts w:ascii="Times New Roman" w:hAnsi="Times New Roman" w:cs="Times New Roman"/>
          <w:sz w:val="24"/>
          <w:szCs w:val="24"/>
          <w:lang w:val="en-US"/>
        </w:rPr>
        <w:t>KAVO</w:t>
      </w:r>
      <w:r w:rsidRPr="00E66D37">
        <w:rPr>
          <w:rFonts w:ascii="Times New Roman" w:hAnsi="Times New Roman" w:cs="Times New Roman"/>
          <w:sz w:val="24"/>
          <w:szCs w:val="24"/>
        </w:rPr>
        <w:t>», для отработки мануальных навыков, на 6 рабочих мест;</w:t>
      </w:r>
    </w:p>
    <w:p w:rsidR="00802FAC" w:rsidRPr="00E66D37" w:rsidRDefault="00802FAC" w:rsidP="00802FA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- централизованная компрессорная</w:t>
      </w:r>
    </w:p>
    <w:p w:rsidR="00802FAC" w:rsidRPr="00E66D37" w:rsidRDefault="00802FAC" w:rsidP="00802FA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 xml:space="preserve">- отдельные помещения для хранения расходного стоматологического материала; </w:t>
      </w:r>
    </w:p>
    <w:p w:rsidR="00E66D37" w:rsidRPr="00E66D37" w:rsidRDefault="00802FAC" w:rsidP="00E66D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37">
        <w:rPr>
          <w:rFonts w:ascii="Times New Roman" w:hAnsi="Times New Roman" w:cs="Times New Roman"/>
          <w:sz w:val="24"/>
          <w:szCs w:val="24"/>
        </w:rPr>
        <w:t>-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  в   электронную информационно-образовательную среду организации.</w:t>
      </w:r>
      <w:r w:rsidR="00E66D37"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6D37" w:rsidRPr="00E66D37" w:rsidRDefault="00E66D37" w:rsidP="00E66D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37" w:rsidRPr="00E66D37" w:rsidRDefault="00E66D37" w:rsidP="00E66D3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37" w:rsidRPr="00E66D37" w:rsidRDefault="00E66D37" w:rsidP="00E66D3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37" w:rsidRPr="00E66D37" w:rsidRDefault="00E66D37" w:rsidP="00E66D3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для изучения дисциплины:</w:t>
      </w:r>
    </w:p>
    <w:p w:rsidR="00E66D37" w:rsidRPr="00E66D37" w:rsidRDefault="00E66D37" w:rsidP="00E66D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93"/>
        <w:gridCol w:w="4411"/>
        <w:gridCol w:w="2268"/>
      </w:tblGrid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68A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168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0168A4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0168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68A4">
              <w:rPr>
                <w:rFonts w:ascii="Times New Roman" w:eastAsia="Calibri" w:hAnsi="Times New Roman" w:cs="Times New Roman"/>
                <w:b/>
              </w:rPr>
              <w:t>Правообладатель</w:t>
            </w:r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68A4">
              <w:rPr>
                <w:rFonts w:ascii="Times New Roman" w:eastAsia="Calibri" w:hAnsi="Times New Roman" w:cs="Times New Roman"/>
                <w:b/>
              </w:rPr>
              <w:t xml:space="preserve">Наименование программы, право </w:t>
            </w:r>
            <w:proofErr w:type="gramStart"/>
            <w:r w:rsidRPr="000168A4">
              <w:rPr>
                <w:rFonts w:ascii="Times New Roman" w:eastAsia="Calibri" w:hAnsi="Times New Roman" w:cs="Times New Roman"/>
                <w:b/>
              </w:rPr>
              <w:t>использования</w:t>
            </w:r>
            <w:proofErr w:type="gramEnd"/>
            <w:r w:rsidRPr="000168A4">
              <w:rPr>
                <w:rFonts w:ascii="Times New Roman" w:eastAsia="Calibri" w:hAnsi="Times New Roman" w:cs="Times New Roman"/>
                <w:b/>
              </w:rPr>
              <w:t xml:space="preserve"> которой предоставляется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68A4">
              <w:rPr>
                <w:rFonts w:ascii="Times New Roman" w:eastAsia="Calibri" w:hAnsi="Times New Roman" w:cs="Times New Roman"/>
                <w:b/>
              </w:rPr>
              <w:t>Основание для использования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Microsoft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ireland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operations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Office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365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ProPlusEdu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ShrdSvr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ALNG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SubsVL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MVL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PerUsr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STUUseBnft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Student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EES 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Microsoft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ireland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operations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Core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CALClient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Access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License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ALNG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LicSAPk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MVL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DvcCAL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A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Faculty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Microsoft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ireland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operations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Права на использование операционной системы существующих рабочих станций с правом использования новых версий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WINEDUperDVC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ALNG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UpgrdSAPk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MVL A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Faculty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Microsoft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ireland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operations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Права на использование операционной системы SQL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Svr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Standard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Core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ALNG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LicSAPk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MVL 2Lic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CoreLic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>АО «Лаборатория Касперского»</w:t>
            </w:r>
          </w:p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Права на программное обеспечение на программное обеспечение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Kaspersky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Endpoint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Security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для бизнеса – </w:t>
            </w:r>
            <w:proofErr w:type="gramStart"/>
            <w:r w:rsidRPr="000168A4">
              <w:rPr>
                <w:rFonts w:ascii="Times New Roman" w:eastAsia="Calibri" w:hAnsi="Times New Roman" w:cs="Times New Roman"/>
                <w:lang w:eastAsia="ar-SA"/>
              </w:rPr>
              <w:lastRenderedPageBreak/>
              <w:t>Стандартный</w:t>
            </w:r>
            <w:proofErr w:type="gram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Russian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lastRenderedPageBreak/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lastRenderedPageBreak/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ООО </w:t>
            </w:r>
          </w:p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«Доктор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веб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Права на использование программного обеспечения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Dr.Web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Desktop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Security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Suite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Антивирус + Центр управления на 12 мес., 200 ПК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>ЗАО «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Антиплагиат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>Права на программное обеспечение «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Антиплагиат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ВУЗ»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>ОАО «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ИнфоТеКС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Права на программное обеспечение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ViPNet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Client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for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Windows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4.х (КС</w:t>
            </w:r>
            <w:proofErr w:type="gram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2</w:t>
            </w:r>
            <w:proofErr w:type="gramEnd"/>
            <w:r w:rsidRPr="000168A4">
              <w:rPr>
                <w:rFonts w:ascii="Times New Roman" w:eastAsia="Calibri" w:hAnsi="Times New Roman" w:cs="Times New Roman"/>
                <w:lang w:eastAsia="ar-SA"/>
              </w:rPr>
              <w:t>) 1-10 штук (за ед.)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>Права</w:t>
            </w:r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0168A4">
              <w:rPr>
                <w:rFonts w:ascii="Times New Roman" w:eastAsia="Calibri" w:hAnsi="Times New Roman" w:cs="Times New Roman"/>
                <w:lang w:eastAsia="ar-SA"/>
              </w:rPr>
              <w:t>на</w:t>
            </w:r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0168A4">
              <w:rPr>
                <w:rFonts w:ascii="Times New Roman" w:eastAsia="Calibri" w:hAnsi="Times New Roman" w:cs="Times New Roman"/>
                <w:lang w:eastAsia="ar-SA"/>
              </w:rPr>
              <w:t>программное</w:t>
            </w:r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0168A4">
              <w:rPr>
                <w:rFonts w:ascii="Times New Roman" w:eastAsia="Calibri" w:hAnsi="Times New Roman" w:cs="Times New Roman"/>
                <w:lang w:eastAsia="ar-SA"/>
              </w:rPr>
              <w:t>обеспечение</w:t>
            </w:r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>Tecnomatix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 xml:space="preserve"> Manufacturing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>Acad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 xml:space="preserve"> Perpetual License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</w:tbl>
    <w:p w:rsidR="00802FAC" w:rsidRPr="00E66D37" w:rsidRDefault="00802FAC" w:rsidP="00802FAC">
      <w:pPr>
        <w:rPr>
          <w:rFonts w:ascii="Times New Roman" w:hAnsi="Times New Roman" w:cs="Times New Roman"/>
          <w:sz w:val="24"/>
          <w:szCs w:val="24"/>
        </w:rPr>
      </w:pPr>
    </w:p>
    <w:p w:rsidR="00802FAC" w:rsidRPr="00E66D37" w:rsidRDefault="008E0D98" w:rsidP="008E0D98">
      <w:pPr>
        <w:numPr>
          <w:ilvl w:val="0"/>
          <w:numId w:val="40"/>
        </w:numPr>
        <w:shd w:val="clear" w:color="auto" w:fill="FFFFFF"/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D37">
        <w:rPr>
          <w:rFonts w:ascii="Times New Roman" w:hAnsi="Times New Roman" w:cs="Times New Roman"/>
          <w:b/>
          <w:color w:val="000000"/>
          <w:sz w:val="24"/>
          <w:szCs w:val="24"/>
        </w:rPr>
        <w:t>Условия организации образовательной деятельности для лиц с ОВЗ</w:t>
      </w:r>
    </w:p>
    <w:p w:rsidR="00041DB2" w:rsidRDefault="00802FAC" w:rsidP="000168A4">
      <w:pPr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обеспечивается: 1. Альтернативной версией официального сайта в сети «Интернет» </w:t>
      </w:r>
      <w:proofErr w:type="gramStart"/>
      <w:r w:rsidRPr="00E66D37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gramEnd"/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 слабовидящих; 2. </w:t>
      </w:r>
      <w:proofErr w:type="gramStart"/>
      <w:r w:rsidRPr="00E66D37">
        <w:rPr>
          <w:rFonts w:ascii="Times New Roman" w:eastAsia="TimesNewRoman" w:hAnsi="Times New Roman" w:cs="Times New Roman"/>
          <w:sz w:val="24"/>
          <w:szCs w:val="24"/>
        </w:rPr>
        <w:t>Присутствие ассистента, оказывающего обучающемуся необходимую помощь; 3.Для инвалидов и лиц с ограниченными возможностями здоровья по слуху – дублирование вслух справочной информации о расписании учебных занятий; обеспечение надлежащими звуковыми средствами воспроизведения информации; 4.</w:t>
      </w:r>
      <w:proofErr w:type="gramEnd"/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 Для инвалидов и лиц с ограниченными возможностями здоровья, имеющих нарушения опорно-двигательного аппарата, созданы материально-технические условия, обеспечивающие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указанных помещениях (наличие расширенных дверных проемов, поручней и других приспособлений).</w:t>
      </w:r>
      <w:r w:rsidRPr="00E66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1F2" w:rsidRDefault="002521F2" w:rsidP="000168A4">
      <w:pPr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F2" w:rsidRDefault="002521F2" w:rsidP="002521F2">
      <w:pPr>
        <w:suppressLineNumber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F2" w:rsidRPr="00994C8D" w:rsidRDefault="002521F2" w:rsidP="002521F2">
      <w:pPr>
        <w:jc w:val="both"/>
        <w:rPr>
          <w:rFonts w:ascii="Times New Roman" w:hAnsi="Times New Roman" w:cs="Times New Roman"/>
          <w:sz w:val="28"/>
        </w:rPr>
      </w:pPr>
      <w:r w:rsidRPr="00994C8D">
        <w:rPr>
          <w:rFonts w:ascii="Times New Roman" w:hAnsi="Times New Roman" w:cs="Times New Roman"/>
          <w:sz w:val="24"/>
        </w:rPr>
        <w:t>Рабочая программа обсуждена и рекомендована на заседании учебно-методического совета института стоматологии и челюстно-лицевой хирургии протокол №  8 от 27.08.2019г</w:t>
      </w:r>
      <w:r w:rsidRPr="00994C8D">
        <w:rPr>
          <w:rFonts w:ascii="Times New Roman" w:hAnsi="Times New Roman" w:cs="Times New Roman"/>
          <w:sz w:val="28"/>
        </w:rPr>
        <w:t>.</w:t>
      </w:r>
    </w:p>
    <w:p w:rsidR="002521F2" w:rsidRPr="00994C8D" w:rsidRDefault="002521F2" w:rsidP="002521F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521F2" w:rsidRPr="00994C8D" w:rsidRDefault="002521F2" w:rsidP="002521F2">
      <w:pPr>
        <w:jc w:val="both"/>
        <w:rPr>
          <w:rFonts w:ascii="Times New Roman" w:hAnsi="Times New Roman" w:cs="Times New Roman"/>
          <w:sz w:val="28"/>
        </w:rPr>
      </w:pPr>
    </w:p>
    <w:p w:rsidR="002521F2" w:rsidRPr="00994C8D" w:rsidRDefault="002521F2" w:rsidP="002521F2">
      <w:pPr>
        <w:jc w:val="both"/>
        <w:rPr>
          <w:rFonts w:ascii="Times New Roman" w:hAnsi="Times New Roman" w:cs="Times New Roman"/>
        </w:rPr>
      </w:pPr>
      <w:r w:rsidRPr="00994C8D">
        <w:rPr>
          <w:rFonts w:ascii="Times New Roman" w:hAnsi="Times New Roman" w:cs="Times New Roman"/>
          <w:sz w:val="28"/>
        </w:rPr>
        <w:t xml:space="preserve"> </w:t>
      </w:r>
      <w:r w:rsidRPr="00994C8D">
        <w:rPr>
          <w:rFonts w:ascii="Times New Roman" w:hAnsi="Times New Roman" w:cs="Times New Roman"/>
          <w:sz w:val="24"/>
        </w:rPr>
        <w:t xml:space="preserve">Директор ИС и ЧЛХ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994C8D">
        <w:rPr>
          <w:rFonts w:ascii="Times New Roman" w:hAnsi="Times New Roman" w:cs="Times New Roman"/>
          <w:sz w:val="24"/>
        </w:rPr>
        <w:t xml:space="preserve">                                             М.Ш.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4C8D">
        <w:rPr>
          <w:rFonts w:ascii="Times New Roman" w:hAnsi="Times New Roman" w:cs="Times New Roman"/>
          <w:sz w:val="24"/>
        </w:rPr>
        <w:t>Мустафаев</w:t>
      </w:r>
      <w:proofErr w:type="spellEnd"/>
    </w:p>
    <w:p w:rsidR="002521F2" w:rsidRPr="00E66D37" w:rsidRDefault="002521F2" w:rsidP="000168A4">
      <w:pPr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21F2" w:rsidRPr="00E66D37" w:rsidSect="00BE285E">
      <w:footerReference w:type="default" r:id="rId26"/>
      <w:pgSz w:w="11906" w:h="16838"/>
      <w:pgMar w:top="1134" w:right="424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E2" w:rsidRDefault="007E23E2">
      <w:pPr>
        <w:spacing w:after="0" w:line="240" w:lineRule="auto"/>
      </w:pPr>
      <w:r>
        <w:separator/>
      </w:r>
    </w:p>
  </w:endnote>
  <w:endnote w:type="continuationSeparator" w:id="0">
    <w:p w:rsidR="007E23E2" w:rsidRDefault="007E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s Light 10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093263"/>
      <w:docPartObj>
        <w:docPartGallery w:val="Page Numbers (Bottom of Page)"/>
        <w:docPartUnique/>
      </w:docPartObj>
    </w:sdtPr>
    <w:sdtContent>
      <w:p w:rsidR="002A0041" w:rsidRDefault="00BD421D">
        <w:pPr>
          <w:pStyle w:val="a5"/>
          <w:jc w:val="right"/>
        </w:pPr>
        <w:r>
          <w:fldChar w:fldCharType="begin"/>
        </w:r>
        <w:r w:rsidR="009E460C">
          <w:instrText>PAGE   \* MERGEFORMAT</w:instrText>
        </w:r>
        <w:r>
          <w:fldChar w:fldCharType="separate"/>
        </w:r>
        <w:r w:rsidR="006E6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041" w:rsidRDefault="002A00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E2" w:rsidRDefault="007E23E2">
      <w:pPr>
        <w:spacing w:after="0" w:line="240" w:lineRule="auto"/>
      </w:pPr>
      <w:r>
        <w:separator/>
      </w:r>
    </w:p>
  </w:footnote>
  <w:footnote w:type="continuationSeparator" w:id="0">
    <w:p w:rsidR="007E23E2" w:rsidRDefault="007E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301"/>
    <w:multiLevelType w:val="hybridMultilevel"/>
    <w:tmpl w:val="8E8C2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357BB"/>
    <w:multiLevelType w:val="hybridMultilevel"/>
    <w:tmpl w:val="C7BAA7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7538"/>
    <w:multiLevelType w:val="hybridMultilevel"/>
    <w:tmpl w:val="F13E56A8"/>
    <w:lvl w:ilvl="0" w:tplc="CFEAE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30B7"/>
    <w:multiLevelType w:val="hybridMultilevel"/>
    <w:tmpl w:val="1A1639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510986"/>
    <w:multiLevelType w:val="singleLevel"/>
    <w:tmpl w:val="1CF8B07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</w:rPr>
    </w:lvl>
  </w:abstractNum>
  <w:abstractNum w:abstractNumId="6">
    <w:nsid w:val="12074B36"/>
    <w:multiLevelType w:val="multilevel"/>
    <w:tmpl w:val="43AE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843D6"/>
    <w:multiLevelType w:val="multilevel"/>
    <w:tmpl w:val="73BA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D528D"/>
    <w:multiLevelType w:val="hybridMultilevel"/>
    <w:tmpl w:val="81EA5F6E"/>
    <w:lvl w:ilvl="0" w:tplc="376447F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855B5"/>
    <w:multiLevelType w:val="hybridMultilevel"/>
    <w:tmpl w:val="3B9416B4"/>
    <w:lvl w:ilvl="0" w:tplc="C47420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8B056E"/>
    <w:multiLevelType w:val="hybridMultilevel"/>
    <w:tmpl w:val="552A7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F663C"/>
    <w:multiLevelType w:val="multilevel"/>
    <w:tmpl w:val="8EEA0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1EB24CE3"/>
    <w:multiLevelType w:val="hybridMultilevel"/>
    <w:tmpl w:val="B100F61E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3">
    <w:nsid w:val="20E10D57"/>
    <w:multiLevelType w:val="hybridMultilevel"/>
    <w:tmpl w:val="E872E0CA"/>
    <w:lvl w:ilvl="0" w:tplc="5A640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696C29"/>
    <w:multiLevelType w:val="hybridMultilevel"/>
    <w:tmpl w:val="5478D636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5">
    <w:nsid w:val="2211173E"/>
    <w:multiLevelType w:val="hybridMultilevel"/>
    <w:tmpl w:val="7D92E898"/>
    <w:lvl w:ilvl="0" w:tplc="90F80E7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5D4A11"/>
    <w:multiLevelType w:val="hybridMultilevel"/>
    <w:tmpl w:val="894A7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586931"/>
    <w:multiLevelType w:val="hybridMultilevel"/>
    <w:tmpl w:val="7C1CDEAC"/>
    <w:lvl w:ilvl="0" w:tplc="02700286">
      <w:start w:val="1"/>
      <w:numFmt w:val="bullet"/>
      <w:lvlText w:val=""/>
      <w:lvlJc w:val="left"/>
      <w:pPr>
        <w:tabs>
          <w:tab w:val="num" w:pos="907"/>
        </w:tabs>
        <w:ind w:left="5018" w:hanging="3544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8">
    <w:nsid w:val="2DF65FCE"/>
    <w:multiLevelType w:val="multilevel"/>
    <w:tmpl w:val="4FBE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1A7"/>
    <w:multiLevelType w:val="hybridMultilevel"/>
    <w:tmpl w:val="EDA67E06"/>
    <w:lvl w:ilvl="0" w:tplc="30F46FEA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2E761389"/>
    <w:multiLevelType w:val="hybridMultilevel"/>
    <w:tmpl w:val="ABE279F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4119"/>
    <w:multiLevelType w:val="hybridMultilevel"/>
    <w:tmpl w:val="86C49EC2"/>
    <w:lvl w:ilvl="0" w:tplc="D9C626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09D3AC8"/>
    <w:multiLevelType w:val="hybridMultilevel"/>
    <w:tmpl w:val="88742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0A3450"/>
    <w:multiLevelType w:val="multilevel"/>
    <w:tmpl w:val="5E00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2336E"/>
    <w:multiLevelType w:val="hybridMultilevel"/>
    <w:tmpl w:val="236072A0"/>
    <w:lvl w:ilvl="0" w:tplc="F2A8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46EAFC6">
      <w:start w:val="1"/>
      <w:numFmt w:val="decimal"/>
      <w:lvlText w:val="%2)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F10A3BA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4234E"/>
    <w:multiLevelType w:val="hybridMultilevel"/>
    <w:tmpl w:val="0FC65A90"/>
    <w:lvl w:ilvl="0" w:tplc="80F241D6">
      <w:start w:val="5"/>
      <w:numFmt w:val="decimal"/>
      <w:lvlText w:val="%1."/>
      <w:lvlJc w:val="left"/>
      <w:pPr>
        <w:ind w:left="6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417A2D7C"/>
    <w:multiLevelType w:val="hybridMultilevel"/>
    <w:tmpl w:val="8610BD9C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27">
    <w:nsid w:val="4B2A5DA5"/>
    <w:multiLevelType w:val="hybridMultilevel"/>
    <w:tmpl w:val="BA422644"/>
    <w:lvl w:ilvl="0" w:tplc="F7E6C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AC3990"/>
    <w:multiLevelType w:val="hybridMultilevel"/>
    <w:tmpl w:val="1F1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DF5BA1"/>
    <w:multiLevelType w:val="hybridMultilevel"/>
    <w:tmpl w:val="78CC8B90"/>
    <w:lvl w:ilvl="0" w:tplc="62EC8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32C42"/>
    <w:multiLevelType w:val="hybridMultilevel"/>
    <w:tmpl w:val="8DCAF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A84432"/>
    <w:multiLevelType w:val="hybridMultilevel"/>
    <w:tmpl w:val="6854C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8F590E"/>
    <w:multiLevelType w:val="hybridMultilevel"/>
    <w:tmpl w:val="8EA00058"/>
    <w:lvl w:ilvl="0" w:tplc="CA640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2B7402"/>
    <w:multiLevelType w:val="hybridMultilevel"/>
    <w:tmpl w:val="671E7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AA2D0D"/>
    <w:multiLevelType w:val="multilevel"/>
    <w:tmpl w:val="0F5C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DF106D"/>
    <w:multiLevelType w:val="hybridMultilevel"/>
    <w:tmpl w:val="B82AA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2871BE"/>
    <w:multiLevelType w:val="multilevel"/>
    <w:tmpl w:val="B6B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B8A5509"/>
    <w:multiLevelType w:val="hybridMultilevel"/>
    <w:tmpl w:val="0B40FE7C"/>
    <w:lvl w:ilvl="0" w:tplc="8196ED38">
      <w:start w:val="1"/>
      <w:numFmt w:val="decimal"/>
      <w:lvlText w:val="%1)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780B59"/>
    <w:multiLevelType w:val="hybridMultilevel"/>
    <w:tmpl w:val="5478D636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39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A5D68"/>
    <w:multiLevelType w:val="hybridMultilevel"/>
    <w:tmpl w:val="21CE20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5"/>
  </w:num>
  <w:num w:numId="4">
    <w:abstractNumId w:val="22"/>
  </w:num>
  <w:num w:numId="5">
    <w:abstractNumId w:val="33"/>
  </w:num>
  <w:num w:numId="6">
    <w:abstractNumId w:val="10"/>
  </w:num>
  <w:num w:numId="7">
    <w:abstractNumId w:val="12"/>
  </w:num>
  <w:num w:numId="8">
    <w:abstractNumId w:val="0"/>
  </w:num>
  <w:num w:numId="9">
    <w:abstractNumId w:val="28"/>
  </w:num>
  <w:num w:numId="10">
    <w:abstractNumId w:val="21"/>
  </w:num>
  <w:num w:numId="11">
    <w:abstractNumId w:val="26"/>
  </w:num>
  <w:num w:numId="12">
    <w:abstractNumId w:val="14"/>
  </w:num>
  <w:num w:numId="13">
    <w:abstractNumId w:val="38"/>
  </w:num>
  <w:num w:numId="14">
    <w:abstractNumId w:val="19"/>
  </w:num>
  <w:num w:numId="15">
    <w:abstractNumId w:val="29"/>
  </w:num>
  <w:num w:numId="16">
    <w:abstractNumId w:val="25"/>
  </w:num>
  <w:num w:numId="17">
    <w:abstractNumId w:val="18"/>
  </w:num>
  <w:num w:numId="18">
    <w:abstractNumId w:val="6"/>
  </w:num>
  <w:num w:numId="19">
    <w:abstractNumId w:val="20"/>
  </w:num>
  <w:num w:numId="20">
    <w:abstractNumId w:val="3"/>
  </w:num>
  <w:num w:numId="21">
    <w:abstractNumId w:val="16"/>
  </w:num>
  <w:num w:numId="22">
    <w:abstractNumId w:val="13"/>
  </w:num>
  <w:num w:numId="23">
    <w:abstractNumId w:val="27"/>
  </w:num>
  <w:num w:numId="24">
    <w:abstractNumId w:val="32"/>
  </w:num>
  <w:num w:numId="25">
    <w:abstractNumId w:val="31"/>
  </w:num>
  <w:num w:numId="26">
    <w:abstractNumId w:val="30"/>
  </w:num>
  <w:num w:numId="27">
    <w:abstractNumId w:val="8"/>
  </w:num>
  <w:num w:numId="28">
    <w:abstractNumId w:val="5"/>
  </w:num>
  <w:num w:numId="29">
    <w:abstractNumId w:val="24"/>
  </w:num>
  <w:num w:numId="30">
    <w:abstractNumId w:val="11"/>
  </w:num>
  <w:num w:numId="31">
    <w:abstractNumId w:val="37"/>
  </w:num>
  <w:num w:numId="32">
    <w:abstractNumId w:val="36"/>
  </w:num>
  <w:num w:numId="33">
    <w:abstractNumId w:val="1"/>
  </w:num>
  <w:num w:numId="34">
    <w:abstractNumId w:val="15"/>
  </w:num>
  <w:num w:numId="35">
    <w:abstractNumId w:val="9"/>
  </w:num>
  <w:num w:numId="36">
    <w:abstractNumId w:val="23"/>
  </w:num>
  <w:num w:numId="37">
    <w:abstractNumId w:val="34"/>
  </w:num>
  <w:num w:numId="38">
    <w:abstractNumId w:val="7"/>
  </w:num>
  <w:num w:numId="39">
    <w:abstractNumId w:val="39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744"/>
    <w:rsid w:val="000168A4"/>
    <w:rsid w:val="00026CC0"/>
    <w:rsid w:val="00026EB9"/>
    <w:rsid w:val="00034310"/>
    <w:rsid w:val="00041DB2"/>
    <w:rsid w:val="000509BA"/>
    <w:rsid w:val="00087C4E"/>
    <w:rsid w:val="0009018D"/>
    <w:rsid w:val="0009025D"/>
    <w:rsid w:val="00090775"/>
    <w:rsid w:val="000B3F8B"/>
    <w:rsid w:val="000D5237"/>
    <w:rsid w:val="001038B2"/>
    <w:rsid w:val="001108C6"/>
    <w:rsid w:val="00123CAB"/>
    <w:rsid w:val="001534B5"/>
    <w:rsid w:val="00165CB8"/>
    <w:rsid w:val="001720B1"/>
    <w:rsid w:val="0019151C"/>
    <w:rsid w:val="001A0914"/>
    <w:rsid w:val="001A75B1"/>
    <w:rsid w:val="001C3D51"/>
    <w:rsid w:val="001C723C"/>
    <w:rsid w:val="001D6B97"/>
    <w:rsid w:val="001F2CF9"/>
    <w:rsid w:val="001F6891"/>
    <w:rsid w:val="00227A13"/>
    <w:rsid w:val="00231CA0"/>
    <w:rsid w:val="002521F2"/>
    <w:rsid w:val="0026655D"/>
    <w:rsid w:val="00273E3C"/>
    <w:rsid w:val="00286633"/>
    <w:rsid w:val="002A0041"/>
    <w:rsid w:val="002A331D"/>
    <w:rsid w:val="002B1D03"/>
    <w:rsid w:val="002C42EC"/>
    <w:rsid w:val="002D360D"/>
    <w:rsid w:val="00326CCB"/>
    <w:rsid w:val="003435E2"/>
    <w:rsid w:val="003454F1"/>
    <w:rsid w:val="00360097"/>
    <w:rsid w:val="00361AD8"/>
    <w:rsid w:val="00365CBE"/>
    <w:rsid w:val="0039057E"/>
    <w:rsid w:val="003B7CC4"/>
    <w:rsid w:val="003E59D3"/>
    <w:rsid w:val="003F133D"/>
    <w:rsid w:val="0041008F"/>
    <w:rsid w:val="004315D1"/>
    <w:rsid w:val="00451B11"/>
    <w:rsid w:val="0046199F"/>
    <w:rsid w:val="0046719B"/>
    <w:rsid w:val="004871FA"/>
    <w:rsid w:val="0048777C"/>
    <w:rsid w:val="004A408F"/>
    <w:rsid w:val="004A54C6"/>
    <w:rsid w:val="004C1411"/>
    <w:rsid w:val="004C3E28"/>
    <w:rsid w:val="004D4ED0"/>
    <w:rsid w:val="004F67CB"/>
    <w:rsid w:val="00503589"/>
    <w:rsid w:val="005113B6"/>
    <w:rsid w:val="00511628"/>
    <w:rsid w:val="00514B10"/>
    <w:rsid w:val="00526DF2"/>
    <w:rsid w:val="00576924"/>
    <w:rsid w:val="00581FBC"/>
    <w:rsid w:val="005C204F"/>
    <w:rsid w:val="005D29DB"/>
    <w:rsid w:val="005E081C"/>
    <w:rsid w:val="00633086"/>
    <w:rsid w:val="00642E16"/>
    <w:rsid w:val="00645304"/>
    <w:rsid w:val="00647E93"/>
    <w:rsid w:val="00655980"/>
    <w:rsid w:val="00661EC5"/>
    <w:rsid w:val="006737F4"/>
    <w:rsid w:val="00692E2E"/>
    <w:rsid w:val="006A360D"/>
    <w:rsid w:val="006C253E"/>
    <w:rsid w:val="006C5D8A"/>
    <w:rsid w:val="006D5B8C"/>
    <w:rsid w:val="006E6B16"/>
    <w:rsid w:val="007050BD"/>
    <w:rsid w:val="007353F3"/>
    <w:rsid w:val="0075250B"/>
    <w:rsid w:val="00781082"/>
    <w:rsid w:val="007839DA"/>
    <w:rsid w:val="0079148D"/>
    <w:rsid w:val="007C484C"/>
    <w:rsid w:val="007E23E2"/>
    <w:rsid w:val="007F4CD9"/>
    <w:rsid w:val="00801957"/>
    <w:rsid w:val="00802FAC"/>
    <w:rsid w:val="00816099"/>
    <w:rsid w:val="00816E40"/>
    <w:rsid w:val="00816EB5"/>
    <w:rsid w:val="008332A7"/>
    <w:rsid w:val="008454F7"/>
    <w:rsid w:val="0088320B"/>
    <w:rsid w:val="00891710"/>
    <w:rsid w:val="00891B3E"/>
    <w:rsid w:val="008973B6"/>
    <w:rsid w:val="008A6478"/>
    <w:rsid w:val="008A6964"/>
    <w:rsid w:val="008B656B"/>
    <w:rsid w:val="008D4F6F"/>
    <w:rsid w:val="008E0D98"/>
    <w:rsid w:val="00920013"/>
    <w:rsid w:val="00932E26"/>
    <w:rsid w:val="00934359"/>
    <w:rsid w:val="0094645E"/>
    <w:rsid w:val="00964184"/>
    <w:rsid w:val="00965C87"/>
    <w:rsid w:val="00972708"/>
    <w:rsid w:val="00982E17"/>
    <w:rsid w:val="00990A2B"/>
    <w:rsid w:val="009A0337"/>
    <w:rsid w:val="009A5AA7"/>
    <w:rsid w:val="009B6093"/>
    <w:rsid w:val="009C6F74"/>
    <w:rsid w:val="009D5A43"/>
    <w:rsid w:val="009E460C"/>
    <w:rsid w:val="009E5620"/>
    <w:rsid w:val="00A22174"/>
    <w:rsid w:val="00A4530F"/>
    <w:rsid w:val="00A513E6"/>
    <w:rsid w:val="00A6488B"/>
    <w:rsid w:val="00A86177"/>
    <w:rsid w:val="00A94A0C"/>
    <w:rsid w:val="00A96D0B"/>
    <w:rsid w:val="00AB2CB2"/>
    <w:rsid w:val="00AC365B"/>
    <w:rsid w:val="00AF7D42"/>
    <w:rsid w:val="00B02A95"/>
    <w:rsid w:val="00B1117A"/>
    <w:rsid w:val="00B12C0F"/>
    <w:rsid w:val="00B172AD"/>
    <w:rsid w:val="00B311FD"/>
    <w:rsid w:val="00B3735D"/>
    <w:rsid w:val="00B5250D"/>
    <w:rsid w:val="00B61649"/>
    <w:rsid w:val="00BA451C"/>
    <w:rsid w:val="00BC464E"/>
    <w:rsid w:val="00BD421D"/>
    <w:rsid w:val="00BD7580"/>
    <w:rsid w:val="00BE285E"/>
    <w:rsid w:val="00BE2C66"/>
    <w:rsid w:val="00BF13C5"/>
    <w:rsid w:val="00BF647B"/>
    <w:rsid w:val="00C07D73"/>
    <w:rsid w:val="00C121A0"/>
    <w:rsid w:val="00C27921"/>
    <w:rsid w:val="00C30B1B"/>
    <w:rsid w:val="00C33598"/>
    <w:rsid w:val="00C669A2"/>
    <w:rsid w:val="00C67BB1"/>
    <w:rsid w:val="00C72CA7"/>
    <w:rsid w:val="00C74F98"/>
    <w:rsid w:val="00C872E4"/>
    <w:rsid w:val="00C90F8B"/>
    <w:rsid w:val="00CA18C2"/>
    <w:rsid w:val="00CB0216"/>
    <w:rsid w:val="00CD0BC8"/>
    <w:rsid w:val="00CD2C1C"/>
    <w:rsid w:val="00CD369B"/>
    <w:rsid w:val="00CE44C1"/>
    <w:rsid w:val="00CF3189"/>
    <w:rsid w:val="00D011AA"/>
    <w:rsid w:val="00D01C84"/>
    <w:rsid w:val="00D05D82"/>
    <w:rsid w:val="00D16E5C"/>
    <w:rsid w:val="00D3167F"/>
    <w:rsid w:val="00D34F0C"/>
    <w:rsid w:val="00D61B56"/>
    <w:rsid w:val="00D76C58"/>
    <w:rsid w:val="00D96668"/>
    <w:rsid w:val="00D97279"/>
    <w:rsid w:val="00DB209B"/>
    <w:rsid w:val="00E07D06"/>
    <w:rsid w:val="00E17285"/>
    <w:rsid w:val="00E21B25"/>
    <w:rsid w:val="00E255D9"/>
    <w:rsid w:val="00E66D37"/>
    <w:rsid w:val="00E82DD9"/>
    <w:rsid w:val="00E91437"/>
    <w:rsid w:val="00E92B94"/>
    <w:rsid w:val="00EA2744"/>
    <w:rsid w:val="00EA53DB"/>
    <w:rsid w:val="00EC12B9"/>
    <w:rsid w:val="00EC4531"/>
    <w:rsid w:val="00ED4B0D"/>
    <w:rsid w:val="00EF0134"/>
    <w:rsid w:val="00EF72F8"/>
    <w:rsid w:val="00F032CB"/>
    <w:rsid w:val="00F165EE"/>
    <w:rsid w:val="00F2551D"/>
    <w:rsid w:val="00F25FAA"/>
    <w:rsid w:val="00F346B6"/>
    <w:rsid w:val="00F6323A"/>
    <w:rsid w:val="00F70F65"/>
    <w:rsid w:val="00FB5B9E"/>
    <w:rsid w:val="00FC66D8"/>
    <w:rsid w:val="00FD4C79"/>
    <w:rsid w:val="00FE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1C"/>
  </w:style>
  <w:style w:type="paragraph" w:styleId="1">
    <w:name w:val="heading 1"/>
    <w:basedOn w:val="a"/>
    <w:next w:val="a"/>
    <w:link w:val="10"/>
    <w:qFormat/>
    <w:rsid w:val="00CB021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B0216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B021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021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0216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B02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21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0216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021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021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0216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0216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B0216"/>
  </w:style>
  <w:style w:type="paragraph" w:styleId="21">
    <w:name w:val="Body Text 2"/>
    <w:basedOn w:val="a"/>
    <w:link w:val="22"/>
    <w:rsid w:val="00CB0216"/>
    <w:pPr>
      <w:spacing w:after="0" w:line="36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CB0216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2">
    <w:name w:val="Обычный1"/>
    <w:rsid w:val="00CB0216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B021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02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B0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B021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0216"/>
    <w:rPr>
      <w:rFonts w:cs="Times New Roman"/>
    </w:rPr>
  </w:style>
  <w:style w:type="paragraph" w:styleId="a8">
    <w:name w:val="Body Text"/>
    <w:basedOn w:val="a"/>
    <w:link w:val="a9"/>
    <w:rsid w:val="00CB02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B021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CB0216"/>
    <w:rPr>
      <w:rFonts w:cs="Times New Roman"/>
      <w:color w:val="0000FF"/>
      <w:u w:val="single"/>
    </w:rPr>
  </w:style>
  <w:style w:type="paragraph" w:customStyle="1" w:styleId="ab">
    <w:name w:val="_______"/>
    <w:rsid w:val="00CB0216"/>
    <w:pPr>
      <w:widowControl w:val="0"/>
      <w:spacing w:after="0" w:line="240" w:lineRule="auto"/>
    </w:pPr>
    <w:rPr>
      <w:rFonts w:ascii="Swiss Light 10pt" w:eastAsia="Calibri" w:hAnsi="Swiss Light 10pt" w:cs="Swiss Light 10pt"/>
      <w:sz w:val="20"/>
      <w:szCs w:val="20"/>
      <w:lang w:val="en-US" w:eastAsia="ru-RU"/>
    </w:rPr>
  </w:style>
  <w:style w:type="paragraph" w:customStyle="1" w:styleId="23">
    <w:name w:val="Îñíîâíîé òåêñò ñ îòñòóïîì 2"/>
    <w:basedOn w:val="a"/>
    <w:rsid w:val="00CB0216"/>
    <w:pPr>
      <w:spacing w:after="0" w:line="360" w:lineRule="auto"/>
      <w:ind w:firstLine="720"/>
      <w:jc w:val="center"/>
    </w:pPr>
    <w:rPr>
      <w:rFonts w:ascii="Times New Roman" w:eastAsia="Calibri" w:hAnsi="Times New Roman" w:cs="Times New Roman"/>
      <w:lang w:val="en-US" w:eastAsia="ru-RU"/>
    </w:rPr>
  </w:style>
  <w:style w:type="character" w:customStyle="1" w:styleId="titbook">
    <w:name w:val="tit_book"/>
    <w:basedOn w:val="a0"/>
    <w:rsid w:val="00CB0216"/>
    <w:rPr>
      <w:rFonts w:cs="Times New Roman"/>
    </w:rPr>
  </w:style>
  <w:style w:type="paragraph" w:styleId="ac">
    <w:name w:val="header"/>
    <w:basedOn w:val="a"/>
    <w:link w:val="ad"/>
    <w:rsid w:val="00CB0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B02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B021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B021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e">
    <w:name w:val="Краткий обратный адрес"/>
    <w:basedOn w:val="a"/>
    <w:rsid w:val="00CB02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B0216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Calibri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CB0216"/>
    <w:rPr>
      <w:rFonts w:ascii="Times New Roman" w:eastAsia="Calibri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CB0216"/>
    <w:pPr>
      <w:shd w:val="clear" w:color="auto" w:fill="FFFFFF"/>
      <w:spacing w:before="506" w:after="0" w:line="240" w:lineRule="auto"/>
      <w:ind w:left="962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B0216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rsid w:val="00CB0216"/>
    <w:pPr>
      <w:shd w:val="clear" w:color="auto" w:fill="FFFFFF"/>
      <w:spacing w:before="2" w:after="0" w:line="276" w:lineRule="exact"/>
      <w:ind w:left="127" w:right="470" w:firstLine="4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B0216"/>
    <w:pPr>
      <w:shd w:val="clear" w:color="auto" w:fill="FFFFFF"/>
      <w:spacing w:before="2" w:after="0" w:line="276" w:lineRule="exact"/>
      <w:ind w:right="470" w:firstLine="567"/>
      <w:jc w:val="both"/>
    </w:pPr>
    <w:rPr>
      <w:rFonts w:ascii="Times New Roman" w:eastAsia="Calibri" w:hAnsi="Times New Roman" w:cs="Times New Roman"/>
      <w:color w:val="000000"/>
      <w:spacing w:val="1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B0216"/>
    <w:rPr>
      <w:rFonts w:ascii="Times New Roman" w:eastAsia="Calibri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f2">
    <w:name w:val="Normal (Web)"/>
    <w:basedOn w:val="a"/>
    <w:link w:val="af3"/>
    <w:rsid w:val="00CB0216"/>
    <w:pPr>
      <w:spacing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basedOn w:val="a0"/>
    <w:qFormat/>
    <w:rsid w:val="00CB0216"/>
    <w:rPr>
      <w:rFonts w:cs="Times New Roman"/>
      <w:i/>
      <w:iCs/>
    </w:rPr>
  </w:style>
  <w:style w:type="character" w:customStyle="1" w:styleId="gray21">
    <w:name w:val="gray21"/>
    <w:basedOn w:val="a0"/>
    <w:rsid w:val="00CB0216"/>
    <w:rPr>
      <w:rFonts w:cs="Times New Roman"/>
      <w:shd w:val="clear" w:color="auto" w:fill="auto"/>
    </w:rPr>
  </w:style>
  <w:style w:type="paragraph" w:styleId="af5">
    <w:name w:val="footnote text"/>
    <w:basedOn w:val="a"/>
    <w:link w:val="af6"/>
    <w:semiHidden/>
    <w:rsid w:val="00CB02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CB02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Strong"/>
    <w:basedOn w:val="a0"/>
    <w:qFormat/>
    <w:rsid w:val="00CB0216"/>
    <w:rPr>
      <w:rFonts w:cs="Times New Roman"/>
      <w:b/>
      <w:bCs/>
    </w:rPr>
  </w:style>
  <w:style w:type="paragraph" w:customStyle="1" w:styleId="310">
    <w:name w:val="Основной текст 31"/>
    <w:basedOn w:val="a"/>
    <w:rsid w:val="00CB0216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311">
    <w:name w:val="Основной текст с отступом 31"/>
    <w:basedOn w:val="a"/>
    <w:rsid w:val="00CB0216"/>
    <w:pPr>
      <w:widowControl w:val="0"/>
      <w:spacing w:after="0" w:line="240" w:lineRule="auto"/>
      <w:ind w:firstLine="48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спис"/>
    <w:basedOn w:val="a"/>
    <w:rsid w:val="00CB0216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f9">
    <w:name w:val="FollowedHyperlink"/>
    <w:basedOn w:val="a0"/>
    <w:rsid w:val="00CB0216"/>
    <w:rPr>
      <w:rFonts w:cs="Times New Roman"/>
      <w:color w:val="800080"/>
      <w:u w:val="single"/>
    </w:rPr>
  </w:style>
  <w:style w:type="paragraph" w:customStyle="1" w:styleId="06">
    <w:name w:val="Красная строка 06 пт после"/>
    <w:basedOn w:val="afa"/>
    <w:rsid w:val="00CB0216"/>
    <w:pPr>
      <w:ind w:firstLine="425"/>
      <w:jc w:val="both"/>
    </w:pPr>
    <w:rPr>
      <w:rFonts w:eastAsia="MS Mincho"/>
      <w:sz w:val="20"/>
      <w:szCs w:val="20"/>
    </w:rPr>
  </w:style>
  <w:style w:type="paragraph" w:styleId="afa">
    <w:name w:val="Body Text First Indent"/>
    <w:basedOn w:val="a8"/>
    <w:link w:val="afb"/>
    <w:rsid w:val="00CB0216"/>
    <w:pPr>
      <w:ind w:firstLine="210"/>
    </w:pPr>
  </w:style>
  <w:style w:type="character" w:customStyle="1" w:styleId="afb">
    <w:name w:val="Красная строка Знак"/>
    <w:basedOn w:val="a9"/>
    <w:link w:val="afa"/>
    <w:rsid w:val="00CB02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Красная строка со следуюшим"/>
    <w:basedOn w:val="afa"/>
    <w:rsid w:val="00CB0216"/>
    <w:pPr>
      <w:keepNext/>
      <w:spacing w:after="0"/>
      <w:ind w:firstLine="425"/>
      <w:jc w:val="both"/>
    </w:pPr>
    <w:rPr>
      <w:rFonts w:eastAsia="MS Mincho"/>
      <w:sz w:val="20"/>
      <w:szCs w:val="20"/>
    </w:rPr>
  </w:style>
  <w:style w:type="paragraph" w:customStyle="1" w:styleId="13">
    <w:name w:val="Перечисления 1"/>
    <w:basedOn w:val="a"/>
    <w:rsid w:val="00CB0216"/>
    <w:pPr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d">
    <w:name w:val="Текст выделеный"/>
    <w:basedOn w:val="a0"/>
    <w:rsid w:val="00CB0216"/>
    <w:rPr>
      <w:rFonts w:cs="Times New Roman"/>
      <w:b/>
      <w:bCs/>
    </w:rPr>
  </w:style>
  <w:style w:type="paragraph" w:customStyle="1" w:styleId="afe">
    <w:name w:val="Подзаголовок красная строка"/>
    <w:basedOn w:val="afc"/>
    <w:rsid w:val="00CB0216"/>
    <w:rPr>
      <w:b/>
      <w:bCs/>
    </w:rPr>
  </w:style>
  <w:style w:type="paragraph" w:customStyle="1" w:styleId="aff">
    <w:name w:val="Подгонка строк"/>
    <w:basedOn w:val="a"/>
    <w:rsid w:val="00CB0216"/>
    <w:pPr>
      <w:keepNext/>
      <w:keepLines/>
      <w:spacing w:after="0" w:line="120" w:lineRule="exact"/>
    </w:pPr>
    <w:rPr>
      <w:rFonts w:ascii="Times New Roman" w:eastAsia="MS Mincho" w:hAnsi="Times New Roman" w:cs="Times New Roman"/>
      <w:color w:val="FF0000"/>
      <w:sz w:val="12"/>
      <w:szCs w:val="12"/>
      <w:lang w:eastAsia="ru-RU"/>
    </w:rPr>
  </w:style>
  <w:style w:type="paragraph" w:customStyle="1" w:styleId="aff0">
    <w:name w:val="Подзаголовок по центру"/>
    <w:basedOn w:val="a"/>
    <w:rsid w:val="00CB0216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semiHidden/>
    <w:rsid w:val="00CB021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CB0216"/>
    <w:rPr>
      <w:rFonts w:ascii="Tahoma" w:eastAsia="Calibri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CB02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CB021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список с точками"/>
    <w:basedOn w:val="a"/>
    <w:rsid w:val="00CB0216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uiPriority w:val="59"/>
    <w:rsid w:val="00CB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otnote reference"/>
    <w:basedOn w:val="a0"/>
    <w:semiHidden/>
    <w:unhideWhenUsed/>
    <w:rsid w:val="00CB0216"/>
    <w:rPr>
      <w:vertAlign w:val="superscript"/>
    </w:rPr>
  </w:style>
  <w:style w:type="character" w:customStyle="1" w:styleId="af3">
    <w:name w:val="Обычный (веб) Знак"/>
    <w:link w:val="af2"/>
    <w:rsid w:val="007F4CD9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f5"/>
    <w:uiPriority w:val="39"/>
    <w:rsid w:val="008E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"/>
    <w:basedOn w:val="a0"/>
    <w:rsid w:val="008E0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udmedlib.ru/book/ISBN978597043552" TargetMode="External"/><Relationship Id="rId18" Type="http://schemas.openxmlformats.org/officeDocument/2006/relationships/hyperlink" Target="http://thomsonreuters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3552" TargetMode="External"/><Relationship Id="rId17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25" Type="http://schemas.openxmlformats.org/officeDocument/2006/relationships/hyperlink" Target="http://www.studmed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s.rsl.ru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3552" TargetMode="External"/><Relationship Id="rId24" Type="http://schemas.openxmlformats.org/officeDocument/2006/relationships/hyperlink" Target="http://lib.kbsu.ru/ElectronicResources/ElectronicCatalo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19946" TargetMode="External"/><Relationship Id="rId23" Type="http://schemas.openxmlformats.org/officeDocument/2006/relationships/hyperlink" Target="http://polpred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udmedlib.ru/book/ISBN978597043552" TargetMode="External"/><Relationship Id="rId19" Type="http://schemas.openxmlformats.org/officeDocument/2006/relationships/hyperlink" Target="http://www.scop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3552" TargetMode="External"/><Relationship Id="rId14" Type="http://schemas.openxmlformats.org/officeDocument/2006/relationships/hyperlink" Target="http://www.studmedlib.ru/book/ISBN9785970440506" TargetMode="External"/><Relationship Id="rId22" Type="http://schemas.openxmlformats.org/officeDocument/2006/relationships/hyperlink" Target="http://iprbookshop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5B2E-70FF-428F-9F40-C798522C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7663</Words>
  <Characters>43680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2019-11-30T08:32:00Z</cp:lastPrinted>
  <dcterms:created xsi:type="dcterms:W3CDTF">2019-01-25T14:29:00Z</dcterms:created>
  <dcterms:modified xsi:type="dcterms:W3CDTF">2021-12-27T07:41:00Z</dcterms:modified>
</cp:coreProperties>
</file>