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AC33B" w14:textId="5A3B7844" w:rsidR="00C349EE" w:rsidRPr="00B637F3" w:rsidRDefault="005A7F21" w:rsidP="00C349EE">
      <w:pPr>
        <w:jc w:val="center"/>
        <w:rPr>
          <w:rFonts w:cs="Times New Roman"/>
          <w:b/>
          <w:szCs w:val="32"/>
        </w:rPr>
      </w:pPr>
      <w:bookmarkStart w:id="0" w:name="_GoBack"/>
      <w:bookmarkEnd w:id="0"/>
      <w:r w:rsidRPr="00B637F3">
        <w:rPr>
          <w:rFonts w:cs="Times New Roman"/>
          <w:b/>
          <w:szCs w:val="32"/>
        </w:rPr>
        <w:t>«Дорожная карта</w:t>
      </w:r>
      <w:r w:rsidR="000421F7" w:rsidRPr="00B637F3">
        <w:rPr>
          <w:rFonts w:cs="Times New Roman"/>
          <w:b/>
          <w:szCs w:val="32"/>
        </w:rPr>
        <w:t>»</w:t>
      </w:r>
    </w:p>
    <w:p w14:paraId="5CE06FB2" w14:textId="77777777" w:rsidR="005A7F21" w:rsidRPr="00B637F3" w:rsidRDefault="005A7F21" w:rsidP="005A7F21">
      <w:pPr>
        <w:widowControl w:val="0"/>
        <w:jc w:val="center"/>
        <w:rPr>
          <w:rFonts w:cs="Times New Roman"/>
          <w:b/>
          <w:bCs/>
          <w:sz w:val="22"/>
          <w:szCs w:val="28"/>
        </w:rPr>
      </w:pPr>
      <w:r w:rsidRPr="00B637F3">
        <w:rPr>
          <w:rFonts w:cs="Times New Roman"/>
          <w:b/>
          <w:bCs/>
          <w:sz w:val="22"/>
          <w:szCs w:val="28"/>
        </w:rPr>
        <w:t>по реализации мероприятий в рамках Программы развития «Приоритет 2030» на 2022 год</w:t>
      </w:r>
    </w:p>
    <w:p w14:paraId="2929E186" w14:textId="77777777" w:rsidR="005A7F21" w:rsidRPr="00B637F3" w:rsidRDefault="005A7F21" w:rsidP="005A7F21">
      <w:pPr>
        <w:widowControl w:val="0"/>
        <w:jc w:val="center"/>
        <w:rPr>
          <w:rFonts w:eastAsia="Microsoft Sans Serif" w:cs="Times New Roman"/>
          <w:b/>
          <w:sz w:val="22"/>
          <w:szCs w:val="28"/>
          <w:lang w:eastAsia="ru-RU" w:bidi="ru-RU"/>
        </w:rPr>
      </w:pPr>
      <w:r w:rsidRPr="00B637F3">
        <w:rPr>
          <w:rFonts w:cs="Times New Roman"/>
          <w:b/>
          <w:bCs/>
          <w:sz w:val="22"/>
          <w:szCs w:val="28"/>
        </w:rPr>
        <w:t xml:space="preserve">Колледжа информационных технологий и экономики </w:t>
      </w:r>
    </w:p>
    <w:p w14:paraId="46BD8DB2" w14:textId="77777777" w:rsidR="00C349EE" w:rsidRPr="00B637F3" w:rsidRDefault="00C349EE" w:rsidP="000421F7">
      <w:pPr>
        <w:jc w:val="center"/>
        <w:rPr>
          <w:rFonts w:cs="Times New Roman"/>
          <w:b/>
          <w:sz w:val="22"/>
          <w:szCs w:val="28"/>
        </w:rPr>
      </w:pPr>
    </w:p>
    <w:tbl>
      <w:tblPr>
        <w:tblStyle w:val="1"/>
        <w:tblW w:w="5388" w:type="pct"/>
        <w:tblInd w:w="-431" w:type="dxa"/>
        <w:tblLook w:val="04A0" w:firstRow="1" w:lastRow="0" w:firstColumn="1" w:lastColumn="0" w:noHBand="0" w:noVBand="1"/>
      </w:tblPr>
      <w:tblGrid>
        <w:gridCol w:w="2199"/>
        <w:gridCol w:w="4241"/>
        <w:gridCol w:w="3499"/>
        <w:gridCol w:w="3362"/>
        <w:gridCol w:w="2389"/>
      </w:tblGrid>
      <w:tr w:rsidR="00056571" w:rsidRPr="00B637F3" w14:paraId="132F4A4B" w14:textId="77777777" w:rsidTr="008B5038">
        <w:trPr>
          <w:trHeight w:val="20"/>
          <w:tblHeader/>
        </w:trPr>
        <w:tc>
          <w:tcPr>
            <w:tcW w:w="2216" w:type="dxa"/>
            <w:shd w:val="clear" w:color="auto" w:fill="E2EFD9"/>
            <w:vAlign w:val="center"/>
          </w:tcPr>
          <w:p w14:paraId="70F1D275" w14:textId="77777777" w:rsidR="005264B3" w:rsidRPr="00B637F3" w:rsidRDefault="005264B3" w:rsidP="00FB31DF">
            <w:pPr>
              <w:widowControl w:val="0"/>
              <w:jc w:val="center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>Наименование политик</w:t>
            </w:r>
          </w:p>
        </w:tc>
        <w:tc>
          <w:tcPr>
            <w:tcW w:w="4304" w:type="dxa"/>
            <w:shd w:val="clear" w:color="auto" w:fill="E2EFD9"/>
            <w:vAlign w:val="center"/>
          </w:tcPr>
          <w:p w14:paraId="0823C8D2" w14:textId="77777777" w:rsidR="005264B3" w:rsidRPr="00B637F3" w:rsidRDefault="005264B3" w:rsidP="00FB31DF">
            <w:pPr>
              <w:widowControl w:val="0"/>
              <w:jc w:val="center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>План на 2022г.</w:t>
            </w:r>
          </w:p>
          <w:p w14:paraId="5FDBCC92" w14:textId="77777777" w:rsidR="005264B3" w:rsidRPr="00B637F3" w:rsidRDefault="005264B3" w:rsidP="00FB31DF">
            <w:pPr>
              <w:widowControl w:val="0"/>
              <w:jc w:val="center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357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E43E44B" w14:textId="77777777" w:rsidR="005264B3" w:rsidRPr="00B637F3" w:rsidRDefault="005264B3" w:rsidP="000E54C2">
            <w:pPr>
              <w:jc w:val="center"/>
              <w:rPr>
                <w:rFonts w:eastAsia="Calibri" w:cs="Times New Roman"/>
                <w:b/>
                <w:i/>
                <w:sz w:val="20"/>
                <w:szCs w:val="24"/>
              </w:rPr>
            </w:pPr>
            <w:r w:rsidRPr="00B637F3">
              <w:rPr>
                <w:rFonts w:eastAsia="Calibri" w:cs="Times New Roman"/>
                <w:b/>
                <w:i/>
                <w:sz w:val="20"/>
                <w:szCs w:val="24"/>
              </w:rPr>
              <w:t>Ожидаемый результат от реализации (эффекты)</w:t>
            </w: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D99D042" w14:textId="77777777" w:rsidR="00C55CF7" w:rsidRPr="00B637F3" w:rsidRDefault="00056571" w:rsidP="000E54C2">
            <w:pPr>
              <w:jc w:val="center"/>
              <w:rPr>
                <w:rFonts w:eastAsia="Calibri" w:cs="Times New Roman"/>
                <w:b/>
                <w:i/>
                <w:sz w:val="20"/>
                <w:szCs w:val="24"/>
              </w:rPr>
            </w:pPr>
            <w:r w:rsidRPr="00B637F3">
              <w:rPr>
                <w:rFonts w:eastAsia="Calibri" w:cs="Times New Roman"/>
                <w:b/>
                <w:i/>
                <w:sz w:val="20"/>
                <w:szCs w:val="24"/>
              </w:rPr>
              <w:t>Эффекты</w:t>
            </w:r>
            <w:r w:rsidR="00FB31DF" w:rsidRPr="00B637F3">
              <w:rPr>
                <w:rFonts w:eastAsia="Calibri" w:cs="Times New Roman"/>
                <w:b/>
                <w:i/>
                <w:sz w:val="20"/>
                <w:szCs w:val="24"/>
              </w:rPr>
              <w:br/>
            </w: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0D76AF6" w14:textId="77777777" w:rsidR="005264B3" w:rsidRPr="00B637F3" w:rsidRDefault="00056571" w:rsidP="00FB31DF">
            <w:pPr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 w:rsidRPr="00B637F3">
              <w:rPr>
                <w:rFonts w:eastAsia="Calibri" w:cs="Times New Roman"/>
                <w:b/>
                <w:sz w:val="20"/>
                <w:szCs w:val="24"/>
              </w:rPr>
              <w:t>Ответственный за результат</w:t>
            </w:r>
          </w:p>
        </w:tc>
      </w:tr>
      <w:tr w:rsidR="00C55CF7" w:rsidRPr="00B637F3" w14:paraId="5A1FAEC0" w14:textId="77777777" w:rsidTr="008B5038">
        <w:trPr>
          <w:trHeight w:val="20"/>
        </w:trPr>
        <w:tc>
          <w:tcPr>
            <w:tcW w:w="2216" w:type="dxa"/>
            <w:vMerge w:val="restart"/>
          </w:tcPr>
          <w:p w14:paraId="1841DA84" w14:textId="77777777" w:rsidR="00C55CF7" w:rsidRPr="00B637F3" w:rsidRDefault="00C55CF7" w:rsidP="00921601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Образовательная политика</w:t>
            </w:r>
          </w:p>
        </w:tc>
        <w:tc>
          <w:tcPr>
            <w:tcW w:w="4304" w:type="dxa"/>
          </w:tcPr>
          <w:p w14:paraId="3168C76E" w14:textId="77777777" w:rsidR="00C55CF7" w:rsidRPr="00B637F3" w:rsidRDefault="0047288F" w:rsidP="004E27BC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b/>
                <w:i/>
                <w:sz w:val="20"/>
                <w:szCs w:val="24"/>
              </w:rPr>
              <w:t>Мероприятие 1.1 Увеличение количества проектно-ориентированных образовательных программ, в том числе с включением модуля по предпринимательству.</w:t>
            </w:r>
            <w:r w:rsidR="00A66DA4" w:rsidRPr="00B637F3">
              <w:rPr>
                <w:rFonts w:cs="Times New Roman"/>
                <w:b/>
                <w:i/>
                <w:sz w:val="20"/>
                <w:szCs w:val="24"/>
              </w:rPr>
              <w:t xml:space="preserve"> </w:t>
            </w:r>
            <w:r w:rsidRPr="00B637F3">
              <w:rPr>
                <w:rFonts w:cs="Times New Roman"/>
                <w:sz w:val="20"/>
                <w:szCs w:val="24"/>
              </w:rPr>
              <w:t>Образовательная траектория каждого студента КБГУ будет предусматривать развитие у него предпринимательского мышления, лидерского и творческого потенциалов, навыков принятия нестандартных и рискованных решений, адаптации к переменам. Вводный курса по предпринимательству предусматривается для 100% студентов и обучающихся по программам СПО. Планируется принять меры для повышения квалификации ППС, участвующих в реализации проектно-ориентированных образовательных программ. Перечисленные мероприятия будут способствовать вовлечению студентов в развитие экосистемы технологического предпринимательства.</w:t>
            </w:r>
          </w:p>
        </w:tc>
        <w:tc>
          <w:tcPr>
            <w:tcW w:w="3571" w:type="dxa"/>
          </w:tcPr>
          <w:p w14:paraId="1BB799C2" w14:textId="77777777" w:rsidR="00CE0E04" w:rsidRPr="00B637F3" w:rsidRDefault="0047288F" w:rsidP="00CE0E04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По итогам реализации мероприятия 1.1</w:t>
            </w:r>
            <w:r w:rsidR="00CE0E04"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с целью формирования компетенций по предпринимательству и проектной деятельности во все образовательные программы</w:t>
            </w:r>
            <w:r w:rsidR="004E27BC"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</w:t>
            </w:r>
            <w:r w:rsidR="00CE0E04"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включены модули по предпринимательству и проектной деятельности.</w:t>
            </w:r>
          </w:p>
          <w:p w14:paraId="6D92764C" w14:textId="77777777" w:rsidR="00C55CF7" w:rsidRPr="00B637F3" w:rsidRDefault="00C55CF7" w:rsidP="00921601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3415" w:type="dxa"/>
          </w:tcPr>
          <w:p w14:paraId="26D1451C" w14:textId="77777777" w:rsidR="00C55CF7" w:rsidRPr="00B637F3" w:rsidRDefault="00C55CF7" w:rsidP="00921601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Основные эффекты по образовательной политике:</w:t>
            </w:r>
          </w:p>
          <w:p w14:paraId="4555149E" w14:textId="77777777" w:rsidR="00C55CF7" w:rsidRPr="00B637F3" w:rsidRDefault="00C55CF7" w:rsidP="00921601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993"/>
              </w:tabs>
              <w:ind w:left="0" w:firstLine="709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обучение проектной деятельности в аспекте мультидисциплинарного подхода и обеспечение системы сопровождения тьюторами;</w:t>
            </w:r>
          </w:p>
          <w:p w14:paraId="4B970E06" w14:textId="55C64D0E" w:rsidR="00735015" w:rsidRPr="00B637F3" w:rsidRDefault="00C55CF7" w:rsidP="00516761">
            <w:pPr>
              <w:widowControl w:val="0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- </w:t>
            </w:r>
            <w:r w:rsidR="004E27BC"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ВКР будут представлены в форме дипломных проектов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;</w:t>
            </w:r>
          </w:p>
        </w:tc>
        <w:tc>
          <w:tcPr>
            <w:tcW w:w="2427" w:type="dxa"/>
          </w:tcPr>
          <w:p w14:paraId="7D01D9B0" w14:textId="77777777" w:rsidR="00C55CF7" w:rsidRPr="00B637F3" w:rsidRDefault="00125197" w:rsidP="002D54C2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4B092927" w14:textId="77777777" w:rsidR="00125197" w:rsidRPr="00B637F3" w:rsidRDefault="00125197" w:rsidP="002D54C2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397C8C85" w14:textId="77777777" w:rsidR="00125197" w:rsidRPr="00B637F3" w:rsidRDefault="00125197" w:rsidP="002D54C2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7A278B80" w14:textId="77777777" w:rsidR="00125197" w:rsidRPr="00B637F3" w:rsidRDefault="00125197" w:rsidP="002D54C2">
            <w:pPr>
              <w:widowControl w:val="0"/>
              <w:ind w:left="36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4CD8DDF9" w14:textId="77777777" w:rsidTr="00D058D2">
        <w:trPr>
          <w:trHeight w:val="20"/>
        </w:trPr>
        <w:tc>
          <w:tcPr>
            <w:tcW w:w="2216" w:type="dxa"/>
            <w:vMerge/>
          </w:tcPr>
          <w:p w14:paraId="2EF56DB7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  <w:shd w:val="clear" w:color="auto" w:fill="auto"/>
          </w:tcPr>
          <w:p w14:paraId="7845FA67" w14:textId="77777777" w:rsidR="00DE7F3A" w:rsidRPr="00D058D2" w:rsidRDefault="00DE7F3A" w:rsidP="00DE7F3A">
            <w:pPr>
              <w:widowControl w:val="0"/>
              <w:rPr>
                <w:rFonts w:cs="Times New Roman"/>
                <w:b/>
                <w:i/>
                <w:color w:val="000000"/>
                <w:sz w:val="20"/>
                <w:szCs w:val="24"/>
              </w:rPr>
            </w:pPr>
            <w:r w:rsidRPr="00D058D2">
              <w:rPr>
                <w:rFonts w:cs="Times New Roman"/>
                <w:b/>
                <w:i/>
                <w:sz w:val="20"/>
                <w:szCs w:val="24"/>
              </w:rPr>
              <w:t xml:space="preserve">Мероприятие 1.5 Создание центров компетенций </w:t>
            </w:r>
            <w:r w:rsidRPr="00D058D2">
              <w:rPr>
                <w:rFonts w:cs="Times New Roman"/>
                <w:b/>
                <w:i/>
                <w:color w:val="000000"/>
                <w:sz w:val="20"/>
                <w:szCs w:val="24"/>
              </w:rPr>
              <w:t xml:space="preserve">выпускников для повышения трудоустройства на основе цифровых платформ </w:t>
            </w:r>
          </w:p>
          <w:p w14:paraId="2FA42F0A" w14:textId="77777777" w:rsidR="00DE7F3A" w:rsidRPr="00D058D2" w:rsidRDefault="00DE7F3A" w:rsidP="00DE7F3A">
            <w:pPr>
              <w:rPr>
                <w:rFonts w:cs="Times New Roman"/>
                <w:sz w:val="20"/>
                <w:szCs w:val="24"/>
              </w:rPr>
            </w:pPr>
          </w:p>
          <w:p w14:paraId="48AD6295" w14:textId="77777777" w:rsidR="00DE7F3A" w:rsidRPr="00D058D2" w:rsidRDefault="00DE7F3A" w:rsidP="00DE7F3A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1.5.1.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187EBF1A" w14:textId="3EABC0B3" w:rsidR="00DE7F3A" w:rsidRPr="00D058D2" w:rsidRDefault="00DE7F3A" w:rsidP="00DE7F3A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 xml:space="preserve">Проведение Дня карьеры </w:t>
            </w:r>
          </w:p>
        </w:tc>
        <w:tc>
          <w:tcPr>
            <w:tcW w:w="3571" w:type="dxa"/>
            <w:shd w:val="clear" w:color="auto" w:fill="auto"/>
          </w:tcPr>
          <w:p w14:paraId="51761612" w14:textId="5E0C734F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Регулярное (не реже 2-х раз в год) проведение дней карьеры в подразделениях КБГУ</w:t>
            </w:r>
          </w:p>
        </w:tc>
        <w:tc>
          <w:tcPr>
            <w:tcW w:w="3415" w:type="dxa"/>
            <w:shd w:val="clear" w:color="auto" w:fill="auto"/>
          </w:tcPr>
          <w:p w14:paraId="1EB08733" w14:textId="77777777" w:rsidR="00DE7F3A" w:rsidRPr="00D058D2" w:rsidRDefault="00DE7F3A" w:rsidP="00DE7F3A">
            <w:pPr>
              <w:jc w:val="both"/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Создана площадка для очного взаимодействия студентов и выпускников подразделений с работодателями.</w:t>
            </w:r>
          </w:p>
          <w:p w14:paraId="3A399146" w14:textId="01D4ABA4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Увеличен процент заключенных соглашений с потенциальными работодателями.</w:t>
            </w:r>
          </w:p>
        </w:tc>
        <w:tc>
          <w:tcPr>
            <w:tcW w:w="2427" w:type="dxa"/>
          </w:tcPr>
          <w:p w14:paraId="14304A84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22462B6B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78FC7BB6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0922FF24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1EA2ABAC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4D86F103" w14:textId="61A0A3AC" w:rsidR="00DE7F3A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методист</w:t>
            </w:r>
          </w:p>
        </w:tc>
      </w:tr>
      <w:tr w:rsidR="00DE7F3A" w:rsidRPr="00B637F3" w14:paraId="05E20DA6" w14:textId="77777777" w:rsidTr="00D058D2">
        <w:trPr>
          <w:trHeight w:val="20"/>
        </w:trPr>
        <w:tc>
          <w:tcPr>
            <w:tcW w:w="2216" w:type="dxa"/>
            <w:vMerge/>
          </w:tcPr>
          <w:p w14:paraId="351838D4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  <w:shd w:val="clear" w:color="auto" w:fill="auto"/>
          </w:tcPr>
          <w:p w14:paraId="7D48F9C6" w14:textId="2015BD60" w:rsidR="00DE7F3A" w:rsidRPr="00D058D2" w:rsidRDefault="00DE7F3A" w:rsidP="00DE7F3A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Встречи студентов с работодателями</w:t>
            </w:r>
          </w:p>
        </w:tc>
        <w:tc>
          <w:tcPr>
            <w:tcW w:w="3571" w:type="dxa"/>
            <w:shd w:val="clear" w:color="auto" w:fill="auto"/>
          </w:tcPr>
          <w:p w14:paraId="73A31C2F" w14:textId="7D0EDBD2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Регулярно в подразделениях проходят встречи студентов и выпускников с потенциальными работодателями</w:t>
            </w:r>
          </w:p>
        </w:tc>
        <w:tc>
          <w:tcPr>
            <w:tcW w:w="3415" w:type="dxa"/>
            <w:shd w:val="clear" w:color="auto" w:fill="auto"/>
          </w:tcPr>
          <w:p w14:paraId="537D2FA2" w14:textId="3E140039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Студенты имеют возможность встретиться с работодателями. Работодателями проведена «Ярмарка вакансий», заключены соглашения со студентами о прохождении практики, заключены договора о целевом обучении.</w:t>
            </w:r>
          </w:p>
        </w:tc>
        <w:tc>
          <w:tcPr>
            <w:tcW w:w="2427" w:type="dxa"/>
          </w:tcPr>
          <w:p w14:paraId="7F928CCD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68403587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02526F83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2F8CA48C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41914BEE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Председатели ЦК</w:t>
            </w:r>
          </w:p>
          <w:p w14:paraId="04993DBC" w14:textId="7E1AB55C" w:rsidR="00DE7F3A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методист</w:t>
            </w:r>
          </w:p>
        </w:tc>
      </w:tr>
      <w:tr w:rsidR="00DE7F3A" w:rsidRPr="00B637F3" w14:paraId="21BC4E89" w14:textId="77777777" w:rsidTr="00D058D2">
        <w:trPr>
          <w:trHeight w:val="20"/>
        </w:trPr>
        <w:tc>
          <w:tcPr>
            <w:tcW w:w="2216" w:type="dxa"/>
            <w:vMerge/>
          </w:tcPr>
          <w:p w14:paraId="7D298D9E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  <w:shd w:val="clear" w:color="auto" w:fill="auto"/>
          </w:tcPr>
          <w:p w14:paraId="20596B24" w14:textId="77777777" w:rsidR="00DE7F3A" w:rsidRPr="00D058D2" w:rsidRDefault="00DE7F3A" w:rsidP="00DE7F3A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1.5.2.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3E2AE7CD" w14:textId="21701527" w:rsidR="00DE7F3A" w:rsidRPr="00D058D2" w:rsidRDefault="00DE7F3A" w:rsidP="00DE7F3A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Заключение соглашений с ключевыми партнерами-работодателями</w:t>
            </w:r>
          </w:p>
        </w:tc>
        <w:tc>
          <w:tcPr>
            <w:tcW w:w="3571" w:type="dxa"/>
            <w:shd w:val="clear" w:color="auto" w:fill="auto"/>
          </w:tcPr>
          <w:p w14:paraId="0F0B71A0" w14:textId="63E8412C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Заключаются соглашения с работодателями-партнерами</w:t>
            </w:r>
          </w:p>
        </w:tc>
        <w:tc>
          <w:tcPr>
            <w:tcW w:w="3415" w:type="dxa"/>
            <w:shd w:val="clear" w:color="auto" w:fill="auto"/>
          </w:tcPr>
          <w:p w14:paraId="4512CBE9" w14:textId="72682595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Calibri" w:cs="Times New Roman"/>
                <w:color w:val="000000"/>
                <w:sz w:val="20"/>
              </w:rPr>
              <w:t>Заключены соглашения о взаимодействии с организациями и предприятиями реального сектора экономики республики. Осуществляется сотрудничество в рамках проведения встреч с будущими работодателями с целью обозначения перспектив карьерного развития студентов и расширения практики стажировок в организациях молодых специалистов с последующим трудоустройством на постоянное рабочее место</w:t>
            </w:r>
          </w:p>
        </w:tc>
        <w:tc>
          <w:tcPr>
            <w:tcW w:w="2427" w:type="dxa"/>
          </w:tcPr>
          <w:p w14:paraId="45C1CE3C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5C1A2812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72801905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19DCCF42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7D2579BD" w14:textId="12AC21C5" w:rsidR="00DE7F3A" w:rsidRPr="00B637F3" w:rsidRDefault="00DE7F3A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707C0144" w14:textId="77777777" w:rsidTr="00D058D2">
        <w:trPr>
          <w:trHeight w:val="20"/>
        </w:trPr>
        <w:tc>
          <w:tcPr>
            <w:tcW w:w="2216" w:type="dxa"/>
            <w:vMerge/>
          </w:tcPr>
          <w:p w14:paraId="2DA16A93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  <w:shd w:val="clear" w:color="auto" w:fill="auto"/>
          </w:tcPr>
          <w:p w14:paraId="3F8DC177" w14:textId="77777777" w:rsidR="00DE7F3A" w:rsidRPr="00D058D2" w:rsidRDefault="00DE7F3A" w:rsidP="00DE7F3A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1.5.3.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248263D8" w14:textId="3C43DA62" w:rsidR="00DE7F3A" w:rsidRPr="00D058D2" w:rsidRDefault="00DE7F3A" w:rsidP="00DE7F3A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 xml:space="preserve">Экскурсии на предприятия </w:t>
            </w:r>
          </w:p>
        </w:tc>
        <w:tc>
          <w:tcPr>
            <w:tcW w:w="3571" w:type="dxa"/>
            <w:shd w:val="clear" w:color="auto" w:fill="auto"/>
          </w:tcPr>
          <w:p w14:paraId="393D1229" w14:textId="121DA783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Calibri" w:cs="Times New Roman"/>
                <w:color w:val="000000"/>
                <w:sz w:val="20"/>
              </w:rPr>
              <w:t xml:space="preserve">Для студентов и выпускников подразделений проходят экскурсии в организациях, предприятиях, компаниях Кабардино-Балкарской Республики </w:t>
            </w:r>
          </w:p>
        </w:tc>
        <w:tc>
          <w:tcPr>
            <w:tcW w:w="3415" w:type="dxa"/>
            <w:shd w:val="clear" w:color="auto" w:fill="auto"/>
          </w:tcPr>
          <w:p w14:paraId="76EE8DAD" w14:textId="16B01220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Calibri" w:cs="Times New Roman"/>
                <w:color w:val="000000"/>
                <w:sz w:val="20"/>
              </w:rPr>
              <w:t>Студенты и выпускники смогут ознакомиться с условиями будущей работы. Достигнута договоренность с руководством предприятий о стажировках студентов</w:t>
            </w:r>
          </w:p>
        </w:tc>
        <w:tc>
          <w:tcPr>
            <w:tcW w:w="2427" w:type="dxa"/>
          </w:tcPr>
          <w:p w14:paraId="3B50829F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066EED6B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6896DBF0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22602B22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38BE1D6F" w14:textId="2A3C33B4" w:rsidR="00DE7F3A" w:rsidRPr="00B637F3" w:rsidRDefault="00DE7F3A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7627F8F7" w14:textId="77777777" w:rsidTr="00D058D2">
        <w:trPr>
          <w:trHeight w:val="20"/>
        </w:trPr>
        <w:tc>
          <w:tcPr>
            <w:tcW w:w="2216" w:type="dxa"/>
            <w:vMerge/>
          </w:tcPr>
          <w:p w14:paraId="7C8E03B4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  <w:shd w:val="clear" w:color="auto" w:fill="auto"/>
          </w:tcPr>
          <w:p w14:paraId="7BB41EAD" w14:textId="77777777" w:rsidR="00DE7F3A" w:rsidRPr="00D058D2" w:rsidRDefault="00DE7F3A" w:rsidP="00DE7F3A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1.5.4.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6F30FFF5" w14:textId="4809D6DF" w:rsidR="00DE7F3A" w:rsidRPr="00D058D2" w:rsidRDefault="00DE7F3A" w:rsidP="00DE7F3A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Мероприятие/Проведение занятий для обучающихся по вопросам трудоустройства и поведения на рынке труда, эффективной адаптации к профессиональной деятельности</w:t>
            </w:r>
          </w:p>
        </w:tc>
        <w:tc>
          <w:tcPr>
            <w:tcW w:w="3571" w:type="dxa"/>
            <w:shd w:val="clear" w:color="auto" w:fill="auto"/>
          </w:tcPr>
          <w:p w14:paraId="45D845AD" w14:textId="3C8504F3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Для студентов и выпускников проведен ряд мероприятий по информированию о ситуации в реальном секторе экономики в республике.</w:t>
            </w:r>
          </w:p>
        </w:tc>
        <w:tc>
          <w:tcPr>
            <w:tcW w:w="3415" w:type="dxa"/>
            <w:shd w:val="clear" w:color="auto" w:fill="auto"/>
          </w:tcPr>
          <w:p w14:paraId="561BB33F" w14:textId="77777777" w:rsidR="00DE7F3A" w:rsidRPr="00D058D2" w:rsidRDefault="00DE7F3A" w:rsidP="00DE7F3A">
            <w:pPr>
              <w:widowControl w:val="0"/>
              <w:ind w:firstLine="284"/>
              <w:jc w:val="both"/>
              <w:rPr>
                <w:rFonts w:eastAsia="Calibri" w:cs="Times New Roman"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>Проведены мероприятия, учитывающие специфические особенности отдельных категорий выпускников.</w:t>
            </w:r>
          </w:p>
          <w:p w14:paraId="7FB850F9" w14:textId="77777777" w:rsidR="00DE7F3A" w:rsidRPr="00D058D2" w:rsidRDefault="00DE7F3A" w:rsidP="00DE7F3A">
            <w:pPr>
              <w:widowControl w:val="0"/>
              <w:ind w:firstLine="284"/>
              <w:jc w:val="both"/>
              <w:rPr>
                <w:rFonts w:eastAsia="Calibri" w:cs="Times New Roman"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>Проведена адресная работа с выпускниками, находящимися под риском нетрудоустройства.</w:t>
            </w:r>
          </w:p>
          <w:p w14:paraId="5D075F89" w14:textId="77777777" w:rsidR="00DE7F3A" w:rsidRPr="00D058D2" w:rsidRDefault="00DE7F3A" w:rsidP="00DE7F3A">
            <w:pPr>
              <w:widowControl w:val="0"/>
              <w:ind w:firstLine="284"/>
              <w:jc w:val="both"/>
              <w:rPr>
                <w:rFonts w:eastAsia="Calibri" w:cs="Times New Roman"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>Студенты и выпускники ознакомлены с возможностями трудоустройства в организации и предприятия реального сектора экономики республики. Проведены мероприятия по информированию студентов о принципах составления резюме и о правилах поведения на собеседовании.</w:t>
            </w:r>
          </w:p>
          <w:p w14:paraId="14F5D870" w14:textId="7EE8E701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 xml:space="preserve">Более 90% выпускников вовлечены в мероприятия по содействию </w:t>
            </w:r>
            <w:r w:rsidRPr="00D058D2">
              <w:rPr>
                <w:rFonts w:eastAsia="Calibri" w:cs="Times New Roman"/>
                <w:sz w:val="20"/>
                <w:szCs w:val="24"/>
              </w:rPr>
              <w:lastRenderedPageBreak/>
              <w:t>занятости. Риск нетрудоустройства выпускников сокращен.</w:t>
            </w:r>
          </w:p>
        </w:tc>
        <w:tc>
          <w:tcPr>
            <w:tcW w:w="2427" w:type="dxa"/>
          </w:tcPr>
          <w:p w14:paraId="2F36FEB8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Этуева З.Х., директор</w:t>
            </w:r>
          </w:p>
          <w:p w14:paraId="6BD699CE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22D7602F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3B91B7BA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60422D70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367D0B51" w14:textId="65D61DD7" w:rsidR="00DE7F3A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методист</w:t>
            </w:r>
          </w:p>
        </w:tc>
      </w:tr>
      <w:tr w:rsidR="00DE7F3A" w:rsidRPr="00B637F3" w14:paraId="2157A6F2" w14:textId="77777777" w:rsidTr="00D058D2">
        <w:trPr>
          <w:trHeight w:val="20"/>
        </w:trPr>
        <w:tc>
          <w:tcPr>
            <w:tcW w:w="2216" w:type="dxa"/>
            <w:vMerge/>
          </w:tcPr>
          <w:p w14:paraId="5B08A2D9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  <w:shd w:val="clear" w:color="auto" w:fill="auto"/>
          </w:tcPr>
          <w:p w14:paraId="47F30235" w14:textId="77777777" w:rsidR="00DE7F3A" w:rsidRPr="00D058D2" w:rsidRDefault="00DE7F3A" w:rsidP="00DE7F3A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1.5.5.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755C3333" w14:textId="50A87402" w:rsidR="00DE7F3A" w:rsidRPr="00D058D2" w:rsidRDefault="00DE7F3A" w:rsidP="00DE7F3A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noProof/>
                <w:sz w:val="20"/>
                <w:szCs w:val="24"/>
              </w:rPr>
              <w:t>Круглый стол по вопросам информирования студентов о цифровизаяции бизнеса, новых формах предпринимательской деятельности – самозанятости</w:t>
            </w:r>
          </w:p>
        </w:tc>
        <w:tc>
          <w:tcPr>
            <w:tcW w:w="3571" w:type="dxa"/>
            <w:shd w:val="clear" w:color="auto" w:fill="auto"/>
          </w:tcPr>
          <w:p w14:paraId="6D251998" w14:textId="697758E0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noProof/>
                <w:sz w:val="20"/>
                <w:szCs w:val="24"/>
              </w:rPr>
              <w:t xml:space="preserve">Проведен круглый стол </w:t>
            </w:r>
          </w:p>
        </w:tc>
        <w:tc>
          <w:tcPr>
            <w:tcW w:w="3415" w:type="dxa"/>
            <w:shd w:val="clear" w:color="auto" w:fill="auto"/>
          </w:tcPr>
          <w:p w14:paraId="229975A6" w14:textId="77777777" w:rsidR="00DE7F3A" w:rsidRPr="00D058D2" w:rsidRDefault="00DE7F3A" w:rsidP="00DE7F3A">
            <w:pPr>
              <w:jc w:val="both"/>
              <w:rPr>
                <w:rFonts w:cs="Times New Roman"/>
                <w:noProof/>
                <w:sz w:val="20"/>
                <w:szCs w:val="24"/>
              </w:rPr>
            </w:pPr>
            <w:r w:rsidRPr="00D058D2">
              <w:rPr>
                <w:rFonts w:cs="Times New Roman"/>
                <w:noProof/>
                <w:sz w:val="20"/>
                <w:szCs w:val="24"/>
              </w:rPr>
              <w:t>Студенты проинформированы о новых формах предпринимательской деятельности, о способах регистрации предприятий разных форм собствеености.</w:t>
            </w:r>
          </w:p>
          <w:p w14:paraId="4353D5FA" w14:textId="744326D6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noProof/>
                <w:sz w:val="20"/>
                <w:szCs w:val="24"/>
              </w:rPr>
              <w:t>Выявлены потенциальные предприниматели, самозанятые.</w:t>
            </w:r>
          </w:p>
        </w:tc>
        <w:tc>
          <w:tcPr>
            <w:tcW w:w="2427" w:type="dxa"/>
          </w:tcPr>
          <w:p w14:paraId="6243C07B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5C3C26CB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0AA91A1C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145B47EA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0CE2A823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0244B81B" w14:textId="6E590F2B" w:rsidR="00DE7F3A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методист</w:t>
            </w:r>
          </w:p>
        </w:tc>
      </w:tr>
      <w:tr w:rsidR="00DE7F3A" w:rsidRPr="00B637F3" w14:paraId="0A07D495" w14:textId="77777777" w:rsidTr="00D058D2">
        <w:trPr>
          <w:trHeight w:val="20"/>
        </w:trPr>
        <w:tc>
          <w:tcPr>
            <w:tcW w:w="2216" w:type="dxa"/>
            <w:vMerge/>
          </w:tcPr>
          <w:p w14:paraId="4F7EBD3C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  <w:shd w:val="clear" w:color="auto" w:fill="auto"/>
          </w:tcPr>
          <w:p w14:paraId="4F35CF29" w14:textId="77777777" w:rsidR="00DE7F3A" w:rsidRPr="00D058D2" w:rsidRDefault="00DE7F3A" w:rsidP="00DE7F3A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1.5.6.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4C2E8308" w14:textId="5E5935A1" w:rsidR="00DE7F3A" w:rsidRPr="00D058D2" w:rsidRDefault="00DE7F3A" w:rsidP="00DE7F3A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>Усиление медиа сопровождения вопроса занятости и трудоустройства выпускников.</w:t>
            </w:r>
            <w:r w:rsidRPr="00D058D2">
              <w:rPr>
                <w:rFonts w:cs="Times New Roman"/>
                <w:sz w:val="20"/>
                <w:szCs w:val="24"/>
              </w:rPr>
              <w:t xml:space="preserve"> Реализация мероприятия «Цифровой профиль выпускника» посредством внедрения </w:t>
            </w:r>
            <w:r w:rsidRPr="00D058D2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онлайн-платформы, </w:t>
            </w:r>
            <w:r w:rsidRPr="00D058D2">
              <w:rPr>
                <w:rFonts w:cs="Times New Roman"/>
                <w:sz w:val="20"/>
                <w:szCs w:val="24"/>
              </w:rPr>
              <w:t>направленной на взаимодействие ВУЗа, выпускника (студента) и работодателя посредством размещения вакансий, резюме, стажировок, курсов повышения квалификации и т.д.)</w:t>
            </w:r>
          </w:p>
        </w:tc>
        <w:tc>
          <w:tcPr>
            <w:tcW w:w="3571" w:type="dxa"/>
            <w:shd w:val="clear" w:color="auto" w:fill="auto"/>
          </w:tcPr>
          <w:p w14:paraId="2F65BAC0" w14:textId="1F6B443F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Регулярно обновляется электронная база данных выпускников, осуществляется эффективное взаимодействие выпускников с потенциальными работодателями.</w:t>
            </w:r>
          </w:p>
        </w:tc>
        <w:tc>
          <w:tcPr>
            <w:tcW w:w="3415" w:type="dxa"/>
            <w:shd w:val="clear" w:color="auto" w:fill="auto"/>
          </w:tcPr>
          <w:p w14:paraId="7125E7CC" w14:textId="77777777" w:rsidR="00DE7F3A" w:rsidRPr="00D058D2" w:rsidRDefault="00DE7F3A" w:rsidP="00DE7F3A">
            <w:pPr>
              <w:widowControl w:val="0"/>
              <w:ind w:firstLine="284"/>
              <w:jc w:val="both"/>
              <w:rPr>
                <w:rFonts w:eastAsia="Calibri" w:cs="Times New Roman"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>Осуществляется совместная деятельность в области содействия трудоустройству учащихся и выпускников КБГУ, организации практик, проведения профильных мероприятий, организации иных процессов, связанных с организацией учебной и внеучебной деятельности, а также реализации программ и проектов, направленных на цифровую трансформацию КБГУ.</w:t>
            </w:r>
          </w:p>
          <w:p w14:paraId="563A5ED1" w14:textId="77777777" w:rsidR="00DE7F3A" w:rsidRPr="00D058D2" w:rsidRDefault="00DE7F3A" w:rsidP="00DE7F3A">
            <w:pPr>
              <w:widowControl w:val="0"/>
              <w:ind w:firstLine="284"/>
              <w:jc w:val="both"/>
              <w:rPr>
                <w:rFonts w:eastAsia="Calibri" w:cs="Times New Roman"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 xml:space="preserve">На </w:t>
            </w:r>
            <w:r w:rsidRPr="00D058D2">
              <w:rPr>
                <w:rFonts w:cs="Times New Roman"/>
                <w:sz w:val="20"/>
                <w:szCs w:val="24"/>
              </w:rPr>
              <w:t>платформе</w:t>
            </w:r>
            <w:r w:rsidRPr="00D058D2">
              <w:rPr>
                <w:rFonts w:eastAsia="Calibri" w:cs="Times New Roman"/>
                <w:sz w:val="20"/>
                <w:szCs w:val="24"/>
              </w:rPr>
              <w:t xml:space="preserve"> осуществляется управление вакансиями (в том числе интегрировано с hh и «Работа в России»), управление откликами, подбор соискателей, предложение событий и другое. Студенты и выпускники становится амбассадорами организаций, имеют возможность сохранять организацию на будущее, проходить образовательные курсы и участвовать в мероприятиях, что сохраняется в их портфолио. По желанию студентов осуществляется временная занятость. Все отклики с резюме и отправленные приглашения доступны для просмотра непосредственно в системе, а также в выгрузке в Excel </w:t>
            </w:r>
            <w:r w:rsidRPr="00D058D2">
              <w:rPr>
                <w:rFonts w:eastAsia="Calibri" w:cs="Times New Roman"/>
                <w:sz w:val="20"/>
                <w:szCs w:val="24"/>
              </w:rPr>
              <w:lastRenderedPageBreak/>
              <w:t>или по API.</w:t>
            </w:r>
          </w:p>
          <w:p w14:paraId="6CBA205A" w14:textId="18544C5F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 xml:space="preserve">На </w:t>
            </w:r>
            <w:r w:rsidRPr="00D058D2">
              <w:rPr>
                <w:rFonts w:cs="Times New Roman"/>
                <w:sz w:val="20"/>
                <w:szCs w:val="24"/>
              </w:rPr>
              <w:t xml:space="preserve">платформе </w:t>
            </w:r>
            <w:r w:rsidRPr="00D058D2">
              <w:rPr>
                <w:rFonts w:eastAsia="Calibri" w:cs="Times New Roman"/>
                <w:sz w:val="20"/>
                <w:szCs w:val="24"/>
              </w:rPr>
              <w:t>сформированы и размещены цифровые портфолио каждого студента и выпускника.</w:t>
            </w:r>
          </w:p>
        </w:tc>
        <w:tc>
          <w:tcPr>
            <w:tcW w:w="2427" w:type="dxa"/>
          </w:tcPr>
          <w:p w14:paraId="69A7D742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Этуева З.Х., директор</w:t>
            </w:r>
          </w:p>
          <w:p w14:paraId="66F9FBE1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1F40DF13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16BAAACE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12375E94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3B781D46" w14:textId="71342104" w:rsidR="00DE7F3A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методист</w:t>
            </w:r>
          </w:p>
        </w:tc>
      </w:tr>
      <w:tr w:rsidR="00DE7F3A" w:rsidRPr="00B637F3" w14:paraId="1F9155D1" w14:textId="77777777" w:rsidTr="008B5038">
        <w:trPr>
          <w:trHeight w:val="20"/>
        </w:trPr>
        <w:tc>
          <w:tcPr>
            <w:tcW w:w="2216" w:type="dxa"/>
            <w:vMerge/>
          </w:tcPr>
          <w:p w14:paraId="0C7FE255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211A7D8B" w14:textId="77777777" w:rsidR="00DE7F3A" w:rsidRPr="00B637F3" w:rsidRDefault="00DE7F3A" w:rsidP="00DE7F3A">
            <w:pPr>
              <w:widowControl w:val="0"/>
              <w:shd w:val="clear" w:color="auto" w:fill="FFFFFF"/>
              <w:ind w:firstLine="96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B637F3">
              <w:rPr>
                <w:rFonts w:cs="Times New Roman"/>
                <w:b/>
                <w:i/>
                <w:sz w:val="20"/>
                <w:szCs w:val="24"/>
              </w:rPr>
              <w:t>Мероприятие 2.2. Углубление в региональную систему подготовки кадров по наиболее востребованным и перспективным профессиям и специальностям из списка ТОП-50</w:t>
            </w:r>
          </w:p>
          <w:p w14:paraId="104F0CD9" w14:textId="77777777" w:rsidR="00DE7F3A" w:rsidRPr="00B637F3" w:rsidRDefault="00DE7F3A" w:rsidP="00DE7F3A">
            <w:pPr>
              <w:widowControl w:val="0"/>
              <w:tabs>
                <w:tab w:val="left" w:pos="284"/>
              </w:tabs>
              <w:ind w:firstLine="96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Лицензирование новых образовательных программ: 09.02.06 Сетевое и системное администрирование, 09.01.03 Мастер по обработке цифровой информации</w:t>
            </w:r>
          </w:p>
        </w:tc>
        <w:tc>
          <w:tcPr>
            <w:tcW w:w="3571" w:type="dxa"/>
          </w:tcPr>
          <w:p w14:paraId="43ACA205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Углубление КБГУ в региональную систему подготовки кадров</w:t>
            </w:r>
          </w:p>
        </w:tc>
        <w:tc>
          <w:tcPr>
            <w:tcW w:w="3415" w:type="dxa"/>
          </w:tcPr>
          <w:p w14:paraId="50D074B4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увеличение количества студентов, обучающихся по наиболее востребованным и перспективным специальностям из списка ТОП-50</w:t>
            </w:r>
          </w:p>
          <w:p w14:paraId="681A03E4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увеличение доли студентов, обучающихся на договорной основе, по наиболее востребованным и перспективным специальностям из списка ТОП-50</w:t>
            </w:r>
          </w:p>
        </w:tc>
        <w:tc>
          <w:tcPr>
            <w:tcW w:w="2427" w:type="dxa"/>
          </w:tcPr>
          <w:p w14:paraId="49142E40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263F20B9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5ED71A05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Эдгулова Е.К., председатель ЦК Дзамихова Ф.Х., председатель ЦК Жулабова Ф.Т., председатель ЦК</w:t>
            </w:r>
          </w:p>
          <w:p w14:paraId="7D0E1039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4E2B4B6C" w14:textId="77777777" w:rsidTr="008B5038">
        <w:trPr>
          <w:trHeight w:val="20"/>
        </w:trPr>
        <w:tc>
          <w:tcPr>
            <w:tcW w:w="2216" w:type="dxa"/>
            <w:vMerge/>
          </w:tcPr>
          <w:p w14:paraId="2595F730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0538B220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b/>
                <w:i/>
                <w:sz w:val="20"/>
                <w:szCs w:val="24"/>
              </w:rPr>
              <w:t>Мероприятие 2.3 Подготовка кадров по специальностям среднего профессионального образования в соответствии со стандартами WоrldSkills,</w:t>
            </w:r>
            <w:r w:rsidRPr="00B637F3">
              <w:rPr>
                <w:rFonts w:cs="Times New Roman"/>
                <w:sz w:val="20"/>
                <w:szCs w:val="24"/>
              </w:rPr>
              <w:t xml:space="preserve"> в том числе сертификация центров компетенций и проведение демонстрационного экзамена в качестве промежуточной аттестации и государственной итоговой аттестации по образовательным программам:</w:t>
            </w:r>
          </w:p>
          <w:p w14:paraId="6B162640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 xml:space="preserve">по специальностям: </w:t>
            </w:r>
          </w:p>
          <w:p w14:paraId="4BC66108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38.02.01 Экономика и бухгалтерский учёт</w:t>
            </w:r>
          </w:p>
          <w:p w14:paraId="14854C72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08.02.01 Строительство и эксплуатация зданий и сооружений</w:t>
            </w:r>
          </w:p>
          <w:p w14:paraId="58D27167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08.02.08 Монтаж и эксплуатация оборудования и систем газоснабжения</w:t>
            </w:r>
          </w:p>
          <w:p w14:paraId="1C555AE8" w14:textId="77777777" w:rsidR="00DE7F3A" w:rsidRPr="00D058D2" w:rsidRDefault="00DE7F3A" w:rsidP="00DE7F3A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Открытие в 2022 году 2 площадок демонстрационного экзамена согласно требованиями ФГОС СПО нового поколения по компетенциям:</w:t>
            </w:r>
          </w:p>
          <w:p w14:paraId="118D2BA2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15"/>
              </w:numPr>
              <w:ind w:left="238" w:firstLine="241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Бухгалтерский учет</w:t>
            </w:r>
          </w:p>
          <w:p w14:paraId="6FCFA5EA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15"/>
              </w:numPr>
              <w:ind w:left="238" w:firstLine="241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Монтаж и эксплуатация газового оборудования</w:t>
            </w:r>
          </w:p>
          <w:p w14:paraId="0C1CE777" w14:textId="348BDF9E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 xml:space="preserve">В 2022 году планируется организация и площадок для проведения регионального чемпионата </w:t>
            </w:r>
            <w:r w:rsidRPr="00B637F3">
              <w:rPr>
                <w:rFonts w:cs="Times New Roman"/>
                <w:sz w:val="20"/>
                <w:szCs w:val="24"/>
                <w:lang w:val="en-US"/>
              </w:rPr>
              <w:t>WorldSkills</w:t>
            </w:r>
            <w:r w:rsidRPr="00B637F3">
              <w:rPr>
                <w:rFonts w:cs="Times New Roman"/>
                <w:sz w:val="20"/>
                <w:szCs w:val="24"/>
              </w:rPr>
              <w:t xml:space="preserve">  по компетенциям:</w:t>
            </w:r>
          </w:p>
          <w:p w14:paraId="4BE8719C" w14:textId="77777777" w:rsidR="00DE7F3A" w:rsidRPr="00D058D2" w:rsidRDefault="00DE7F3A" w:rsidP="00DE7F3A">
            <w:pPr>
              <w:pStyle w:val="a4"/>
              <w:widowControl w:val="0"/>
              <w:numPr>
                <w:ilvl w:val="0"/>
                <w:numId w:val="16"/>
              </w:numPr>
              <w:ind w:left="238" w:firstLine="241"/>
              <w:jc w:val="both"/>
              <w:rPr>
                <w:rFonts w:cs="Times New Roman"/>
                <w:bCs/>
                <w:sz w:val="20"/>
                <w:szCs w:val="24"/>
              </w:rPr>
            </w:pPr>
            <w:r w:rsidRPr="00D058D2">
              <w:rPr>
                <w:rFonts w:cs="Times New Roman"/>
                <w:bCs/>
                <w:sz w:val="20"/>
                <w:szCs w:val="24"/>
              </w:rPr>
              <w:t>Программные решения для бизнеса</w:t>
            </w:r>
          </w:p>
          <w:p w14:paraId="2F5B3C0C" w14:textId="77777777" w:rsidR="00DE7F3A" w:rsidRPr="00D058D2" w:rsidRDefault="00DE7F3A" w:rsidP="00DE7F3A">
            <w:pPr>
              <w:pStyle w:val="a4"/>
              <w:widowControl w:val="0"/>
              <w:numPr>
                <w:ilvl w:val="0"/>
                <w:numId w:val="16"/>
              </w:numPr>
              <w:ind w:left="238" w:firstLine="241"/>
              <w:jc w:val="both"/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Веб технологии</w:t>
            </w:r>
          </w:p>
          <w:p w14:paraId="5A1B720C" w14:textId="77777777" w:rsidR="00DE7F3A" w:rsidRPr="00D058D2" w:rsidRDefault="00DE7F3A" w:rsidP="00DE7F3A">
            <w:pPr>
              <w:pStyle w:val="a4"/>
              <w:widowControl w:val="0"/>
              <w:numPr>
                <w:ilvl w:val="0"/>
                <w:numId w:val="16"/>
              </w:numPr>
              <w:ind w:left="238" w:firstLine="241"/>
              <w:jc w:val="both"/>
              <w:rPr>
                <w:rFonts w:cs="Times New Roman"/>
                <w:bCs/>
                <w:sz w:val="20"/>
                <w:szCs w:val="24"/>
              </w:rPr>
            </w:pPr>
            <w:r w:rsidRPr="00D058D2">
              <w:rPr>
                <w:rFonts w:cs="Times New Roman"/>
                <w:bCs/>
                <w:sz w:val="20"/>
                <w:szCs w:val="24"/>
              </w:rPr>
              <w:t>Бухгалтерский учёт</w:t>
            </w:r>
          </w:p>
          <w:p w14:paraId="69F32075" w14:textId="21A6DAF1" w:rsidR="00DE7F3A" w:rsidRPr="00B637F3" w:rsidRDefault="00DE7F3A" w:rsidP="00DE7F3A">
            <w:pPr>
              <w:pStyle w:val="a4"/>
              <w:widowControl w:val="0"/>
              <w:ind w:left="0" w:firstLine="408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 xml:space="preserve">Подготовка студентов для участия в </w:t>
            </w:r>
            <w:r w:rsidRPr="00B637F3">
              <w:rPr>
                <w:rFonts w:cs="Times New Roman"/>
                <w:sz w:val="20"/>
                <w:szCs w:val="24"/>
              </w:rPr>
              <w:lastRenderedPageBreak/>
              <w:t xml:space="preserve">региональном чемпионате </w:t>
            </w:r>
            <w:r w:rsidRPr="00B637F3">
              <w:rPr>
                <w:rFonts w:cs="Times New Roman"/>
                <w:sz w:val="20"/>
                <w:szCs w:val="24"/>
                <w:lang w:val="en-US"/>
              </w:rPr>
              <w:t>WorldSkills</w:t>
            </w:r>
            <w:r w:rsidRPr="00B637F3">
              <w:rPr>
                <w:rFonts w:cs="Times New Roman"/>
                <w:sz w:val="20"/>
                <w:szCs w:val="24"/>
              </w:rPr>
              <w:t>.</w:t>
            </w:r>
          </w:p>
          <w:p w14:paraId="2F310A23" w14:textId="77777777" w:rsidR="00DE7F3A" w:rsidRPr="00B637F3" w:rsidRDefault="00DE7F3A" w:rsidP="00DE7F3A">
            <w:pPr>
              <w:pStyle w:val="a4"/>
              <w:widowControl w:val="0"/>
              <w:ind w:left="0" w:firstLine="408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В соответствии с реализуемыми программами планируется развитие следующих компетенций: администрирование отеля, кибербезопасность.</w:t>
            </w:r>
          </w:p>
          <w:p w14:paraId="075EAE32" w14:textId="192A2665" w:rsidR="00DE7F3A" w:rsidRPr="00B637F3" w:rsidRDefault="00DE7F3A" w:rsidP="00DE7F3A">
            <w:pPr>
              <w:pStyle w:val="a4"/>
              <w:widowControl w:val="0"/>
              <w:ind w:left="0" w:firstLine="408"/>
              <w:jc w:val="both"/>
              <w:rPr>
                <w:rFonts w:cs="Times New Roman"/>
                <w:sz w:val="18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Организация и проведение регионального этапа чемпионата "Абилимпикс". Компетенция «Веб-разработка (Программирование)».</w:t>
            </w:r>
          </w:p>
        </w:tc>
        <w:tc>
          <w:tcPr>
            <w:tcW w:w="3571" w:type="dxa"/>
          </w:tcPr>
          <w:p w14:paraId="564D6098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lastRenderedPageBreak/>
              <w:t>Подготовка кадров в соответствии со стандартами WоrldSkills</w:t>
            </w:r>
          </w:p>
        </w:tc>
        <w:tc>
          <w:tcPr>
            <w:tcW w:w="3415" w:type="dxa"/>
          </w:tcPr>
          <w:p w14:paraId="717F9C67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рост уровня квалификации выпускников;</w:t>
            </w:r>
          </w:p>
          <w:p w14:paraId="47A01EEB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рост уровня квалификации сотрудников и преподавателей;</w:t>
            </w:r>
          </w:p>
          <w:p w14:paraId="64CEEED1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усиление мотивации сотрудников и преподавателей к работе, повышение уровня их профессиональных компетенций.</w:t>
            </w:r>
          </w:p>
        </w:tc>
        <w:tc>
          <w:tcPr>
            <w:tcW w:w="2427" w:type="dxa"/>
          </w:tcPr>
          <w:p w14:paraId="71ACB2C5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09533086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57792905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5E278253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2CBF9E5E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Times New Roman" w:cs="Times New Roman"/>
                <w:spacing w:val="-1"/>
                <w:sz w:val="20"/>
                <w:szCs w:val="24"/>
                <w:lang w:eastAsia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председатели ЦК </w:t>
            </w:r>
          </w:p>
        </w:tc>
      </w:tr>
      <w:tr w:rsidR="00DE7F3A" w:rsidRPr="00B637F3" w14:paraId="19F9BBE7" w14:textId="77777777" w:rsidTr="008B5038">
        <w:trPr>
          <w:trHeight w:val="20"/>
        </w:trPr>
        <w:tc>
          <w:tcPr>
            <w:tcW w:w="2216" w:type="dxa"/>
            <w:vMerge/>
          </w:tcPr>
          <w:p w14:paraId="6DF94ED1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105186F0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B637F3">
              <w:rPr>
                <w:rFonts w:cs="Times New Roman"/>
                <w:b/>
                <w:i/>
                <w:sz w:val="20"/>
                <w:szCs w:val="24"/>
              </w:rPr>
              <w:t>Мероприятие 3.1 Обеспечение непрерывной подготовки высококвалифицированных специалистов для региона на основе модернизации программ дополнительного образования</w:t>
            </w:r>
          </w:p>
          <w:p w14:paraId="30D7AE39" w14:textId="577F0E8A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Подготовка комплексных соглашений о долгосрочной программе по переподготовке и повышению квалификации кадров.</w:t>
            </w:r>
          </w:p>
        </w:tc>
        <w:tc>
          <w:tcPr>
            <w:tcW w:w="3571" w:type="dxa"/>
          </w:tcPr>
          <w:p w14:paraId="5D43826B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Предоставление жителям региона возможностей для получения дополнительного образования, повышения профессиональной квалификации, развития инноваций, вовлеченности в социальные процессы</w:t>
            </w:r>
          </w:p>
        </w:tc>
        <w:tc>
          <w:tcPr>
            <w:tcW w:w="3415" w:type="dxa"/>
          </w:tcPr>
          <w:p w14:paraId="01EF282E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2427" w:type="dxa"/>
          </w:tcPr>
          <w:p w14:paraId="4EE51000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44A3BF0C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Созаева Р.Х., за.учебным отделом </w:t>
            </w:r>
          </w:p>
          <w:p w14:paraId="58E5012E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7E122A9D" w14:textId="531954C3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Times New Roman" w:cs="Times New Roman"/>
                <w:spacing w:val="-1"/>
                <w:sz w:val="20"/>
                <w:szCs w:val="24"/>
                <w:lang w:eastAsia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</w:tc>
      </w:tr>
      <w:tr w:rsidR="00DE7F3A" w:rsidRPr="00B637F3" w14:paraId="009E4490" w14:textId="77777777" w:rsidTr="008B5038">
        <w:trPr>
          <w:trHeight w:val="20"/>
        </w:trPr>
        <w:tc>
          <w:tcPr>
            <w:tcW w:w="2216" w:type="dxa"/>
            <w:vMerge/>
          </w:tcPr>
          <w:p w14:paraId="1CAA51EE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4D15D61A" w14:textId="77777777" w:rsidR="00DE7F3A" w:rsidRPr="00B637F3" w:rsidRDefault="00DE7F3A" w:rsidP="00DE7F3A">
            <w:pPr>
              <w:widowControl w:val="0"/>
              <w:ind w:firstLine="238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B637F3">
              <w:rPr>
                <w:rFonts w:cs="Times New Roman"/>
                <w:b/>
                <w:i/>
                <w:sz w:val="20"/>
                <w:szCs w:val="24"/>
              </w:rPr>
              <w:t>Мероприятие 3.2 Развитие многоуровневой системы непрерывного образования, обеспечивающей карьерное сопровождение обучающихся и выпускников, удовлетворение дифференцированных потребностей предприятий и организаций экономики региона</w:t>
            </w:r>
          </w:p>
          <w:p w14:paraId="59C37797" w14:textId="77777777" w:rsidR="00DE7F3A" w:rsidRPr="00B637F3" w:rsidRDefault="00DE7F3A" w:rsidP="00DE7F3A">
            <w:pPr>
              <w:tabs>
                <w:tab w:val="left" w:pos="284"/>
              </w:tabs>
              <w:ind w:firstLine="238"/>
              <w:jc w:val="both"/>
              <w:rPr>
                <w:sz w:val="20"/>
              </w:rPr>
            </w:pPr>
            <w:r w:rsidRPr="00B637F3">
              <w:rPr>
                <w:sz w:val="20"/>
              </w:rPr>
              <w:t>Планируется расширить спектр образовательных услуг отдела дополнительного профессионального образования колледжа с учетом потребностей рынка труда региона</w:t>
            </w:r>
          </w:p>
          <w:p w14:paraId="3ACFB505" w14:textId="77777777" w:rsidR="00DE7F3A" w:rsidRPr="00B637F3" w:rsidRDefault="00DE7F3A" w:rsidP="00DE7F3A">
            <w:pPr>
              <w:tabs>
                <w:tab w:val="left" w:pos="284"/>
              </w:tabs>
              <w:ind w:firstLine="238"/>
              <w:jc w:val="both"/>
              <w:rPr>
                <w:i/>
                <w:sz w:val="20"/>
              </w:rPr>
            </w:pPr>
            <w:r w:rsidRPr="00B637F3">
              <w:rPr>
                <w:i/>
                <w:sz w:val="20"/>
              </w:rPr>
              <w:t>Программы профессионального обучения по рабочим профессиям:</w:t>
            </w:r>
          </w:p>
          <w:p w14:paraId="4D606080" w14:textId="77777777" w:rsidR="00DE7F3A" w:rsidRPr="00B637F3" w:rsidRDefault="00DE7F3A" w:rsidP="00DE7F3A">
            <w:pPr>
              <w:pStyle w:val="a4"/>
              <w:numPr>
                <w:ilvl w:val="0"/>
                <w:numId w:val="17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 xml:space="preserve">Слесарь аварийно-восстановительных работ в газовом хозяйстве </w:t>
            </w:r>
          </w:p>
          <w:p w14:paraId="0562E69F" w14:textId="77777777" w:rsidR="00DE7F3A" w:rsidRPr="00B637F3" w:rsidRDefault="00DE7F3A" w:rsidP="00DE7F3A">
            <w:pPr>
              <w:pStyle w:val="a4"/>
              <w:numPr>
                <w:ilvl w:val="0"/>
                <w:numId w:val="17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 xml:space="preserve">Слесарь по эксплуатации и ремонту газового оборудования </w:t>
            </w:r>
          </w:p>
          <w:p w14:paraId="3E360641" w14:textId="77777777" w:rsidR="00DE7F3A" w:rsidRPr="00B637F3" w:rsidRDefault="00DE7F3A" w:rsidP="00DE7F3A">
            <w:pPr>
              <w:pStyle w:val="a4"/>
              <w:numPr>
                <w:ilvl w:val="0"/>
                <w:numId w:val="17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 xml:space="preserve">Слесарь по эксплуатации и ремонту подземных газопроводов </w:t>
            </w:r>
          </w:p>
          <w:p w14:paraId="399AB0B3" w14:textId="77777777" w:rsidR="00DE7F3A" w:rsidRPr="00B637F3" w:rsidRDefault="00DE7F3A" w:rsidP="00DE7F3A">
            <w:pPr>
              <w:pStyle w:val="a4"/>
              <w:numPr>
                <w:ilvl w:val="0"/>
                <w:numId w:val="17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>Оператор котельной</w:t>
            </w:r>
          </w:p>
          <w:p w14:paraId="7E7988A2" w14:textId="77777777" w:rsidR="00DE7F3A" w:rsidRPr="00B637F3" w:rsidRDefault="00DE7F3A" w:rsidP="00DE7F3A">
            <w:pPr>
              <w:tabs>
                <w:tab w:val="left" w:pos="284"/>
              </w:tabs>
              <w:ind w:firstLine="238"/>
              <w:rPr>
                <w:i/>
                <w:sz w:val="20"/>
              </w:rPr>
            </w:pPr>
            <w:r w:rsidRPr="00B637F3">
              <w:rPr>
                <w:i/>
                <w:sz w:val="20"/>
              </w:rPr>
              <w:t>Программа профессиональной переподготовки</w:t>
            </w:r>
          </w:p>
          <w:p w14:paraId="177BA53E" w14:textId="77777777" w:rsidR="00DE7F3A" w:rsidRPr="00B637F3" w:rsidRDefault="00DE7F3A" w:rsidP="00DE7F3A">
            <w:pPr>
              <w:pStyle w:val="a4"/>
              <w:numPr>
                <w:ilvl w:val="0"/>
                <w:numId w:val="18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 xml:space="preserve">Экономика и бухгалтерский учет (по отраслям) (Квалификация Бухгалтер) </w:t>
            </w:r>
          </w:p>
          <w:p w14:paraId="7D7EEEB2" w14:textId="77777777" w:rsidR="00DE7F3A" w:rsidRPr="00B637F3" w:rsidRDefault="00DE7F3A" w:rsidP="00DE7F3A">
            <w:pPr>
              <w:pStyle w:val="a4"/>
              <w:numPr>
                <w:ilvl w:val="0"/>
                <w:numId w:val="18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 xml:space="preserve">Информационные системы и </w:t>
            </w:r>
            <w:r w:rsidRPr="00B637F3">
              <w:rPr>
                <w:sz w:val="20"/>
              </w:rPr>
              <w:lastRenderedPageBreak/>
              <w:t>программирование ( Квалификация: программист)</w:t>
            </w:r>
          </w:p>
          <w:p w14:paraId="09982531" w14:textId="77777777" w:rsidR="00DE7F3A" w:rsidRPr="00B637F3" w:rsidRDefault="00DE7F3A" w:rsidP="00DE7F3A">
            <w:pPr>
              <w:pStyle w:val="a4"/>
              <w:numPr>
                <w:ilvl w:val="0"/>
                <w:numId w:val="18"/>
              </w:numPr>
              <w:tabs>
                <w:tab w:val="left" w:pos="238"/>
                <w:tab w:val="left" w:pos="284"/>
              </w:tabs>
              <w:ind w:left="238" w:firstLine="122"/>
              <w:rPr>
                <w:sz w:val="20"/>
              </w:rPr>
            </w:pPr>
            <w:r w:rsidRPr="00B637F3">
              <w:rPr>
                <w:sz w:val="20"/>
              </w:rPr>
              <w:t>Информационные системы и программирование. Квалификация выпускника: Разработчик Web и мультимедийных приложений</w:t>
            </w:r>
          </w:p>
          <w:p w14:paraId="2CD78C76" w14:textId="77777777" w:rsidR="00DE7F3A" w:rsidRPr="00B637F3" w:rsidRDefault="00DE7F3A" w:rsidP="00DE7F3A">
            <w:pPr>
              <w:tabs>
                <w:tab w:val="left" w:pos="284"/>
              </w:tabs>
              <w:ind w:firstLine="238"/>
              <w:rPr>
                <w:i/>
                <w:sz w:val="20"/>
              </w:rPr>
            </w:pPr>
            <w:r w:rsidRPr="00B637F3">
              <w:rPr>
                <w:i/>
                <w:sz w:val="20"/>
              </w:rPr>
              <w:t>Программы повышения квалификации</w:t>
            </w:r>
          </w:p>
          <w:p w14:paraId="64346587" w14:textId="77777777" w:rsidR="00DE7F3A" w:rsidRPr="00B637F3" w:rsidRDefault="00DE7F3A" w:rsidP="00DE7F3A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>Бухгалтерский учет 1С: Предприятие 8.3</w:t>
            </w:r>
          </w:p>
          <w:p w14:paraId="4927E401" w14:textId="77777777" w:rsidR="00DE7F3A" w:rsidRPr="00B637F3" w:rsidRDefault="00DE7F3A" w:rsidP="00DE7F3A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>Основы цифровой грамотности</w:t>
            </w:r>
          </w:p>
          <w:p w14:paraId="1A62CCC9" w14:textId="77777777" w:rsidR="00DE7F3A" w:rsidRPr="00B637F3" w:rsidRDefault="00DE7F3A" w:rsidP="00DE7F3A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18"/>
              </w:rPr>
              <w:t xml:space="preserve">«Цифровые технологии для эффективного управления персоналом» (1С:Зарплата и кадры) </w:t>
            </w:r>
          </w:p>
          <w:p w14:paraId="35A89A87" w14:textId="1965A384" w:rsidR="00DE7F3A" w:rsidRPr="00B637F3" w:rsidRDefault="00DE7F3A" w:rsidP="00DE7F3A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18"/>
              </w:rPr>
              <w:t>«Уверенный пользователь MS Excel»</w:t>
            </w:r>
          </w:p>
        </w:tc>
        <w:tc>
          <w:tcPr>
            <w:tcW w:w="3571" w:type="dxa"/>
          </w:tcPr>
          <w:p w14:paraId="203CFC8B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lastRenderedPageBreak/>
              <w:t>Кадровое обеспечение реализации крупных инвестиционных региональных и межрегиональных проектов</w:t>
            </w:r>
          </w:p>
        </w:tc>
        <w:tc>
          <w:tcPr>
            <w:tcW w:w="3415" w:type="dxa"/>
          </w:tcPr>
          <w:p w14:paraId="5EB12F9E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2427" w:type="dxa"/>
          </w:tcPr>
          <w:p w14:paraId="4E7CB968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21E1B209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Созаева Р.Х., за.учебным отделом </w:t>
            </w:r>
          </w:p>
          <w:p w14:paraId="6A77C248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0F653B25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председатели ЦК </w:t>
            </w:r>
          </w:p>
          <w:p w14:paraId="399ABF00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Times New Roman" w:cs="Times New Roman"/>
                <w:spacing w:val="-1"/>
                <w:sz w:val="20"/>
                <w:szCs w:val="24"/>
                <w:lang w:eastAsia="ru-RU"/>
              </w:rPr>
            </w:pPr>
          </w:p>
        </w:tc>
      </w:tr>
      <w:tr w:rsidR="00DE7F3A" w:rsidRPr="00B637F3" w14:paraId="12C95020" w14:textId="77777777" w:rsidTr="008B5038">
        <w:trPr>
          <w:trHeight w:val="20"/>
        </w:trPr>
        <w:tc>
          <w:tcPr>
            <w:tcW w:w="2216" w:type="dxa"/>
            <w:vMerge/>
          </w:tcPr>
          <w:p w14:paraId="52B8E875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1ABAA76D" w14:textId="77777777" w:rsidR="00DE7F3A" w:rsidRPr="00B637F3" w:rsidRDefault="00DE7F3A" w:rsidP="00DE7F3A">
            <w:pPr>
              <w:rPr>
                <w:sz w:val="20"/>
              </w:rPr>
            </w:pPr>
            <w:r w:rsidRPr="00B637F3">
              <w:rPr>
                <w:b/>
                <w:i/>
                <w:sz w:val="20"/>
              </w:rPr>
              <w:t>Мероприятие 5.2 Реализация проекта «Цифровая дидактика» направлено на проведение учебная аналитики и ее использования для дизайна образовательных программ.</w:t>
            </w:r>
            <w:r w:rsidRPr="00B637F3">
              <w:rPr>
                <w:sz w:val="20"/>
              </w:rPr>
              <w:t xml:space="preserve"> Данное мероприятие включает модернизацию образовательных программ путем разработки и внедрения современных образовательных технологий, что приведет к инновационным решениям реализации учебного процесса.</w:t>
            </w:r>
          </w:p>
          <w:p w14:paraId="05B5B427" w14:textId="77777777" w:rsidR="00DE7F3A" w:rsidRPr="00B637F3" w:rsidRDefault="00DE7F3A" w:rsidP="00DE7F3A">
            <w:pPr>
              <w:rPr>
                <w:sz w:val="20"/>
              </w:rPr>
            </w:pPr>
            <w:r w:rsidRPr="00B637F3">
              <w:rPr>
                <w:sz w:val="20"/>
              </w:rPr>
              <w:t>В частности, предусматривается решение задач, связанных с:</w:t>
            </w:r>
          </w:p>
          <w:p w14:paraId="26CCEE72" w14:textId="77777777" w:rsidR="00DE7F3A" w:rsidRPr="00B637F3" w:rsidRDefault="00DE7F3A" w:rsidP="00DE7F3A">
            <w:pPr>
              <w:rPr>
                <w:sz w:val="20"/>
              </w:rPr>
            </w:pPr>
            <w:r w:rsidRPr="00B637F3">
              <w:rPr>
                <w:sz w:val="20"/>
              </w:rPr>
              <w:t>-</w:t>
            </w:r>
            <w:r w:rsidRPr="00B637F3">
              <w:rPr>
                <w:sz w:val="20"/>
              </w:rPr>
              <w:tab/>
              <w:t>педагогическим дизайном цифровых образовательных программ;</w:t>
            </w:r>
          </w:p>
          <w:p w14:paraId="1EE460AF" w14:textId="77777777" w:rsidR="00DE7F3A" w:rsidRPr="00B637F3" w:rsidRDefault="00DE7F3A" w:rsidP="00DE7F3A">
            <w:pPr>
              <w:rPr>
                <w:sz w:val="20"/>
              </w:rPr>
            </w:pPr>
            <w:r w:rsidRPr="00B637F3">
              <w:rPr>
                <w:sz w:val="20"/>
              </w:rPr>
              <w:t>-</w:t>
            </w:r>
            <w:r w:rsidRPr="00B637F3">
              <w:rPr>
                <w:sz w:val="20"/>
              </w:rPr>
              <w:tab/>
              <w:t>методикой и методологией цифрового образования;</w:t>
            </w:r>
          </w:p>
          <w:p w14:paraId="3A5DE82D" w14:textId="77777777" w:rsidR="00DE7F3A" w:rsidRPr="00B637F3" w:rsidRDefault="00DE7F3A" w:rsidP="00DE7F3A">
            <w:pPr>
              <w:rPr>
                <w:sz w:val="20"/>
              </w:rPr>
            </w:pPr>
            <w:r w:rsidRPr="00B637F3">
              <w:rPr>
                <w:sz w:val="20"/>
              </w:rPr>
              <w:t>-</w:t>
            </w:r>
            <w:r w:rsidRPr="00B637F3">
              <w:rPr>
                <w:sz w:val="20"/>
              </w:rPr>
              <w:tab/>
              <w:t>научными исследованиями в области высшего и среднего профессионального образования (в том числе психометрические исследования, исследование рынка цифровых образовательных услуг и т.д.).</w:t>
            </w:r>
          </w:p>
          <w:p w14:paraId="3FA0CE94" w14:textId="77777777" w:rsidR="00DE7F3A" w:rsidRPr="00B637F3" w:rsidRDefault="00DE7F3A" w:rsidP="00DE7F3A">
            <w:pPr>
              <w:rPr>
                <w:sz w:val="20"/>
              </w:rPr>
            </w:pPr>
            <w:r w:rsidRPr="00B637F3">
              <w:rPr>
                <w:sz w:val="20"/>
              </w:rPr>
              <w:t>Внедрение новых VR технологий в учебный процесс, которые включают дополненную или виртуальную реальность, компьютерные симуляций, деловые игры, виртуальное конструирование, тренажеры, кейсы и т.д.</w:t>
            </w:r>
          </w:p>
        </w:tc>
        <w:tc>
          <w:tcPr>
            <w:tcW w:w="3571" w:type="dxa"/>
          </w:tcPr>
          <w:p w14:paraId="1721E181" w14:textId="77777777" w:rsidR="00DE7F3A" w:rsidRPr="00B637F3" w:rsidRDefault="00DE7F3A" w:rsidP="00DE7F3A">
            <w:pPr>
              <w:widowControl w:val="0"/>
              <w:ind w:firstLine="369"/>
              <w:jc w:val="both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3415" w:type="dxa"/>
          </w:tcPr>
          <w:p w14:paraId="09D4CE42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2427" w:type="dxa"/>
          </w:tcPr>
          <w:p w14:paraId="43F97CE3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5538F22C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04AF566F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методист</w:t>
            </w:r>
          </w:p>
          <w:p w14:paraId="559388A2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председатели ЦК </w:t>
            </w:r>
          </w:p>
          <w:p w14:paraId="17EDA46B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Times New Roman" w:cs="Times New Roman"/>
                <w:spacing w:val="-1"/>
                <w:sz w:val="20"/>
                <w:szCs w:val="24"/>
                <w:lang w:eastAsia="ru-RU"/>
              </w:rPr>
            </w:pPr>
          </w:p>
        </w:tc>
      </w:tr>
      <w:tr w:rsidR="00DE7F3A" w:rsidRPr="00B637F3" w14:paraId="4F288787" w14:textId="77777777" w:rsidTr="008B5038">
        <w:trPr>
          <w:trHeight w:val="20"/>
        </w:trPr>
        <w:tc>
          <w:tcPr>
            <w:tcW w:w="2216" w:type="dxa"/>
            <w:vMerge w:val="restart"/>
          </w:tcPr>
          <w:p w14:paraId="50139864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Научно-исследовательская политика и политика в области инноваций и </w:t>
            </w: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коммерциализации разработок</w:t>
            </w:r>
          </w:p>
        </w:tc>
        <w:tc>
          <w:tcPr>
            <w:tcW w:w="4304" w:type="dxa"/>
          </w:tcPr>
          <w:p w14:paraId="1ACA1A15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lastRenderedPageBreak/>
              <w:t>Мероприятие 5.1 Развитие деятельности студенческих научных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 </w:t>
            </w:r>
            <w:r w:rsidRPr="00B637F3">
              <w:rPr>
                <w:rFonts w:eastAsia="Microsoft Sans Serif" w:cs="Times New Roman"/>
                <w:b/>
                <w:bCs/>
                <w:i/>
                <w:sz w:val="20"/>
                <w:szCs w:val="24"/>
                <w:lang w:eastAsia="ru-RU" w:bidi="ru-RU"/>
              </w:rPr>
              <w:t>объединений</w:t>
            </w: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направлено на вовлечение студентов в научное пространство, получение навыков по </w:t>
            </w: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 xml:space="preserve">написанию и грамотному представлению научных работ, содействие обучению и профессиональному становлению начинающих исследователей через внедрение практики «студенческих экспедиций». </w:t>
            </w:r>
          </w:p>
          <w:p w14:paraId="565764BB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Планируется создание студенческих научных клубов в области IT-технологий для наиболее талантливых студентов колледжа с шефством ведущих ученых университета, представителей отраслевых организаций и членов консорциумов. </w:t>
            </w:r>
          </w:p>
          <w:p w14:paraId="71C03040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Работа научно-практического клуба «ITEAM»</w:t>
            </w:r>
          </w:p>
        </w:tc>
        <w:tc>
          <w:tcPr>
            <w:tcW w:w="3571" w:type="dxa"/>
            <w:vMerge w:val="restart"/>
          </w:tcPr>
          <w:p w14:paraId="7507EAAD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lastRenderedPageBreak/>
              <w:t xml:space="preserve">По итогам реализации мероприятия  </w:t>
            </w:r>
          </w:p>
          <w:p w14:paraId="4BC2F08C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- Вовлечение СПО в научно-исследовательскую работу   </w:t>
            </w:r>
          </w:p>
          <w:p w14:paraId="109314E3" w14:textId="77777777" w:rsidR="00DE7F3A" w:rsidRPr="00B637F3" w:rsidRDefault="00DE7F3A" w:rsidP="00DE7F3A">
            <w:pPr>
              <w:widowControl w:val="0"/>
              <w:jc w:val="both"/>
              <w:rPr>
                <w:rFonts w:eastAsia="Times New Roman" w:cs="Times New Roman"/>
                <w:i/>
                <w:sz w:val="20"/>
                <w:szCs w:val="24"/>
                <w:lang w:eastAsia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Увеличение количества вовлекаемых 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lastRenderedPageBreak/>
              <w:t>студентов в научно-практическую деятельность колледжа</w:t>
            </w:r>
            <w:r w:rsidRPr="00B637F3">
              <w:rPr>
                <w:rFonts w:eastAsia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</w:p>
          <w:p w14:paraId="7594FCC3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Times New Roman" w:cs="Times New Roman"/>
                <w:i/>
                <w:sz w:val="20"/>
                <w:szCs w:val="24"/>
                <w:lang w:eastAsia="ru-RU"/>
              </w:rPr>
              <w:t>развитие интереса обучающихся к проектной и исследовательской работе, формирование активной позиции исследователя</w:t>
            </w:r>
          </w:p>
        </w:tc>
        <w:tc>
          <w:tcPr>
            <w:tcW w:w="3415" w:type="dxa"/>
            <w:vMerge w:val="restart"/>
          </w:tcPr>
          <w:p w14:paraId="6FB1BCCC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lastRenderedPageBreak/>
              <w:t>Основные эффекты по политике:</w:t>
            </w:r>
          </w:p>
          <w:p w14:paraId="10A4D6F9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5"/>
              </w:numPr>
              <w:ind w:left="32" w:firstLine="44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повысились качественные и количественные показатели 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lastRenderedPageBreak/>
              <w:t>научных исследований, а именно, количество публикаций</w:t>
            </w:r>
          </w:p>
          <w:p w14:paraId="1ED7C17C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Привлечение внимания студенческого сообщества к научно-практической деятельности, привлечение их к реализации стартапов, повышение культуры предпринимательства среди выпускников колледжа</w:t>
            </w:r>
          </w:p>
        </w:tc>
        <w:tc>
          <w:tcPr>
            <w:tcW w:w="2427" w:type="dxa"/>
            <w:vMerge w:val="restart"/>
          </w:tcPr>
          <w:p w14:paraId="56268045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Этуева З.Х., директор</w:t>
            </w:r>
          </w:p>
          <w:p w14:paraId="1E13C92F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7819DC0C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Пискунова Е.Г., </w:t>
            </w: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методист</w:t>
            </w:r>
          </w:p>
          <w:p w14:paraId="131BBF9C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председатели ЦК </w:t>
            </w:r>
          </w:p>
          <w:p w14:paraId="2A9271E7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34FEAB95" w14:textId="77777777" w:rsidTr="008B5038">
        <w:trPr>
          <w:trHeight w:val="20"/>
        </w:trPr>
        <w:tc>
          <w:tcPr>
            <w:tcW w:w="2216" w:type="dxa"/>
            <w:vMerge/>
          </w:tcPr>
          <w:p w14:paraId="60E4335D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2D935126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 xml:space="preserve">Мероприятие 5.3 Организация конкурсов исследовательских и проектных работ среди школьников и студентов </w:t>
            </w:r>
          </w:p>
          <w:p w14:paraId="2C51DFBC" w14:textId="13BF7F85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В рамках работы студенческого научного сообщества КИТиЭ разработка проекта «Автономная система для ухода за садом» </w:t>
            </w:r>
          </w:p>
          <w:p w14:paraId="5C010025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 рамках реализации проекта «Кабардино-Балкарский государственный университет – экспертно-аналитический центр Кабардино-Балкарской Республики» (Комплекс мероприятий по организации открытой площадки экспертного сообщества республики) (ежегодное мероприятия, период проведения – май) май 2022 год., запланировано разработка проекта «Реставрации пансионата «Чегет» в Приэльбрусье на ХVI выставку инновационных проектов молодых учёных Северного-Кавказа».</w:t>
            </w:r>
          </w:p>
          <w:p w14:paraId="2D6F64E8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- Ежегодная олимпиада по ма-тематике среди студентов СПО «IV измерение»</w:t>
            </w:r>
          </w:p>
          <w:p w14:paraId="257EED7A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Организация конкурса «Диалог поколений 2022. </w:t>
            </w:r>
          </w:p>
          <w:p w14:paraId="116928F4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Первый научно-интеллектуальный конкурс проектов студентов, аспирантов, молодых ученых КБГУ», квест «Дозор кодов», олимпиады по программированию и информационным технологиям.</w:t>
            </w:r>
          </w:p>
        </w:tc>
        <w:tc>
          <w:tcPr>
            <w:tcW w:w="3571" w:type="dxa"/>
            <w:vMerge/>
          </w:tcPr>
          <w:p w14:paraId="0A54E4FF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3415" w:type="dxa"/>
            <w:vMerge/>
          </w:tcPr>
          <w:p w14:paraId="75E1C1A2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/>
          </w:tcPr>
          <w:p w14:paraId="70CE4A20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3EF7C07B" w14:textId="77777777" w:rsidTr="008B5038">
        <w:trPr>
          <w:trHeight w:val="20"/>
        </w:trPr>
        <w:tc>
          <w:tcPr>
            <w:tcW w:w="2216" w:type="dxa"/>
            <w:vMerge/>
          </w:tcPr>
          <w:p w14:paraId="290933A5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610F037A" w14:textId="4021CD8B" w:rsidR="00DE7F3A" w:rsidRPr="00D058D2" w:rsidRDefault="00DE7F3A" w:rsidP="00DE7F3A">
            <w:pPr>
              <w:widowControl w:val="0"/>
              <w:ind w:firstLine="119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М</w:t>
            </w:r>
            <w:r w:rsidR="00B25BE1" w:rsidRPr="00D058D2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ероприятие 5.5</w:t>
            </w:r>
            <w:r w:rsidRPr="00D058D2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 xml:space="preserve"> Проведение всероссийских и международных конференций с целью </w:t>
            </w:r>
            <w:r w:rsidRPr="00D058D2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lastRenderedPageBreak/>
              <w:t>вовлечения преподавателей и студентов в научно-исследовательскую деятельность</w:t>
            </w:r>
          </w:p>
          <w:p w14:paraId="1805448D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Планируется ежегодное проведение всероссийских и международных конференций с целью вовлечения преподавателей и студентов в научно-исследовательскую деятельность </w:t>
            </w:r>
          </w:p>
          <w:p w14:paraId="1D2397E9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21"/>
              </w:numPr>
              <w:ind w:left="96" w:firstLine="383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 xml:space="preserve">Международная научная конференция  «Актуальные вопросы экономики в современных условиях» </w:t>
            </w:r>
          </w:p>
          <w:p w14:paraId="79879271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21"/>
              </w:numPr>
              <w:ind w:left="96" w:firstLine="383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Всероссийская научная конференция с международным участием «Современная наука и образования: АКТУАЛЬНЫЕ ВОПРОСЫ ТЕОРИИ И ПРАКТИКИ»</w:t>
            </w:r>
          </w:p>
          <w:p w14:paraId="610A0038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21"/>
              </w:numPr>
              <w:ind w:left="96" w:firstLine="383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 xml:space="preserve">Международная научно-практическая конференция «Современное педагогическое образование в условиях смешанного обучения: отечественный и зарубежный опыт» </w:t>
            </w:r>
          </w:p>
          <w:p w14:paraId="57B75842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Международная научно-практическая конференция «Цифровизация общества»</w:t>
            </w:r>
          </w:p>
        </w:tc>
        <w:tc>
          <w:tcPr>
            <w:tcW w:w="3571" w:type="dxa"/>
            <w:vMerge/>
          </w:tcPr>
          <w:p w14:paraId="2FC1B5BE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3415" w:type="dxa"/>
            <w:vMerge/>
          </w:tcPr>
          <w:p w14:paraId="356604BA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/>
          </w:tcPr>
          <w:p w14:paraId="25D03115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1A1D3F41" w14:textId="77777777" w:rsidTr="008B5038">
        <w:trPr>
          <w:trHeight w:val="20"/>
        </w:trPr>
        <w:tc>
          <w:tcPr>
            <w:tcW w:w="2216" w:type="dxa"/>
          </w:tcPr>
          <w:p w14:paraId="419FFDF5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Молодежная политика</w:t>
            </w:r>
          </w:p>
        </w:tc>
        <w:tc>
          <w:tcPr>
            <w:tcW w:w="4304" w:type="dxa"/>
          </w:tcPr>
          <w:p w14:paraId="31DE8096" w14:textId="18D27FC6" w:rsidR="00DE7F3A" w:rsidRPr="00B637F3" w:rsidRDefault="00DE7F3A" w:rsidP="00DE7F3A">
            <w:pPr>
              <w:widowControl w:val="0"/>
              <w:ind w:firstLine="119"/>
              <w:jc w:val="both"/>
              <w:rPr>
                <w:b/>
                <w:i/>
                <w:spacing w:val="-2"/>
                <w:kern w:val="2"/>
                <w:sz w:val="20"/>
                <w:szCs w:val="24"/>
                <w:lang w:bidi="hi-IN"/>
              </w:rPr>
            </w:pPr>
            <w:r w:rsidRPr="00B637F3">
              <w:rPr>
                <w:b/>
                <w:i/>
                <w:sz w:val="20"/>
                <w:szCs w:val="24"/>
              </w:rPr>
              <w:t xml:space="preserve">Мероприятие 1.1. Развитие потенциала студенческих объединений </w:t>
            </w:r>
            <w:r w:rsidRPr="00B637F3">
              <w:rPr>
                <w:sz w:val="20"/>
                <w:szCs w:val="24"/>
              </w:rPr>
              <w:t>представляет собой эффективную систему по стимулированию студенческого творчества, развитию системы лифтов для талантливой и инициативной молодежи, участию актива студенческих объединений в социализации и адаптации студентов-первокурсников, студентов, имеющих ограниченные возможности здоровья, иностранных студентов.</w:t>
            </w:r>
          </w:p>
        </w:tc>
        <w:tc>
          <w:tcPr>
            <w:tcW w:w="3571" w:type="dxa"/>
          </w:tcPr>
          <w:p w14:paraId="3FF7D980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По итогам реализации мероприятия 1.1.</w:t>
            </w:r>
          </w:p>
          <w:p w14:paraId="225FE9A1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Созданы:</w:t>
            </w:r>
          </w:p>
          <w:p w14:paraId="54928F11" w14:textId="77777777" w:rsidR="00DE7F3A" w:rsidRPr="00B637F3" w:rsidRDefault="00DE7F3A" w:rsidP="00DE7F3A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>Студенческий сове</w:t>
            </w:r>
          </w:p>
          <w:p w14:paraId="15876741" w14:textId="77777777" w:rsidR="00DE7F3A" w:rsidRPr="00B637F3" w:rsidRDefault="00DE7F3A" w:rsidP="00DE7F3A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>Студенческая профсоюзная организация.</w:t>
            </w:r>
          </w:p>
          <w:p w14:paraId="0690E78F" w14:textId="77777777" w:rsidR="00DE7F3A" w:rsidRPr="00B637F3" w:rsidRDefault="00DE7F3A" w:rsidP="00DE7F3A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>Открытие в колледже творческой лаборатории преподавателей и студентов I Тeam для работы с талантливой молодежью и подготовки студентов к участию в различных олимпиадах и научной деятельности.</w:t>
            </w:r>
          </w:p>
          <w:p w14:paraId="000FFC3F" w14:textId="77777777" w:rsidR="00DE7F3A" w:rsidRPr="00B637F3" w:rsidRDefault="00DE7F3A" w:rsidP="00DE7F3A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>Создана на базе колледжа площадка World Skills по компетенции WEB-дизайн и разработка.</w:t>
            </w:r>
          </w:p>
          <w:p w14:paraId="004C9F35" w14:textId="77777777" w:rsidR="00DE7F3A" w:rsidRPr="00B637F3" w:rsidRDefault="00DE7F3A" w:rsidP="00DE7F3A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 xml:space="preserve">Организована площадка для проведения чемпионатов по профессиональному мастерству среди инвалидов и лиц с ограниченными возможностями здоровья «Абилимпикс» по компетенции Программные решения для бизнеса. В перспективе организация еще одной площадки по компетенции </w:t>
            </w: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lastRenderedPageBreak/>
              <w:t>Кибербезопасность.</w:t>
            </w:r>
          </w:p>
          <w:p w14:paraId="16846F14" w14:textId="77777777" w:rsidR="00DE7F3A" w:rsidRPr="00B637F3" w:rsidRDefault="00DE7F3A" w:rsidP="00DE7F3A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 xml:space="preserve">Создан Совет работодателей. </w:t>
            </w:r>
          </w:p>
        </w:tc>
        <w:tc>
          <w:tcPr>
            <w:tcW w:w="3415" w:type="dxa"/>
            <w:vMerge w:val="restart"/>
          </w:tcPr>
          <w:p w14:paraId="71A60396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lastRenderedPageBreak/>
              <w:t>Основные эффекты по молодежной политике:</w:t>
            </w:r>
          </w:p>
          <w:p w14:paraId="08E4748D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2"/>
              </w:numPr>
              <w:ind w:left="181" w:hanging="142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создание 20 новых коллаборационно-развивающих форматов (студенческие клубы (3), молодежное конструкторское бюро (1), школы (6), курсы (6), программы менторства (4), </w:t>
            </w:r>
          </w:p>
          <w:p w14:paraId="3F57FDCB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2"/>
              </w:numPr>
              <w:ind w:left="181" w:hanging="142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работа по социализации иностранных студентов (охват 100%);</w:t>
            </w:r>
          </w:p>
          <w:p w14:paraId="2DB033E8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2"/>
              </w:numPr>
              <w:ind w:left="181" w:hanging="142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развитие студенческих 5 новых сервисов: а, б, в и т.д.…. </w:t>
            </w:r>
          </w:p>
          <w:p w14:paraId="5BC418FB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2"/>
              </w:numPr>
              <w:ind w:left="181" w:hanging="142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ab/>
              <w:t>реализовано 6 социальных проектов в рамках комплексной политики по вовлечению молодежи в общеуниверситетские и региональные процесс патриотического воспитания;</w:t>
            </w:r>
          </w:p>
          <w:p w14:paraId="0CFF3CE3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 xml:space="preserve">- 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повышение привлекательности КБР для проживания талантливой 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lastRenderedPageBreak/>
              <w:t>молодежи</w:t>
            </w:r>
          </w:p>
          <w:p w14:paraId="36CF92ED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 w:val="restart"/>
          </w:tcPr>
          <w:p w14:paraId="54446C5B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Этуева З.Х., директор</w:t>
            </w:r>
          </w:p>
          <w:p w14:paraId="5FFDCC3A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2690BFDD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3F9F619A" w14:textId="77777777" w:rsidTr="008B5038">
        <w:trPr>
          <w:trHeight w:val="20"/>
        </w:trPr>
        <w:tc>
          <w:tcPr>
            <w:tcW w:w="2216" w:type="dxa"/>
            <w:vMerge w:val="restart"/>
          </w:tcPr>
          <w:p w14:paraId="6F105C67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61B5D9AC" w14:textId="77777777" w:rsidR="00DE7F3A" w:rsidRPr="00B637F3" w:rsidRDefault="00DE7F3A" w:rsidP="00DE7F3A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4"/>
              </w:rPr>
            </w:pPr>
            <w:r w:rsidRPr="00B637F3">
              <w:rPr>
                <w:b/>
                <w:i/>
                <w:sz w:val="20"/>
                <w:szCs w:val="24"/>
              </w:rPr>
              <w:t>Мероприятие 1.2. Увеличение направлений волонтерской деятельности</w:t>
            </w:r>
            <w:r w:rsidRPr="00B637F3">
              <w:rPr>
                <w:sz w:val="20"/>
                <w:szCs w:val="24"/>
              </w:rPr>
              <w:t xml:space="preserve"> в вузе за счет участия в проектах с привлечением иностранных студентов, студентов с ОВЗ, а также за счет вовлечения населения региона без возрастных ограничений для раскрытия их личностного и профессионального потенциала.</w:t>
            </w:r>
          </w:p>
        </w:tc>
        <w:tc>
          <w:tcPr>
            <w:tcW w:w="3571" w:type="dxa"/>
          </w:tcPr>
          <w:p w14:paraId="186C77E0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По итогам реализации мероприятия 1.2.</w:t>
            </w:r>
          </w:p>
          <w:p w14:paraId="1380051E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Организована работа тьюторов к каждой учебной группе</w:t>
            </w:r>
          </w:p>
          <w:p w14:paraId="31511702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Организованно тьюторское сопровождение студентов с ОВЗ</w:t>
            </w:r>
          </w:p>
        </w:tc>
        <w:tc>
          <w:tcPr>
            <w:tcW w:w="3415" w:type="dxa"/>
            <w:vMerge/>
          </w:tcPr>
          <w:p w14:paraId="0EEC69AB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/>
          </w:tcPr>
          <w:p w14:paraId="1E9E729B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7CBB1358" w14:textId="77777777" w:rsidTr="008B5038">
        <w:trPr>
          <w:trHeight w:val="20"/>
        </w:trPr>
        <w:tc>
          <w:tcPr>
            <w:tcW w:w="2216" w:type="dxa"/>
            <w:vMerge/>
          </w:tcPr>
          <w:p w14:paraId="60701ABF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47BF0E5E" w14:textId="77126C52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Мероприятие 2.3. Блок патриотических мероприятий</w:t>
            </w:r>
            <w:r w:rsidRPr="00B637F3"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 xml:space="preserve"> </w:t>
            </w: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предусматривает популяризацию «нешаблонных» моделей патриотического воспитания, например, проект «Подвиги» с созданием видеоисторий о подвигах студентов или сотрудников университета, а также встречи с современными Героями России. Также на территории университета будут созданы арт-зоны, посвященные ВОВ, истории КБГУ.</w:t>
            </w:r>
          </w:p>
          <w:p w14:paraId="07970518" w14:textId="77777777" w:rsidR="00DE7F3A" w:rsidRPr="00B637F3" w:rsidRDefault="00DE7F3A" w:rsidP="00DE7F3A">
            <w:pPr>
              <w:widowControl w:val="0"/>
              <w:ind w:left="322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</w:p>
        </w:tc>
        <w:tc>
          <w:tcPr>
            <w:tcW w:w="3571" w:type="dxa"/>
          </w:tcPr>
          <w:p w14:paraId="47AB0E22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По итогам реализации мероприятия 2.2. созданы условия для проведения</w:t>
            </w:r>
          </w:p>
          <w:p w14:paraId="084A12D6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- деловой игры «Закон и порядок» </w:t>
            </w:r>
          </w:p>
          <w:p w14:paraId="1CC13F1C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- конкурс чтецов, приуроченный Дню адыгской письменности. </w:t>
            </w:r>
          </w:p>
          <w:p w14:paraId="3C9EE4D2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- открытый кураторский час на тему: «Возрождение балкарского народа». </w:t>
            </w:r>
          </w:p>
          <w:p w14:paraId="36BD295A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музыкально-литературная композиция «День Великой победы»</w:t>
            </w:r>
          </w:p>
          <w:p w14:paraId="11E82C1A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возложение венков и цветов на братские могилы</w:t>
            </w:r>
          </w:p>
          <w:p w14:paraId="12F0A316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беседа: «День согласия и примирения»</w:t>
            </w:r>
          </w:p>
          <w:p w14:paraId="34AD3AF7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беседа: «Исторические судьбы государственности многонационального народа КБР»</w:t>
            </w:r>
          </w:p>
          <w:p w14:paraId="74BBE381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литературно-музыкальная композиция: «Мы подвиг их светлый в сердцах сбережем»</w:t>
            </w:r>
          </w:p>
          <w:p w14:paraId="6713BA88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беседа: «Конституция – основной закон государства»</w:t>
            </w:r>
          </w:p>
          <w:p w14:paraId="7AE7D82E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беседа: «День России»</w:t>
            </w:r>
          </w:p>
          <w:p w14:paraId="2B5D68AE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Студенты колледжа принимают участие в Акции «Бессмертный полк», «Ветеран живет рядом» (выезжаем на дом к дорогим ветеранам), а также в акции «Георгиевская ленточка» - имеющая целью воспитание молодежи в духе славных боевых традиций старших поколений, воспитание чувства гордости за боевое прошлое Отечества и </w:t>
            </w:r>
            <w:r w:rsidRPr="00B637F3">
              <w:rPr>
                <w:rFonts w:cs="Times New Roman"/>
                <w:i/>
                <w:sz w:val="20"/>
                <w:szCs w:val="24"/>
              </w:rPr>
              <w:lastRenderedPageBreak/>
              <w:t>заботливого, бережного отношения к старшему поколению. Символ праздника – Дня Победы – распространяют волонтеры. Георгиевская ленточка раздается во время проведения мероприятий, посвященных Великой Победе:</w:t>
            </w:r>
          </w:p>
          <w:p w14:paraId="39859A60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-спортивные соревнований</w:t>
            </w:r>
          </w:p>
          <w:p w14:paraId="5580336F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-викторин, интерактивных мероприятий. Акция проходит под лозунгами: «Победа деда — моя Победа», «Повяжи. Если помнишь!», «Я помню! Я горжусь!», «Мы — наследники Великой Победы!», «Спасибо деду за победу!» и другими.</w:t>
            </w:r>
          </w:p>
          <w:p w14:paraId="32420C02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3415" w:type="dxa"/>
            <w:vMerge/>
          </w:tcPr>
          <w:p w14:paraId="2AD364AC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/>
          </w:tcPr>
          <w:p w14:paraId="0AC9D9F4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lang w:eastAsia="ru-RU" w:bidi="ru-RU"/>
              </w:rPr>
            </w:pPr>
          </w:p>
        </w:tc>
      </w:tr>
      <w:tr w:rsidR="00DE7F3A" w:rsidRPr="00B637F3" w14:paraId="57F6B209" w14:textId="77777777" w:rsidTr="008B5038">
        <w:trPr>
          <w:trHeight w:val="20"/>
        </w:trPr>
        <w:tc>
          <w:tcPr>
            <w:tcW w:w="2216" w:type="dxa"/>
            <w:vMerge/>
          </w:tcPr>
          <w:p w14:paraId="2FE20F88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0E7A91ED" w14:textId="77777777" w:rsidR="00DE7F3A" w:rsidRPr="00B637F3" w:rsidRDefault="00DE7F3A" w:rsidP="00DE7F3A">
            <w:pPr>
              <w:widowControl w:val="0"/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b/>
                <w:i/>
                <w:sz w:val="20"/>
                <w:szCs w:val="24"/>
              </w:rPr>
              <w:t>Мероприятие 3.1. Развитие массового студенческого спорта</w:t>
            </w:r>
          </w:p>
          <w:p w14:paraId="0F3CE972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spacing w:val="-4"/>
                <w:sz w:val="20"/>
                <w:szCs w:val="24"/>
              </w:rPr>
              <w:t>Увеличение количества спортивных секций и оздоровительных групп до 6</w:t>
            </w:r>
          </w:p>
        </w:tc>
        <w:tc>
          <w:tcPr>
            <w:tcW w:w="3571" w:type="dxa"/>
          </w:tcPr>
          <w:p w14:paraId="2ED484AB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Формирование здоровой и спортивной молодежи. Запланированы мероприятия</w:t>
            </w:r>
          </w:p>
          <w:p w14:paraId="29F26E30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 xml:space="preserve">-беседа «Основные формирования навыков здорового образа жизни (о вреде алкоголя, табакокурения, наркотиков на потомства)» </w:t>
            </w:r>
          </w:p>
          <w:p w14:paraId="5479E7A6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Принять участие в спортивном турнире: «Приз первокурсника»,</w:t>
            </w:r>
          </w:p>
          <w:p w14:paraId="63B8BEB1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 xml:space="preserve">Спортивный праздник: «Спорт в моей жизни» </w:t>
            </w:r>
          </w:p>
          <w:p w14:paraId="41788203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-беседа «Внешность и духовный мир человека»</w:t>
            </w:r>
          </w:p>
          <w:p w14:paraId="472094A4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«Спартакиада» спортивно – историческая игра</w:t>
            </w:r>
          </w:p>
          <w:p w14:paraId="47F33277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 xml:space="preserve">Круглый стол: «1декабря – Всемирный день борьбы со СПИДом» </w:t>
            </w:r>
          </w:p>
          <w:p w14:paraId="57E3E5BB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Принять участие в мероприятиях Министерства спорта КБР и других спортивных мероприятиях</w:t>
            </w:r>
          </w:p>
          <w:p w14:paraId="5CF1235A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-беседа«Наркоман человек без будущего»</w:t>
            </w:r>
          </w:p>
          <w:p w14:paraId="29E62D88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-беседа«Влияние оздоровительной физической культуры на организм человека» </w:t>
            </w:r>
          </w:p>
          <w:p w14:paraId="7E6D7B37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-беседа«7 апреля – Всемирный день </w:t>
            </w:r>
            <w:r w:rsidRPr="00B637F3">
              <w:rPr>
                <w:rFonts w:cs="Times New Roman"/>
                <w:i/>
                <w:sz w:val="20"/>
                <w:szCs w:val="24"/>
              </w:rPr>
              <w:lastRenderedPageBreak/>
              <w:t xml:space="preserve">здоровья» </w:t>
            </w:r>
          </w:p>
          <w:p w14:paraId="491CF1C1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-беседа«Всемирный день табака»</w:t>
            </w:r>
          </w:p>
        </w:tc>
        <w:tc>
          <w:tcPr>
            <w:tcW w:w="3415" w:type="dxa"/>
          </w:tcPr>
          <w:p w14:paraId="76734DDB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/>
          </w:tcPr>
          <w:p w14:paraId="407EB51B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lang w:eastAsia="ru-RU" w:bidi="ru-RU"/>
              </w:rPr>
            </w:pPr>
          </w:p>
        </w:tc>
      </w:tr>
      <w:tr w:rsidR="00DE7F3A" w:rsidRPr="00B637F3" w14:paraId="66BD5F2D" w14:textId="77777777" w:rsidTr="008B5038">
        <w:trPr>
          <w:trHeight w:val="1239"/>
        </w:trPr>
        <w:tc>
          <w:tcPr>
            <w:tcW w:w="2216" w:type="dxa"/>
            <w:vMerge/>
          </w:tcPr>
          <w:p w14:paraId="5210ADED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64ED2E8B" w14:textId="77777777" w:rsidR="00DE7F3A" w:rsidRPr="00D058D2" w:rsidRDefault="00DE7F3A" w:rsidP="00DE7F3A">
            <w:pPr>
              <w:widowControl w:val="0"/>
              <w:jc w:val="both"/>
              <w:rPr>
                <w:b/>
                <w:i/>
                <w:sz w:val="20"/>
                <w:szCs w:val="24"/>
              </w:rPr>
            </w:pPr>
            <w:r w:rsidRPr="00D058D2">
              <w:rPr>
                <w:b/>
                <w:i/>
                <w:sz w:val="20"/>
                <w:szCs w:val="24"/>
              </w:rPr>
              <w:t xml:space="preserve">Мероприятие 4.3.  Ежегодное эко-мероприятие «Генеральная уборка» </w:t>
            </w:r>
            <w:r w:rsidRPr="00D058D2">
              <w:rPr>
                <w:sz w:val="20"/>
                <w:szCs w:val="24"/>
              </w:rPr>
              <w:t>по очистке склонов Эльбруса</w:t>
            </w:r>
          </w:p>
        </w:tc>
        <w:tc>
          <w:tcPr>
            <w:tcW w:w="3571" w:type="dxa"/>
          </w:tcPr>
          <w:p w14:paraId="7A1F7557" w14:textId="77777777" w:rsidR="00DE7F3A" w:rsidRPr="00D058D2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D058D2">
              <w:rPr>
                <w:i/>
                <w:sz w:val="20"/>
                <w:szCs w:val="24"/>
              </w:rPr>
              <w:t>Сохранение и рационального использования уникальных природных комплексов Приэльбрусья</w:t>
            </w:r>
          </w:p>
        </w:tc>
        <w:tc>
          <w:tcPr>
            <w:tcW w:w="3415" w:type="dxa"/>
          </w:tcPr>
          <w:p w14:paraId="23E58B8F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/>
          </w:tcPr>
          <w:p w14:paraId="3827B7A7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lang w:eastAsia="ru-RU" w:bidi="ru-RU"/>
              </w:rPr>
            </w:pPr>
          </w:p>
        </w:tc>
      </w:tr>
      <w:tr w:rsidR="00DE7F3A" w:rsidRPr="00B637F3" w14:paraId="022E4276" w14:textId="77777777" w:rsidTr="008B5038">
        <w:trPr>
          <w:trHeight w:val="20"/>
        </w:trPr>
        <w:tc>
          <w:tcPr>
            <w:tcW w:w="2216" w:type="dxa"/>
            <w:vMerge/>
          </w:tcPr>
          <w:p w14:paraId="09F93591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3888A496" w14:textId="77777777" w:rsidR="00DE7F3A" w:rsidRPr="00B637F3" w:rsidRDefault="00DE7F3A" w:rsidP="00DE7F3A">
            <w:pPr>
              <w:widowControl w:val="0"/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b/>
                <w:i/>
                <w:sz w:val="20"/>
                <w:szCs w:val="24"/>
              </w:rPr>
              <w:t>Мероприятие 6.1. Создание информационной экспертно-аналитической платформы по профилактике негативных проявлений в молодежной среде</w:t>
            </w:r>
            <w:r w:rsidRPr="00B637F3">
              <w:rPr>
                <w:sz w:val="20"/>
                <w:szCs w:val="24"/>
              </w:rPr>
              <w:t xml:space="preserve"> и проектной лаборатории позитивного медиаконтента</w:t>
            </w:r>
          </w:p>
        </w:tc>
        <w:tc>
          <w:tcPr>
            <w:tcW w:w="3571" w:type="dxa"/>
          </w:tcPr>
          <w:p w14:paraId="6D1EEF13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Профилактика негативных проявлений в молодежной среде</w:t>
            </w:r>
          </w:p>
          <w:p w14:paraId="56C68AE9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Запланированы мероприятия</w:t>
            </w:r>
          </w:p>
          <w:p w14:paraId="19CBF2C6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-беседа по профилактике терроризма и экстремизма в молодежной среде</w:t>
            </w:r>
          </w:p>
          <w:p w14:paraId="402D5F82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- участие в различных антинаркотических акциях «Сообщи, где торгуют смертью»</w:t>
            </w:r>
          </w:p>
          <w:p w14:paraId="27B5E64E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- беседа «Интернет-источник безопасности»</w:t>
            </w:r>
          </w:p>
        </w:tc>
        <w:tc>
          <w:tcPr>
            <w:tcW w:w="3415" w:type="dxa"/>
          </w:tcPr>
          <w:p w14:paraId="0850FD48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i/>
                <w:sz w:val="20"/>
                <w:szCs w:val="24"/>
              </w:rPr>
              <w:t>Гармонизация этноконфессиональных взаимоотношений в студенческой среде</w:t>
            </w:r>
          </w:p>
        </w:tc>
        <w:tc>
          <w:tcPr>
            <w:tcW w:w="2427" w:type="dxa"/>
            <w:vMerge/>
          </w:tcPr>
          <w:p w14:paraId="26115673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lang w:eastAsia="ru-RU" w:bidi="ru-RU"/>
              </w:rPr>
            </w:pPr>
          </w:p>
        </w:tc>
      </w:tr>
      <w:tr w:rsidR="00DE7F3A" w:rsidRPr="00B637F3" w14:paraId="3BF2B734" w14:textId="77777777" w:rsidTr="008B5038">
        <w:trPr>
          <w:trHeight w:val="20"/>
        </w:trPr>
        <w:tc>
          <w:tcPr>
            <w:tcW w:w="2216" w:type="dxa"/>
            <w:vMerge w:val="restart"/>
          </w:tcPr>
          <w:p w14:paraId="43B863B0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Политика управления человеческим капиталом</w:t>
            </w:r>
          </w:p>
        </w:tc>
        <w:tc>
          <w:tcPr>
            <w:tcW w:w="4304" w:type="dxa"/>
          </w:tcPr>
          <w:p w14:paraId="13D520F9" w14:textId="77777777" w:rsidR="00DE7F3A" w:rsidRPr="00B637F3" w:rsidRDefault="00DE7F3A" w:rsidP="00DE7F3A">
            <w:pPr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b/>
                <w:i/>
                <w:sz w:val="20"/>
                <w:szCs w:val="24"/>
              </w:rPr>
              <w:t>Мероприятие 1.2. Привлечение молодых ППС в возрасте до 39 лет.</w:t>
            </w:r>
          </w:p>
          <w:p w14:paraId="725EA641" w14:textId="77777777" w:rsidR="00DE7F3A" w:rsidRPr="00B637F3" w:rsidRDefault="00DE7F3A" w:rsidP="00DE7F3A">
            <w:pPr>
              <w:widowControl w:val="0"/>
              <w:jc w:val="both"/>
              <w:rPr>
                <w:sz w:val="20"/>
                <w:szCs w:val="24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Увеличение доли </w:t>
            </w:r>
            <w:r w:rsidRPr="00B637F3">
              <w:rPr>
                <w:sz w:val="20"/>
                <w:szCs w:val="24"/>
              </w:rPr>
              <w:t>ППС в возрасте до 39 лет до 24 %</w:t>
            </w:r>
          </w:p>
          <w:p w14:paraId="341CF57D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48"/>
              </w:tabs>
              <w:ind w:left="0" w:firstLine="113"/>
              <w:jc w:val="both"/>
              <w:rPr>
                <w:sz w:val="20"/>
                <w:szCs w:val="24"/>
              </w:rPr>
            </w:pPr>
            <w:r w:rsidRPr="00B637F3">
              <w:rPr>
                <w:sz w:val="20"/>
                <w:szCs w:val="24"/>
              </w:rPr>
              <w:t>заключение длительных первичных контрактов сроком до 5 лет;</w:t>
            </w:r>
          </w:p>
          <w:p w14:paraId="56028936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48"/>
              </w:tabs>
              <w:ind w:left="0" w:firstLine="113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sz w:val="20"/>
                <w:szCs w:val="24"/>
              </w:rPr>
              <w:t>привлечение магистров и аспирантов, молодых специалистов, к участию в реализации различного рода НИР, программ ДПО и иной приносящей доход деятельности</w:t>
            </w:r>
          </w:p>
        </w:tc>
        <w:tc>
          <w:tcPr>
            <w:tcW w:w="3571" w:type="dxa"/>
          </w:tcPr>
          <w:p w14:paraId="3A56BD6D" w14:textId="77777777" w:rsidR="00DE7F3A" w:rsidRPr="00B637F3" w:rsidRDefault="00DE7F3A" w:rsidP="00DE7F3A">
            <w:pPr>
              <w:widowControl w:val="0"/>
              <w:jc w:val="both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Совершенствование профессионально-педагогических навыков молодых специалистов</w:t>
            </w:r>
          </w:p>
          <w:p w14:paraId="2CADCC26" w14:textId="77777777" w:rsidR="00DE7F3A" w:rsidRPr="00B637F3" w:rsidRDefault="00DE7F3A" w:rsidP="00DE7F3A">
            <w:pPr>
              <w:widowControl w:val="0"/>
              <w:jc w:val="both"/>
              <w:rPr>
                <w:i/>
                <w:sz w:val="20"/>
                <w:szCs w:val="24"/>
              </w:rPr>
            </w:pPr>
          </w:p>
        </w:tc>
        <w:tc>
          <w:tcPr>
            <w:tcW w:w="3415" w:type="dxa"/>
          </w:tcPr>
          <w:p w14:paraId="227DA792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 w:val="restart"/>
          </w:tcPr>
          <w:p w14:paraId="499256BE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0E16948A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134D19A0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председатели ЦК </w:t>
            </w:r>
          </w:p>
          <w:p w14:paraId="0FDCB80A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методист</w:t>
            </w:r>
          </w:p>
          <w:p w14:paraId="218D11DB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65B5B7DF" w14:textId="77777777" w:rsidTr="008B5038">
        <w:trPr>
          <w:trHeight w:val="20"/>
        </w:trPr>
        <w:tc>
          <w:tcPr>
            <w:tcW w:w="2216" w:type="dxa"/>
            <w:vMerge/>
          </w:tcPr>
          <w:p w14:paraId="696B2C04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4F848565" w14:textId="77777777" w:rsidR="00DE7F3A" w:rsidRPr="00B637F3" w:rsidRDefault="00DE7F3A" w:rsidP="00DE7F3A">
            <w:pPr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b/>
                <w:i/>
                <w:sz w:val="20"/>
                <w:szCs w:val="24"/>
              </w:rPr>
              <w:t>Мероприятие 3.1. Ежегодное повышение квалификации сотрудников АУП</w:t>
            </w:r>
          </w:p>
          <w:p w14:paraId="29FE5BC5" w14:textId="77777777" w:rsidR="00DE7F3A" w:rsidRPr="00B637F3" w:rsidRDefault="00DE7F3A" w:rsidP="00DE7F3A">
            <w:pPr>
              <w:jc w:val="both"/>
              <w:rPr>
                <w:sz w:val="20"/>
                <w:szCs w:val="24"/>
              </w:rPr>
            </w:pPr>
            <w:r w:rsidRPr="00B637F3">
              <w:rPr>
                <w:sz w:val="20"/>
                <w:szCs w:val="24"/>
              </w:rPr>
              <w:t>Курсы повышения квалификации в области:</w:t>
            </w:r>
          </w:p>
          <w:p w14:paraId="1E135382" w14:textId="77777777" w:rsidR="00DE7F3A" w:rsidRPr="00B637F3" w:rsidRDefault="00DE7F3A" w:rsidP="00DE7F3A">
            <w:pPr>
              <w:pStyle w:val="a4"/>
              <w:numPr>
                <w:ilvl w:val="0"/>
                <w:numId w:val="12"/>
              </w:numPr>
              <w:tabs>
                <w:tab w:val="left" w:pos="538"/>
              </w:tabs>
              <w:ind w:left="0" w:firstLine="255"/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sz w:val="20"/>
                <w:szCs w:val="24"/>
              </w:rPr>
              <w:t xml:space="preserve">проектной и управленческой деятельности </w:t>
            </w:r>
          </w:p>
          <w:p w14:paraId="66776BE1" w14:textId="77777777" w:rsidR="00DE7F3A" w:rsidRPr="00B637F3" w:rsidRDefault="00DE7F3A" w:rsidP="00DE7F3A">
            <w:pPr>
              <w:pStyle w:val="a4"/>
              <w:numPr>
                <w:ilvl w:val="0"/>
                <w:numId w:val="12"/>
              </w:numPr>
              <w:tabs>
                <w:tab w:val="left" w:pos="538"/>
              </w:tabs>
              <w:ind w:left="0" w:firstLine="255"/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sz w:val="20"/>
                <w:szCs w:val="24"/>
              </w:rPr>
              <w:t xml:space="preserve">совершенствования знания английского языка </w:t>
            </w:r>
          </w:p>
        </w:tc>
        <w:tc>
          <w:tcPr>
            <w:tcW w:w="3571" w:type="dxa"/>
          </w:tcPr>
          <w:p w14:paraId="0E7285C9" w14:textId="77777777" w:rsidR="00DE7F3A" w:rsidRPr="00B637F3" w:rsidRDefault="00DE7F3A" w:rsidP="00DE7F3A">
            <w:pPr>
              <w:widowControl w:val="0"/>
              <w:jc w:val="both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Обеспечение быстрой адаптации и создания комфортных условий пребывания в вузе иностранных студентов</w:t>
            </w:r>
          </w:p>
        </w:tc>
        <w:tc>
          <w:tcPr>
            <w:tcW w:w="3415" w:type="dxa"/>
          </w:tcPr>
          <w:p w14:paraId="5A832AD6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/>
          </w:tcPr>
          <w:p w14:paraId="750F4422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</w:tbl>
    <w:p w14:paraId="2B35BB51" w14:textId="77777777" w:rsidR="00AD2F0B" w:rsidRPr="00B637F3" w:rsidRDefault="00AD2F0B">
      <w:pPr>
        <w:rPr>
          <w:sz w:val="20"/>
        </w:rPr>
      </w:pPr>
    </w:p>
    <w:sectPr w:rsidR="00AD2F0B" w:rsidRPr="00B637F3" w:rsidSect="005264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383D7" w16cex:dateUtc="2022-02-01T07:03:00Z"/>
  <w16cex:commentExtensible w16cex:durableId="25A24822" w16cex:dateUtc="2022-01-31T08:36:00Z"/>
  <w16cex:commentExtensible w16cex:durableId="25A2496C" w16cex:dateUtc="2022-01-31T08:41:00Z"/>
  <w16cex:commentExtensible w16cex:durableId="25A24A43" w16cex:dateUtc="2022-01-31T08:45:00Z"/>
  <w16cex:commentExtensible w16cex:durableId="25A24AA2" w16cex:dateUtc="2022-01-31T08:46:00Z"/>
  <w16cex:commentExtensible w16cex:durableId="25A24B17" w16cex:dateUtc="2022-01-31T08:48:00Z"/>
  <w16cex:commentExtensible w16cex:durableId="25A24B2E" w16cex:dateUtc="2022-01-31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76C123" w16cid:durableId="25A383D7"/>
  <w16cid:commentId w16cid:paraId="5C1B1D7D" w16cid:durableId="25A24822"/>
  <w16cid:commentId w16cid:paraId="0BF0506B" w16cid:durableId="25A2496C"/>
  <w16cid:commentId w16cid:paraId="6B3EAC95" w16cid:durableId="25A24A43"/>
  <w16cid:commentId w16cid:paraId="5A25419A" w16cid:durableId="25A24AA2"/>
  <w16cid:commentId w16cid:paraId="6DD70415" w16cid:durableId="25A24B17"/>
  <w16cid:commentId w16cid:paraId="4108BB25" w16cid:durableId="25A24B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08D"/>
    <w:multiLevelType w:val="hybridMultilevel"/>
    <w:tmpl w:val="84FC5742"/>
    <w:lvl w:ilvl="0" w:tplc="2610A5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4B73D1"/>
    <w:multiLevelType w:val="hybridMultilevel"/>
    <w:tmpl w:val="F4D63572"/>
    <w:lvl w:ilvl="0" w:tplc="2610A59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21432FEC"/>
    <w:multiLevelType w:val="hybridMultilevel"/>
    <w:tmpl w:val="6A7A3BE0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4139"/>
    <w:multiLevelType w:val="hybridMultilevel"/>
    <w:tmpl w:val="AE9AC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00703F"/>
    <w:multiLevelType w:val="hybridMultilevel"/>
    <w:tmpl w:val="BB400D60"/>
    <w:lvl w:ilvl="0" w:tplc="04190019">
      <w:start w:val="1"/>
      <w:numFmt w:val="lowerLetter"/>
      <w:lvlText w:val="%1."/>
      <w:lvlJc w:val="left"/>
      <w:pPr>
        <w:ind w:left="1116" w:hanging="360"/>
      </w:p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2AF65D4D"/>
    <w:multiLevelType w:val="hybridMultilevel"/>
    <w:tmpl w:val="56DE15B6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17126"/>
    <w:multiLevelType w:val="hybridMultilevel"/>
    <w:tmpl w:val="2E1C2E5E"/>
    <w:lvl w:ilvl="0" w:tplc="844E4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61ED4"/>
    <w:multiLevelType w:val="hybridMultilevel"/>
    <w:tmpl w:val="C366A0BE"/>
    <w:lvl w:ilvl="0" w:tplc="55900A4E">
      <w:numFmt w:val="bullet"/>
      <w:lvlText w:val="•"/>
      <w:lvlJc w:val="left"/>
      <w:pPr>
        <w:ind w:left="1065" w:hanging="705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358D9"/>
    <w:multiLevelType w:val="hybridMultilevel"/>
    <w:tmpl w:val="7E3E946E"/>
    <w:lvl w:ilvl="0" w:tplc="7138F57E">
      <w:numFmt w:val="bullet"/>
      <w:lvlText w:val="•"/>
      <w:lvlJc w:val="left"/>
      <w:pPr>
        <w:ind w:left="712" w:hanging="390"/>
      </w:pPr>
      <w:rPr>
        <w:rFonts w:ascii="Times New Roman" w:eastAsia="Microsoft Sans Serif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9" w15:restartNumberingAfterBreak="0">
    <w:nsid w:val="3BEC1940"/>
    <w:multiLevelType w:val="hybridMultilevel"/>
    <w:tmpl w:val="9FEA8286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C08AA"/>
    <w:multiLevelType w:val="hybridMultilevel"/>
    <w:tmpl w:val="05E0C406"/>
    <w:lvl w:ilvl="0" w:tplc="844E4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D45DF"/>
    <w:multiLevelType w:val="hybridMultilevel"/>
    <w:tmpl w:val="65E6B6EC"/>
    <w:lvl w:ilvl="0" w:tplc="844E4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C5611"/>
    <w:multiLevelType w:val="hybridMultilevel"/>
    <w:tmpl w:val="0A40A0EE"/>
    <w:lvl w:ilvl="0" w:tplc="AE0EDDAC">
      <w:start w:val="1"/>
      <w:numFmt w:val="bullet"/>
      <w:lvlText w:val="-"/>
      <w:lvlJc w:val="left"/>
      <w:pPr>
        <w:ind w:left="1042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 w15:restartNumberingAfterBreak="0">
    <w:nsid w:val="49B27AD9"/>
    <w:multiLevelType w:val="hybridMultilevel"/>
    <w:tmpl w:val="4422542E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135DF"/>
    <w:multiLevelType w:val="hybridMultilevel"/>
    <w:tmpl w:val="E932D438"/>
    <w:lvl w:ilvl="0" w:tplc="844E4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87D80"/>
    <w:multiLevelType w:val="hybridMultilevel"/>
    <w:tmpl w:val="FA84310A"/>
    <w:lvl w:ilvl="0" w:tplc="2610A59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5D8F07D0"/>
    <w:multiLevelType w:val="hybridMultilevel"/>
    <w:tmpl w:val="F42E26C8"/>
    <w:lvl w:ilvl="0" w:tplc="0B84149A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640C5C51"/>
    <w:multiLevelType w:val="hybridMultilevel"/>
    <w:tmpl w:val="9E58099E"/>
    <w:lvl w:ilvl="0" w:tplc="AE0EDDA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D017D"/>
    <w:multiLevelType w:val="hybridMultilevel"/>
    <w:tmpl w:val="9BD85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22273D"/>
    <w:multiLevelType w:val="hybridMultilevel"/>
    <w:tmpl w:val="D4902090"/>
    <w:lvl w:ilvl="0" w:tplc="49744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AC40F6"/>
    <w:multiLevelType w:val="hybridMultilevel"/>
    <w:tmpl w:val="D942304C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3"/>
  </w:num>
  <w:num w:numId="5">
    <w:abstractNumId w:val="17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4"/>
  </w:num>
  <w:num w:numId="12">
    <w:abstractNumId w:val="10"/>
  </w:num>
  <w:num w:numId="13">
    <w:abstractNumId w:val="19"/>
  </w:num>
  <w:num w:numId="14">
    <w:abstractNumId w:val="11"/>
  </w:num>
  <w:num w:numId="15">
    <w:abstractNumId w:val="1"/>
  </w:num>
  <w:num w:numId="16">
    <w:abstractNumId w:val="15"/>
  </w:num>
  <w:num w:numId="17">
    <w:abstractNumId w:val="2"/>
  </w:num>
  <w:num w:numId="18">
    <w:abstractNumId w:val="13"/>
  </w:num>
  <w:num w:numId="19">
    <w:abstractNumId w:val="9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B3"/>
    <w:rsid w:val="00026D28"/>
    <w:rsid w:val="000421F7"/>
    <w:rsid w:val="000451BC"/>
    <w:rsid w:val="00045A4C"/>
    <w:rsid w:val="00056571"/>
    <w:rsid w:val="000A5A93"/>
    <w:rsid w:val="000A72E6"/>
    <w:rsid w:val="000B4477"/>
    <w:rsid w:val="000D73C6"/>
    <w:rsid w:val="000E3E0D"/>
    <w:rsid w:val="000E54C2"/>
    <w:rsid w:val="000F1C5E"/>
    <w:rsid w:val="00113B7F"/>
    <w:rsid w:val="00125197"/>
    <w:rsid w:val="0014619F"/>
    <w:rsid w:val="00146750"/>
    <w:rsid w:val="001D2896"/>
    <w:rsid w:val="001D384E"/>
    <w:rsid w:val="001D7F28"/>
    <w:rsid w:val="00202AA4"/>
    <w:rsid w:val="00223CEC"/>
    <w:rsid w:val="00237347"/>
    <w:rsid w:val="00237E38"/>
    <w:rsid w:val="00250B70"/>
    <w:rsid w:val="00275895"/>
    <w:rsid w:val="002820AE"/>
    <w:rsid w:val="002904AD"/>
    <w:rsid w:val="002A461F"/>
    <w:rsid w:val="002B15AF"/>
    <w:rsid w:val="002B7FF2"/>
    <w:rsid w:val="002C64F7"/>
    <w:rsid w:val="002D54C2"/>
    <w:rsid w:val="002E09B0"/>
    <w:rsid w:val="002E355A"/>
    <w:rsid w:val="00304756"/>
    <w:rsid w:val="003408A3"/>
    <w:rsid w:val="00373EF9"/>
    <w:rsid w:val="00377C49"/>
    <w:rsid w:val="003B46FB"/>
    <w:rsid w:val="003D00AD"/>
    <w:rsid w:val="003E473F"/>
    <w:rsid w:val="0041444D"/>
    <w:rsid w:val="00421811"/>
    <w:rsid w:val="0043058F"/>
    <w:rsid w:val="00432915"/>
    <w:rsid w:val="004635A7"/>
    <w:rsid w:val="0047288F"/>
    <w:rsid w:val="00487B4F"/>
    <w:rsid w:val="004E27BC"/>
    <w:rsid w:val="00516761"/>
    <w:rsid w:val="005264B3"/>
    <w:rsid w:val="00531729"/>
    <w:rsid w:val="00536D35"/>
    <w:rsid w:val="00553D5D"/>
    <w:rsid w:val="00577CAB"/>
    <w:rsid w:val="005A7F21"/>
    <w:rsid w:val="005C2710"/>
    <w:rsid w:val="005E0EA9"/>
    <w:rsid w:val="00633B5F"/>
    <w:rsid w:val="00647AC6"/>
    <w:rsid w:val="00651505"/>
    <w:rsid w:val="00661D3A"/>
    <w:rsid w:val="00664006"/>
    <w:rsid w:val="006769AE"/>
    <w:rsid w:val="00690D0C"/>
    <w:rsid w:val="006E7C33"/>
    <w:rsid w:val="006F13D5"/>
    <w:rsid w:val="006F7523"/>
    <w:rsid w:val="00721168"/>
    <w:rsid w:val="00735015"/>
    <w:rsid w:val="00747E77"/>
    <w:rsid w:val="007540A1"/>
    <w:rsid w:val="00775EA0"/>
    <w:rsid w:val="007B4B74"/>
    <w:rsid w:val="00804C5B"/>
    <w:rsid w:val="00816B94"/>
    <w:rsid w:val="00821D40"/>
    <w:rsid w:val="00831898"/>
    <w:rsid w:val="008328DF"/>
    <w:rsid w:val="0085592D"/>
    <w:rsid w:val="008726EC"/>
    <w:rsid w:val="00877476"/>
    <w:rsid w:val="008A350C"/>
    <w:rsid w:val="008B5038"/>
    <w:rsid w:val="008B7B5D"/>
    <w:rsid w:val="008D2094"/>
    <w:rsid w:val="00901212"/>
    <w:rsid w:val="009018F8"/>
    <w:rsid w:val="00904A05"/>
    <w:rsid w:val="00917B18"/>
    <w:rsid w:val="00921601"/>
    <w:rsid w:val="00924E1C"/>
    <w:rsid w:val="0093131E"/>
    <w:rsid w:val="00944134"/>
    <w:rsid w:val="009463EF"/>
    <w:rsid w:val="0096429F"/>
    <w:rsid w:val="00972338"/>
    <w:rsid w:val="00974345"/>
    <w:rsid w:val="009C1797"/>
    <w:rsid w:val="009D61A8"/>
    <w:rsid w:val="009F001F"/>
    <w:rsid w:val="009F20B6"/>
    <w:rsid w:val="009F4DC1"/>
    <w:rsid w:val="00A348D7"/>
    <w:rsid w:val="00A34F02"/>
    <w:rsid w:val="00A44838"/>
    <w:rsid w:val="00A51DDA"/>
    <w:rsid w:val="00A605B5"/>
    <w:rsid w:val="00A66DA4"/>
    <w:rsid w:val="00A87E85"/>
    <w:rsid w:val="00AB3138"/>
    <w:rsid w:val="00AC1742"/>
    <w:rsid w:val="00AD2F0B"/>
    <w:rsid w:val="00B17294"/>
    <w:rsid w:val="00B25BE1"/>
    <w:rsid w:val="00B33F91"/>
    <w:rsid w:val="00B368F0"/>
    <w:rsid w:val="00B637F3"/>
    <w:rsid w:val="00B9346A"/>
    <w:rsid w:val="00BE0281"/>
    <w:rsid w:val="00BF359E"/>
    <w:rsid w:val="00C349EE"/>
    <w:rsid w:val="00C409B7"/>
    <w:rsid w:val="00C47FCF"/>
    <w:rsid w:val="00C55CF7"/>
    <w:rsid w:val="00C758AC"/>
    <w:rsid w:val="00C934B7"/>
    <w:rsid w:val="00CC6D64"/>
    <w:rsid w:val="00CE0E04"/>
    <w:rsid w:val="00CF0C6A"/>
    <w:rsid w:val="00D058D2"/>
    <w:rsid w:val="00D61731"/>
    <w:rsid w:val="00D86BAE"/>
    <w:rsid w:val="00D86E52"/>
    <w:rsid w:val="00D917F2"/>
    <w:rsid w:val="00D91CFD"/>
    <w:rsid w:val="00DB1C42"/>
    <w:rsid w:val="00DB6E16"/>
    <w:rsid w:val="00DD62FB"/>
    <w:rsid w:val="00DE7F3A"/>
    <w:rsid w:val="00E24337"/>
    <w:rsid w:val="00E337D4"/>
    <w:rsid w:val="00E34BC2"/>
    <w:rsid w:val="00E60AB3"/>
    <w:rsid w:val="00E7142C"/>
    <w:rsid w:val="00E85FA9"/>
    <w:rsid w:val="00EF0F86"/>
    <w:rsid w:val="00F01FC9"/>
    <w:rsid w:val="00F3550E"/>
    <w:rsid w:val="00F36B4B"/>
    <w:rsid w:val="00F6288F"/>
    <w:rsid w:val="00FB31DF"/>
    <w:rsid w:val="00FD741D"/>
    <w:rsid w:val="00FE7192"/>
    <w:rsid w:val="00FF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23E1"/>
  <w15:docId w15:val="{91BBCA35-F8B7-498E-BA77-8136E6D1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75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167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1676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16761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1676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16761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5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2022-02-07T11:11:00Z</cp:lastPrinted>
  <dcterms:created xsi:type="dcterms:W3CDTF">2022-04-06T11:08:00Z</dcterms:created>
  <dcterms:modified xsi:type="dcterms:W3CDTF">2022-04-06T11:08:00Z</dcterms:modified>
</cp:coreProperties>
</file>