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00DB" w14:textId="77777777" w:rsidR="00A62C8C" w:rsidRPr="00A62C8C" w:rsidRDefault="00A62C8C" w:rsidP="00A62C8C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Биография и трудовая деятельность</w:t>
      </w:r>
    </w:p>
    <w:p w14:paraId="11EDCCF8" w14:textId="77777777" w:rsidR="00A62C8C" w:rsidRPr="00A62C8C" w:rsidRDefault="00A62C8C" w:rsidP="00A62C8C">
      <w:pPr>
        <w:numPr>
          <w:ilvl w:val="0"/>
          <w:numId w:val="1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В 1993 году окончила Кабардино-Балкарский госу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дарственный университет с присвоением квалификации «Лечебное дело».</w:t>
      </w:r>
    </w:p>
    <w:p w14:paraId="6ADCFFC9" w14:textId="77777777" w:rsidR="00A62C8C" w:rsidRPr="00A62C8C" w:rsidRDefault="00A62C8C" w:rsidP="00A62C8C">
      <w:pPr>
        <w:numPr>
          <w:ilvl w:val="0"/>
          <w:numId w:val="1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С 1993 по 1996г. училась в интернатуре и ординатуре по специальности «Внутренние болезни». В течение последую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щих 6-ти лет работала врачом выездной бригады на станции скорой и неотложной медицинской помощи г. Нальчика.</w:t>
      </w:r>
    </w:p>
    <w:p w14:paraId="3B4DBCFA" w14:textId="77777777" w:rsidR="00A62C8C" w:rsidRPr="00A62C8C" w:rsidRDefault="00A62C8C" w:rsidP="00A62C8C">
      <w:pPr>
        <w:numPr>
          <w:ilvl w:val="0"/>
          <w:numId w:val="1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В 2006г. окончила аспирантуру при КБГУ. Ученая степень кандидата медицин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ских наук по специальности 14.00.33 – Общественное здоровье и здравоохранение присуждена решением диссертационного совета ФГУ ЦНИИ организации и ин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форматизации здравоохранения и утверждена ВАК РФ от 15 декабря 2006г. Тема диссертации: «Медико-социальные аспекты качества жизни больных туберкуле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зом лёгких в КБР».</w:t>
      </w:r>
    </w:p>
    <w:p w14:paraId="30579F82" w14:textId="77777777" w:rsidR="00A62C8C" w:rsidRPr="00A62C8C" w:rsidRDefault="00A62C8C" w:rsidP="00A62C8C">
      <w:pPr>
        <w:numPr>
          <w:ilvl w:val="0"/>
          <w:numId w:val="1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С сентября 2003 г. работала в должности ассистента кафедры общественного здоровья и здравоохранения медицинского факультета КБГУ, с сентября 2010 г. – в должности доцента кафедры общей врачебной практики, геронтологии, обще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ственного здоровья и здравоохранения медицинского факультета КБГУ.</w:t>
      </w:r>
    </w:p>
    <w:p w14:paraId="2C8F0C27" w14:textId="77777777" w:rsidR="00A62C8C" w:rsidRPr="00A62C8C" w:rsidRDefault="00A62C8C" w:rsidP="00A62C8C">
      <w:pPr>
        <w:numPr>
          <w:ilvl w:val="0"/>
          <w:numId w:val="1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Приказом министерства образования и науки РФ от 30 декабря 2013г. №1025/ нк-3 присвоено ученое звание доцента.</w:t>
      </w:r>
    </w:p>
    <w:p w14:paraId="06D20A6A" w14:textId="77777777" w:rsidR="00A62C8C" w:rsidRPr="00A62C8C" w:rsidRDefault="00A62C8C" w:rsidP="00A62C8C">
      <w:pPr>
        <w:numPr>
          <w:ilvl w:val="0"/>
          <w:numId w:val="1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С 2019 г. назначена заместителем декана по работе с ординаторами и аспиран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тами, и в этом статусе принимала активное участие в лицензировании программ по ординатуре, аспирантуре, а также специалитету «Медико-профилактическое дело».</w:t>
      </w:r>
    </w:p>
    <w:p w14:paraId="644BD958" w14:textId="77777777" w:rsidR="00A62C8C" w:rsidRPr="00A62C8C" w:rsidRDefault="00A62C8C" w:rsidP="00A62C8C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Библиография</w:t>
      </w:r>
    </w:p>
    <w:p w14:paraId="4CDDFF07" w14:textId="77777777" w:rsidR="00A62C8C" w:rsidRPr="00A62C8C" w:rsidRDefault="00A62C8C" w:rsidP="00A62C8C">
      <w:pPr>
        <w:shd w:val="clear" w:color="auto" w:fill="FFFFFF"/>
        <w:spacing w:before="240" w:after="24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95 публикаций, из них 84 научных (в том числе статьи в ведущих журналах, ре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цензируемых ВАК, входящих в МБД SCOPUS и WOS), 6 учебно-методических работ, 2 патента и 2 монографии.</w:t>
      </w:r>
    </w:p>
    <w:p w14:paraId="7B8D8542" w14:textId="77777777" w:rsidR="00A62C8C" w:rsidRPr="00A62C8C" w:rsidRDefault="00A62C8C" w:rsidP="00A62C8C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Общественная деятельность</w:t>
      </w:r>
    </w:p>
    <w:p w14:paraId="7F3E2D62" w14:textId="77777777" w:rsidR="00A62C8C" w:rsidRPr="00A62C8C" w:rsidRDefault="00A62C8C" w:rsidP="00A62C8C">
      <w:pPr>
        <w:shd w:val="clear" w:color="auto" w:fill="FFFFFF"/>
        <w:spacing w:before="240" w:after="24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Член Общероссийской общественной организации Лига здоровья нации.</w:t>
      </w:r>
    </w:p>
    <w:p w14:paraId="0F6004E9" w14:textId="77777777" w:rsidR="00A62C8C" w:rsidRPr="00A62C8C" w:rsidRDefault="00A62C8C" w:rsidP="00A62C8C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Награды</w:t>
      </w:r>
    </w:p>
    <w:p w14:paraId="71A91F4E" w14:textId="77777777" w:rsidR="00A62C8C" w:rsidRPr="00A62C8C" w:rsidRDefault="00A62C8C" w:rsidP="00A62C8C">
      <w:pPr>
        <w:numPr>
          <w:ilvl w:val="0"/>
          <w:numId w:val="3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В 2017г. объявлена благодарность за многолетний и добросовестный труд в свя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зи с 50-летием медицинского факультета КБГУ.</w:t>
      </w:r>
    </w:p>
    <w:p w14:paraId="0022EA2D" w14:textId="77777777" w:rsidR="00A62C8C" w:rsidRPr="00A62C8C" w:rsidRDefault="00A62C8C" w:rsidP="00A62C8C">
      <w:pPr>
        <w:numPr>
          <w:ilvl w:val="0"/>
          <w:numId w:val="3"/>
        </w:numPr>
        <w:shd w:val="clear" w:color="auto" w:fill="FFFFFF"/>
        <w:spacing w:before="120" w:after="120" w:line="240" w:lineRule="auto"/>
        <w:textAlignment w:val="baseline"/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</w:pP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t>В 2019г. награждена почетной грамотой КБГУ за плодотворную работу и актив</w:t>
      </w:r>
      <w:r w:rsidRPr="00A62C8C">
        <w:rPr>
          <w:rFonts w:ascii="PT Sans" w:eastAsia="Times New Roman" w:hAnsi="PT Sans" w:cs="Times New Roman"/>
          <w:color w:val="111111"/>
          <w:sz w:val="21"/>
          <w:szCs w:val="21"/>
          <w:lang w:eastAsia="ru-RU"/>
        </w:rPr>
        <w:softHyphen/>
        <w:t>ное участие в общественной жизни университета.</w:t>
      </w:r>
    </w:p>
    <w:p w14:paraId="7A089065" w14:textId="77777777" w:rsidR="00360892" w:rsidRPr="00A62C8C" w:rsidRDefault="00360892" w:rsidP="00A62C8C"/>
    <w:sectPr w:rsidR="00360892" w:rsidRPr="00A6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A07"/>
    <w:multiLevelType w:val="multilevel"/>
    <w:tmpl w:val="F3DA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46484"/>
    <w:multiLevelType w:val="multilevel"/>
    <w:tmpl w:val="D0E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F7BD2"/>
    <w:multiLevelType w:val="multilevel"/>
    <w:tmpl w:val="DAC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8C"/>
    <w:rsid w:val="00360892"/>
    <w:rsid w:val="00A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AF36"/>
  <w15:chartTrackingRefBased/>
  <w15:docId w15:val="{E969C5F5-D1DB-4BD2-96F8-F6CFCE6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2024-10-10T11:28:00Z</dcterms:created>
  <dcterms:modified xsi:type="dcterms:W3CDTF">2024-10-10T11:36:00Z</dcterms:modified>
</cp:coreProperties>
</file>