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4608" w14:textId="77777777" w:rsidR="0023404F" w:rsidRDefault="00093361" w:rsidP="0023404F">
      <w:pPr>
        <w:spacing w:before="72" w:line="242" w:lineRule="auto"/>
        <w:ind w:right="-20"/>
        <w:jc w:val="center"/>
        <w:rPr>
          <w:b/>
          <w:bCs/>
        </w:rPr>
      </w:pPr>
      <w:r>
        <w:rPr>
          <w:b/>
          <w:bCs/>
        </w:rPr>
        <w:t xml:space="preserve">  </w:t>
      </w:r>
      <w:r w:rsidR="00EC2C54" w:rsidRPr="00EC2C54">
        <w:rPr>
          <w:b/>
          <w:bCs/>
        </w:rPr>
        <w:t xml:space="preserve">СПИСОК </w:t>
      </w:r>
    </w:p>
    <w:p w14:paraId="62D41B0E" w14:textId="77777777" w:rsidR="0023404F" w:rsidRDefault="00D170FA" w:rsidP="0023404F">
      <w:pPr>
        <w:spacing w:before="72" w:line="242" w:lineRule="auto"/>
        <w:ind w:right="-20"/>
        <w:jc w:val="center"/>
        <w:rPr>
          <w:b/>
          <w:bCs/>
        </w:rPr>
      </w:pPr>
      <w:r w:rsidRPr="00EC2C54">
        <w:rPr>
          <w:b/>
          <w:bCs/>
        </w:rPr>
        <w:t xml:space="preserve">научных и учебно-методических работ </w:t>
      </w:r>
    </w:p>
    <w:p w14:paraId="7FE53187" w14:textId="77777777" w:rsidR="0023404F" w:rsidRDefault="00C629AD" w:rsidP="0023404F">
      <w:pPr>
        <w:spacing w:before="72" w:line="242" w:lineRule="auto"/>
        <w:ind w:right="-20"/>
        <w:jc w:val="center"/>
        <w:rPr>
          <w:b/>
          <w:bCs/>
        </w:rPr>
      </w:pPr>
      <w:r>
        <w:rPr>
          <w:b/>
          <w:bCs/>
        </w:rPr>
        <w:t>ассистента</w:t>
      </w:r>
      <w:r w:rsidR="00D170FA" w:rsidRPr="00EC2C54">
        <w:rPr>
          <w:b/>
          <w:bCs/>
          <w:spacing w:val="-5"/>
        </w:rPr>
        <w:t xml:space="preserve"> </w:t>
      </w:r>
      <w:r w:rsidR="00D170FA" w:rsidRPr="00EC2C54">
        <w:rPr>
          <w:b/>
          <w:bCs/>
        </w:rPr>
        <w:t>кафедры</w:t>
      </w:r>
      <w:r w:rsidR="00D170FA" w:rsidRPr="00EC2C54">
        <w:rPr>
          <w:b/>
          <w:bCs/>
          <w:spacing w:val="-8"/>
        </w:rPr>
        <w:t xml:space="preserve"> </w:t>
      </w:r>
      <w:r>
        <w:rPr>
          <w:b/>
          <w:bCs/>
        </w:rPr>
        <w:t>теории и истории государства и права</w:t>
      </w:r>
      <w:r w:rsidR="0023404F" w:rsidRPr="0023404F">
        <w:rPr>
          <w:b/>
          <w:bCs/>
        </w:rPr>
        <w:t xml:space="preserve"> </w:t>
      </w:r>
    </w:p>
    <w:p w14:paraId="163E914A" w14:textId="77777777" w:rsidR="0023404F" w:rsidRDefault="00C629AD" w:rsidP="0023404F">
      <w:pPr>
        <w:spacing w:before="72" w:line="242" w:lineRule="auto"/>
        <w:ind w:right="-20"/>
        <w:jc w:val="center"/>
        <w:rPr>
          <w:b/>
          <w:bCs/>
        </w:rPr>
      </w:pPr>
      <w:proofErr w:type="spellStart"/>
      <w:r>
        <w:rPr>
          <w:b/>
          <w:bCs/>
        </w:rPr>
        <w:t>Гуковой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Дианны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Муаедовны</w:t>
      </w:r>
      <w:proofErr w:type="spellEnd"/>
      <w:r w:rsidR="00D170FA" w:rsidRPr="00EC2C54">
        <w:rPr>
          <w:b/>
          <w:bCs/>
        </w:rPr>
        <w:t xml:space="preserve"> </w:t>
      </w:r>
    </w:p>
    <w:p w14:paraId="74DF7895" w14:textId="79587BC7" w:rsidR="00C629AD" w:rsidRPr="00EC2C54" w:rsidRDefault="00D170FA" w:rsidP="0023404F">
      <w:pPr>
        <w:spacing w:before="72" w:line="242" w:lineRule="auto"/>
        <w:ind w:right="-20"/>
        <w:jc w:val="center"/>
        <w:rPr>
          <w:b/>
          <w:bCs/>
        </w:rPr>
      </w:pPr>
      <w:r w:rsidRPr="00EC2C54">
        <w:rPr>
          <w:b/>
          <w:bCs/>
        </w:rPr>
        <w:t>за 20</w:t>
      </w:r>
      <w:r w:rsidR="007F6DE7" w:rsidRPr="00EC2C54">
        <w:rPr>
          <w:b/>
          <w:bCs/>
        </w:rPr>
        <w:t>20</w:t>
      </w:r>
      <w:r w:rsidRPr="00EC2C54">
        <w:rPr>
          <w:b/>
          <w:bCs/>
        </w:rPr>
        <w:t>-202</w:t>
      </w:r>
      <w:r w:rsidR="00FD575B" w:rsidRPr="00FD575B">
        <w:rPr>
          <w:b/>
          <w:bCs/>
        </w:rPr>
        <w:t>4</w:t>
      </w:r>
      <w:r w:rsidRPr="00EC2C54">
        <w:rPr>
          <w:b/>
          <w:bCs/>
        </w:rPr>
        <w:t xml:space="preserve"> гг.</w:t>
      </w:r>
    </w:p>
    <w:tbl>
      <w:tblPr>
        <w:tblW w:w="1051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835"/>
        <w:gridCol w:w="1279"/>
        <w:gridCol w:w="2832"/>
        <w:gridCol w:w="1133"/>
        <w:gridCol w:w="1702"/>
      </w:tblGrid>
      <w:tr w:rsidR="007A2C73" w14:paraId="1A2E3933" w14:textId="77777777" w:rsidTr="009B3576">
        <w:trPr>
          <w:trHeight w:val="551"/>
        </w:trPr>
        <w:tc>
          <w:tcPr>
            <w:tcW w:w="732" w:type="dxa"/>
          </w:tcPr>
          <w:p w14:paraId="707103F9" w14:textId="247FDA12" w:rsidR="007A2C73" w:rsidRDefault="009B3576" w:rsidP="007F6DE7">
            <w:pPr>
              <w:pStyle w:val="a4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5"/>
                <w:sz w:val="24"/>
              </w:rPr>
              <w:t>№ п</w:t>
            </w:r>
            <w:r w:rsidR="00D170FA">
              <w:rPr>
                <w:spacing w:val="-5"/>
                <w:sz w:val="24"/>
              </w:rPr>
              <w:t>/п</w:t>
            </w:r>
          </w:p>
        </w:tc>
        <w:tc>
          <w:tcPr>
            <w:tcW w:w="2835" w:type="dxa"/>
          </w:tcPr>
          <w:p w14:paraId="3AB2523B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9" w:type="dxa"/>
          </w:tcPr>
          <w:p w14:paraId="13DF48B6" w14:textId="6B32C660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  <w:r w:rsidR="007F6DE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32" w:type="dxa"/>
          </w:tcPr>
          <w:p w14:paraId="77F519CC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133" w:type="dxa"/>
          </w:tcPr>
          <w:p w14:paraId="3AE620BD" w14:textId="656721F2" w:rsidR="007A2C73" w:rsidRDefault="00D170FA" w:rsidP="007F6DE7">
            <w:pPr>
              <w:pStyle w:val="a4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  <w:r w:rsidR="007F6DE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</w:t>
            </w:r>
          </w:p>
        </w:tc>
        <w:tc>
          <w:tcPr>
            <w:tcW w:w="1702" w:type="dxa"/>
          </w:tcPr>
          <w:p w14:paraId="2982CE39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Соавторы</w:t>
            </w:r>
          </w:p>
        </w:tc>
      </w:tr>
      <w:tr w:rsidR="007A2C73" w14:paraId="3552DDA5" w14:textId="77777777" w:rsidTr="009B3576">
        <w:trPr>
          <w:trHeight w:val="275"/>
        </w:trPr>
        <w:tc>
          <w:tcPr>
            <w:tcW w:w="732" w:type="dxa"/>
          </w:tcPr>
          <w:p w14:paraId="7A5520DB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2EDA6EC4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9" w:type="dxa"/>
          </w:tcPr>
          <w:p w14:paraId="0CD81CC3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2" w:type="dxa"/>
          </w:tcPr>
          <w:p w14:paraId="59D42A39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14:paraId="3B64AE30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</w:tcPr>
          <w:p w14:paraId="207B4D58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A2C73" w14:paraId="78186AA1" w14:textId="77777777" w:rsidTr="009B3576">
        <w:trPr>
          <w:trHeight w:val="277"/>
        </w:trPr>
        <w:tc>
          <w:tcPr>
            <w:tcW w:w="10513" w:type="dxa"/>
            <w:gridSpan w:val="6"/>
          </w:tcPr>
          <w:p w14:paraId="470DD104" w14:textId="77777777" w:rsidR="007A2C73" w:rsidRDefault="00D170FA" w:rsidP="007F6DE7">
            <w:pPr>
              <w:pStyle w:val="a4"/>
              <w:spacing w:line="258" w:lineRule="exact"/>
              <w:ind w:left="57" w:right="57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083E39" w14:paraId="07532D6C" w14:textId="77777777" w:rsidTr="009B3576">
        <w:trPr>
          <w:trHeight w:val="551"/>
        </w:trPr>
        <w:tc>
          <w:tcPr>
            <w:tcW w:w="10513" w:type="dxa"/>
            <w:gridSpan w:val="6"/>
          </w:tcPr>
          <w:p w14:paraId="6DDB0B73" w14:textId="42A477A2" w:rsidR="00083E39" w:rsidRPr="00CE7FBE" w:rsidRDefault="00C629AD" w:rsidP="009B3576">
            <w:pPr>
              <w:pStyle w:val="a4"/>
              <w:spacing w:line="268" w:lineRule="exact"/>
              <w:ind w:right="57"/>
              <w:rPr>
                <w:i/>
                <w:sz w:val="24"/>
              </w:rPr>
            </w:pPr>
            <w:r w:rsidRPr="00BD02C7">
              <w:rPr>
                <w:i/>
                <w:sz w:val="24"/>
              </w:rPr>
              <w:t>I</w:t>
            </w:r>
            <w:r w:rsidR="00083E39" w:rsidRPr="00BD02C7">
              <w:rPr>
                <w:i/>
                <w:sz w:val="24"/>
              </w:rPr>
              <w:t>.</w:t>
            </w:r>
            <w:r w:rsidR="00083E39" w:rsidRPr="00BD02C7">
              <w:rPr>
                <w:i/>
                <w:spacing w:val="-5"/>
                <w:sz w:val="24"/>
              </w:rPr>
              <w:t xml:space="preserve"> </w:t>
            </w:r>
            <w:r w:rsidR="00083E39" w:rsidRPr="00BD02C7">
              <w:rPr>
                <w:i/>
                <w:sz w:val="24"/>
              </w:rPr>
              <w:t>Научные</w:t>
            </w:r>
            <w:r w:rsidR="00083E39" w:rsidRPr="00BD02C7">
              <w:rPr>
                <w:i/>
                <w:spacing w:val="-3"/>
                <w:sz w:val="24"/>
              </w:rPr>
              <w:t xml:space="preserve"> </w:t>
            </w:r>
            <w:r w:rsidR="00083E39" w:rsidRPr="00BD02C7">
              <w:rPr>
                <w:i/>
                <w:sz w:val="24"/>
              </w:rPr>
              <w:t>работы</w:t>
            </w:r>
            <w:r w:rsidR="00083E39" w:rsidRPr="00BD02C7">
              <w:rPr>
                <w:i/>
                <w:spacing w:val="-2"/>
                <w:sz w:val="24"/>
              </w:rPr>
              <w:t xml:space="preserve"> </w:t>
            </w:r>
            <w:r w:rsidR="00083E39" w:rsidRPr="00BD02C7">
              <w:rPr>
                <w:i/>
                <w:sz w:val="24"/>
              </w:rPr>
              <w:t>в</w:t>
            </w:r>
            <w:r w:rsidR="00083E39" w:rsidRPr="00BD02C7">
              <w:rPr>
                <w:i/>
                <w:spacing w:val="-3"/>
                <w:sz w:val="24"/>
              </w:rPr>
              <w:t xml:space="preserve"> </w:t>
            </w:r>
            <w:r w:rsidR="00083E39" w:rsidRPr="00BD02C7">
              <w:rPr>
                <w:i/>
                <w:sz w:val="24"/>
              </w:rPr>
              <w:t>рецензируемых</w:t>
            </w:r>
            <w:r w:rsidR="00083E39" w:rsidRPr="00BD02C7">
              <w:rPr>
                <w:i/>
                <w:spacing w:val="-3"/>
                <w:sz w:val="24"/>
              </w:rPr>
              <w:t xml:space="preserve"> </w:t>
            </w:r>
            <w:r w:rsidR="00083E39" w:rsidRPr="00BD02C7">
              <w:rPr>
                <w:i/>
                <w:sz w:val="24"/>
              </w:rPr>
              <w:t>изданиях, входящих</w:t>
            </w:r>
            <w:r w:rsidR="00083E39" w:rsidRPr="00BD02C7">
              <w:rPr>
                <w:i/>
                <w:spacing w:val="-4"/>
                <w:sz w:val="24"/>
              </w:rPr>
              <w:t xml:space="preserve"> </w:t>
            </w:r>
            <w:r w:rsidR="00083E39" w:rsidRPr="00BD02C7">
              <w:rPr>
                <w:i/>
                <w:sz w:val="24"/>
              </w:rPr>
              <w:t>в</w:t>
            </w:r>
            <w:r w:rsidR="00083E39" w:rsidRPr="00BD02C7">
              <w:rPr>
                <w:i/>
                <w:spacing w:val="-3"/>
                <w:sz w:val="24"/>
              </w:rPr>
              <w:t xml:space="preserve"> </w:t>
            </w:r>
            <w:r w:rsidR="00083E39" w:rsidRPr="00BD02C7">
              <w:rPr>
                <w:i/>
                <w:sz w:val="24"/>
              </w:rPr>
              <w:t>Перечень</w:t>
            </w:r>
            <w:r w:rsidR="00083E39" w:rsidRPr="00BD02C7">
              <w:rPr>
                <w:i/>
                <w:spacing w:val="-1"/>
                <w:sz w:val="24"/>
              </w:rPr>
              <w:t xml:space="preserve"> </w:t>
            </w:r>
            <w:r w:rsidR="00083E39" w:rsidRPr="00BD02C7">
              <w:rPr>
                <w:i/>
                <w:sz w:val="24"/>
              </w:rPr>
              <w:t>ВАК,</w:t>
            </w:r>
            <w:r w:rsidR="00083E39" w:rsidRPr="00BD02C7">
              <w:rPr>
                <w:i/>
                <w:spacing w:val="-2"/>
                <w:sz w:val="24"/>
              </w:rPr>
              <w:t xml:space="preserve"> </w:t>
            </w:r>
            <w:r w:rsidR="00083E39" w:rsidRPr="00BD02C7">
              <w:rPr>
                <w:i/>
                <w:sz w:val="24"/>
              </w:rPr>
              <w:t>индексируемых</w:t>
            </w:r>
            <w:r w:rsidR="00083E39" w:rsidRPr="00BD02C7">
              <w:rPr>
                <w:i/>
                <w:spacing w:val="-3"/>
                <w:sz w:val="24"/>
              </w:rPr>
              <w:t xml:space="preserve"> </w:t>
            </w:r>
            <w:r w:rsidR="00083E39" w:rsidRPr="00BD02C7">
              <w:rPr>
                <w:i/>
                <w:sz w:val="24"/>
              </w:rPr>
              <w:t>в</w:t>
            </w:r>
            <w:r w:rsidR="00083E39" w:rsidRPr="00BD02C7">
              <w:rPr>
                <w:i/>
                <w:spacing w:val="-1"/>
                <w:sz w:val="24"/>
              </w:rPr>
              <w:t xml:space="preserve"> </w:t>
            </w:r>
            <w:r w:rsidR="00083E39" w:rsidRPr="00BD02C7">
              <w:rPr>
                <w:i/>
                <w:spacing w:val="-4"/>
                <w:sz w:val="24"/>
              </w:rPr>
              <w:t>базе</w:t>
            </w:r>
            <w:r w:rsidR="00083E39" w:rsidRPr="00BD02C7">
              <w:rPr>
                <w:i/>
                <w:sz w:val="24"/>
              </w:rPr>
              <w:t xml:space="preserve"> данных</w:t>
            </w:r>
            <w:r w:rsidR="00083E39" w:rsidRPr="00BD02C7">
              <w:rPr>
                <w:i/>
                <w:spacing w:val="-2"/>
                <w:sz w:val="24"/>
              </w:rPr>
              <w:t xml:space="preserve"> </w:t>
            </w:r>
            <w:r w:rsidR="00083E39" w:rsidRPr="00BD02C7">
              <w:rPr>
                <w:i/>
                <w:spacing w:val="-4"/>
                <w:sz w:val="24"/>
              </w:rPr>
              <w:t>РИНЦ</w:t>
            </w:r>
          </w:p>
        </w:tc>
      </w:tr>
      <w:tr w:rsidR="00C822C8" w14:paraId="4BE744B9" w14:textId="77777777" w:rsidTr="009B3576">
        <w:trPr>
          <w:trHeight w:val="667"/>
        </w:trPr>
        <w:tc>
          <w:tcPr>
            <w:tcW w:w="732" w:type="dxa"/>
          </w:tcPr>
          <w:p w14:paraId="7FC6CF35" w14:textId="77777777" w:rsidR="00C822C8" w:rsidRPr="009B3576" w:rsidRDefault="00C822C8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9081938" w14:textId="00836089" w:rsidR="00C822C8" w:rsidRPr="00C822C8" w:rsidRDefault="00C822C8" w:rsidP="00593718">
            <w:pPr>
              <w:pStyle w:val="a4"/>
              <w:spacing w:line="268" w:lineRule="exact"/>
              <w:ind w:left="57" w:right="57" w:hanging="12"/>
              <w:jc w:val="both"/>
              <w:rPr>
                <w:sz w:val="24"/>
              </w:rPr>
            </w:pPr>
            <w:r w:rsidRPr="00C822C8">
              <w:rPr>
                <w:sz w:val="24"/>
              </w:rPr>
              <w:t>Социальное иждивенчество: причины и факторы появления</w:t>
            </w:r>
          </w:p>
        </w:tc>
        <w:tc>
          <w:tcPr>
            <w:tcW w:w="1279" w:type="dxa"/>
          </w:tcPr>
          <w:p w14:paraId="16BC41A7" w14:textId="5FF43CCB" w:rsidR="00C822C8" w:rsidRPr="00C822C8" w:rsidRDefault="00F23565" w:rsidP="0059371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4F2F6202" w14:textId="3D3A3D8A" w:rsidR="00C822C8" w:rsidRPr="00C822C8" w:rsidRDefault="00C822C8" w:rsidP="00593718">
            <w:pPr>
              <w:pStyle w:val="a4"/>
              <w:ind w:left="57" w:right="57" w:hanging="12"/>
              <w:rPr>
                <w:sz w:val="24"/>
              </w:rPr>
            </w:pPr>
            <w:r w:rsidRPr="00C822C8">
              <w:rPr>
                <w:sz w:val="24"/>
              </w:rPr>
              <w:t>Журнал: Аграрное и земельное право. 2024. № 8(236).</w:t>
            </w:r>
          </w:p>
        </w:tc>
        <w:tc>
          <w:tcPr>
            <w:tcW w:w="1133" w:type="dxa"/>
          </w:tcPr>
          <w:p w14:paraId="67CFC55C" w14:textId="44CEED0A" w:rsidR="00C822C8" w:rsidRPr="00C822C8" w:rsidRDefault="00F23565" w:rsidP="00F23565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28D34413" w14:textId="578F3213" w:rsidR="00C822C8" w:rsidRPr="00C822C8" w:rsidRDefault="00C822C8" w:rsidP="0059371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C822C8">
              <w:rPr>
                <w:sz w:val="24"/>
              </w:rPr>
              <w:t>Хачеритлов</w:t>
            </w:r>
            <w:proofErr w:type="spellEnd"/>
            <w:r w:rsidRPr="00C822C8">
              <w:rPr>
                <w:sz w:val="24"/>
              </w:rPr>
              <w:t xml:space="preserve"> М.Ж.</w:t>
            </w:r>
          </w:p>
        </w:tc>
      </w:tr>
      <w:tr w:rsidR="00655378" w14:paraId="54592BD6" w14:textId="77777777" w:rsidTr="009B3576">
        <w:trPr>
          <w:trHeight w:val="276"/>
        </w:trPr>
        <w:tc>
          <w:tcPr>
            <w:tcW w:w="10513" w:type="dxa"/>
            <w:gridSpan w:val="6"/>
          </w:tcPr>
          <w:p w14:paraId="44538D1B" w14:textId="2FB5889F" w:rsidR="00655378" w:rsidRDefault="00BD02C7" w:rsidP="00655378">
            <w:pPr>
              <w:pStyle w:val="a4"/>
              <w:spacing w:line="256" w:lineRule="exact"/>
              <w:ind w:right="57"/>
              <w:rPr>
                <w:i/>
                <w:sz w:val="24"/>
              </w:rPr>
            </w:pPr>
            <w:r w:rsidRPr="00BD02C7">
              <w:rPr>
                <w:i/>
                <w:sz w:val="24"/>
              </w:rPr>
              <w:t>I</w:t>
            </w:r>
            <w:r w:rsidR="00655378" w:rsidRPr="00BD02C7">
              <w:rPr>
                <w:i/>
                <w:sz w:val="24"/>
              </w:rPr>
              <w:t>I.</w:t>
            </w:r>
            <w:r w:rsidR="00655378" w:rsidRPr="00BD02C7">
              <w:rPr>
                <w:i/>
                <w:spacing w:val="-3"/>
                <w:sz w:val="24"/>
              </w:rPr>
              <w:t xml:space="preserve"> </w:t>
            </w:r>
            <w:r w:rsidR="00655378" w:rsidRPr="00BD02C7">
              <w:rPr>
                <w:i/>
                <w:spacing w:val="-2"/>
                <w:sz w:val="24"/>
              </w:rPr>
              <w:t>Монографии</w:t>
            </w:r>
          </w:p>
        </w:tc>
      </w:tr>
      <w:tr w:rsidR="00655378" w14:paraId="6910AC1F" w14:textId="77777777" w:rsidTr="00BD02C7">
        <w:trPr>
          <w:trHeight w:val="1819"/>
        </w:trPr>
        <w:tc>
          <w:tcPr>
            <w:tcW w:w="732" w:type="dxa"/>
          </w:tcPr>
          <w:p w14:paraId="7BF38136" w14:textId="6B73AC02" w:rsidR="00655378" w:rsidRPr="009B3576" w:rsidRDefault="00BD02C7" w:rsidP="00C822C8">
            <w:pPr>
              <w:pStyle w:val="a4"/>
              <w:spacing w:line="268" w:lineRule="exact"/>
              <w:ind w:right="57"/>
              <w:rPr>
                <w:sz w:val="24"/>
              </w:rPr>
            </w:pPr>
            <w:r>
              <w:rPr>
                <w:sz w:val="24"/>
              </w:rPr>
              <w:t>2</w:t>
            </w:r>
            <w:r w:rsidR="00E91BE9">
              <w:rPr>
                <w:sz w:val="24"/>
              </w:rPr>
              <w:t xml:space="preserve">. </w:t>
            </w:r>
          </w:p>
        </w:tc>
        <w:tc>
          <w:tcPr>
            <w:tcW w:w="2835" w:type="dxa"/>
          </w:tcPr>
          <w:p w14:paraId="501CA4DC" w14:textId="25A4A492" w:rsidR="00655378" w:rsidRPr="00610C5A" w:rsidRDefault="00F40294" w:rsidP="00655378">
            <w:pPr>
              <w:pStyle w:val="a4"/>
              <w:spacing w:line="268" w:lineRule="exact"/>
              <w:ind w:left="57" w:right="57" w:hanging="12"/>
              <w:rPr>
                <w:sz w:val="24"/>
                <w:highlight w:val="yellow"/>
              </w:rPr>
            </w:pPr>
            <w:r w:rsidRPr="00F40294">
              <w:rPr>
                <w:spacing w:val="-2"/>
                <w:sz w:val="24"/>
              </w:rPr>
              <w:t>Социально-экономические и правовые вопросы европейской миграционной политики</w:t>
            </w:r>
          </w:p>
        </w:tc>
        <w:tc>
          <w:tcPr>
            <w:tcW w:w="1279" w:type="dxa"/>
          </w:tcPr>
          <w:p w14:paraId="75ED5A25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40327750" w14:textId="089BC778" w:rsidR="00F40294" w:rsidRPr="001E2986" w:rsidRDefault="00F40294" w:rsidP="00655378">
            <w:pPr>
              <w:pStyle w:val="a4"/>
              <w:ind w:left="57" w:right="57" w:hanging="12"/>
              <w:rPr>
                <w:sz w:val="24"/>
              </w:rPr>
            </w:pPr>
            <w:r w:rsidRPr="00F40294">
              <w:rPr>
                <w:sz w:val="24"/>
              </w:rPr>
              <w:t>Нальчик: Издательство М. и В. Котляровых, 2021. – 64 с.</w:t>
            </w:r>
          </w:p>
          <w:p w14:paraId="1FD7E0DA" w14:textId="4375C319" w:rsidR="00655378" w:rsidRDefault="00655378" w:rsidP="00F40294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ISBN</w:t>
            </w:r>
            <w:r>
              <w:rPr>
                <w:spacing w:val="-3"/>
                <w:sz w:val="24"/>
              </w:rPr>
              <w:t xml:space="preserve"> </w:t>
            </w:r>
            <w:r w:rsidR="00F40294">
              <w:rPr>
                <w:spacing w:val="-2"/>
                <w:sz w:val="24"/>
              </w:rPr>
              <w:t>978-5-93681-263-7</w:t>
            </w:r>
          </w:p>
        </w:tc>
        <w:tc>
          <w:tcPr>
            <w:tcW w:w="1133" w:type="dxa"/>
          </w:tcPr>
          <w:p w14:paraId="37D9DB98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1ED4E98E" w14:textId="692FA413" w:rsidR="00655378" w:rsidRDefault="00CB3647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Богатырев А.З.</w:t>
            </w:r>
          </w:p>
        </w:tc>
      </w:tr>
      <w:tr w:rsidR="00655378" w14:paraId="7AE7A7A8" w14:textId="77777777" w:rsidTr="009B3576">
        <w:trPr>
          <w:trHeight w:val="277"/>
        </w:trPr>
        <w:tc>
          <w:tcPr>
            <w:tcW w:w="10513" w:type="dxa"/>
            <w:gridSpan w:val="6"/>
          </w:tcPr>
          <w:p w14:paraId="34F6CB72" w14:textId="77777777" w:rsidR="00655378" w:rsidRDefault="00655378" w:rsidP="00655378">
            <w:pPr>
              <w:pStyle w:val="a4"/>
              <w:spacing w:line="258" w:lineRule="exact"/>
              <w:ind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IV.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 изданиях,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входящих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базу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РИНЦ</w:t>
            </w:r>
          </w:p>
        </w:tc>
      </w:tr>
      <w:tr w:rsidR="00655378" w:rsidRPr="002946FB" w14:paraId="6A4C43C5" w14:textId="77777777" w:rsidTr="009B3576">
        <w:trPr>
          <w:trHeight w:val="2121"/>
        </w:trPr>
        <w:tc>
          <w:tcPr>
            <w:tcW w:w="732" w:type="dxa"/>
          </w:tcPr>
          <w:p w14:paraId="3A3BCD9B" w14:textId="680500F3" w:rsidR="00655378" w:rsidRDefault="00E91BE9" w:rsidP="00E91BE9">
            <w:pPr>
              <w:pStyle w:val="a4"/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35" w:type="dxa"/>
          </w:tcPr>
          <w:p w14:paraId="234B7DDD" w14:textId="72D839A3" w:rsidR="00655378" w:rsidRDefault="00F23565" w:rsidP="00655378">
            <w:pPr>
              <w:pStyle w:val="a4"/>
              <w:ind w:left="57" w:right="57" w:hanging="12"/>
            </w:pPr>
            <w:r w:rsidRPr="00F23565">
              <w:t>Опыт борьбы с коррупцией в Сингапуре</w:t>
            </w:r>
          </w:p>
        </w:tc>
        <w:tc>
          <w:tcPr>
            <w:tcW w:w="1279" w:type="dxa"/>
          </w:tcPr>
          <w:p w14:paraId="222856DC" w14:textId="37CD2F55" w:rsidR="00655378" w:rsidRDefault="00F23565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00990C05" w14:textId="0208C5D9" w:rsidR="00655378" w:rsidRPr="002946FB" w:rsidRDefault="00F23565" w:rsidP="00655378">
            <w:pPr>
              <w:pStyle w:val="a4"/>
              <w:ind w:left="57" w:right="57" w:hanging="12"/>
              <w:rPr>
                <w:sz w:val="24"/>
              </w:rPr>
            </w:pPr>
            <w:r w:rsidRPr="00F23565">
              <w:rPr>
                <w:sz w:val="24"/>
              </w:rPr>
              <w:t>Сборник статей Региональной научно-практической конференции «Противодействие коррупции в современных условиях». – Нальчик, 2022</w:t>
            </w:r>
          </w:p>
        </w:tc>
        <w:tc>
          <w:tcPr>
            <w:tcW w:w="1133" w:type="dxa"/>
          </w:tcPr>
          <w:p w14:paraId="0A6EC3FB" w14:textId="5249EA65" w:rsidR="00655378" w:rsidRDefault="00F2356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F23565">
              <w:rPr>
                <w:sz w:val="24"/>
              </w:rPr>
              <w:t xml:space="preserve">0,3 </w:t>
            </w:r>
            <w:proofErr w:type="spellStart"/>
            <w:r w:rsidRPr="00F23565">
              <w:rPr>
                <w:sz w:val="24"/>
              </w:rPr>
              <w:t>п.л</w:t>
            </w:r>
            <w:proofErr w:type="spellEnd"/>
            <w:r w:rsidRPr="00F23565"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56613572" w14:textId="58F56A92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</w:p>
        </w:tc>
      </w:tr>
      <w:tr w:rsidR="00FD575B" w:rsidRPr="002946FB" w14:paraId="44D4B9D5" w14:textId="77777777" w:rsidTr="00093361">
        <w:trPr>
          <w:trHeight w:val="614"/>
        </w:trPr>
        <w:tc>
          <w:tcPr>
            <w:tcW w:w="732" w:type="dxa"/>
          </w:tcPr>
          <w:p w14:paraId="3AA67EA9" w14:textId="2946C136" w:rsidR="00FD575B" w:rsidRDefault="00E91BE9" w:rsidP="00E91BE9">
            <w:pPr>
              <w:pStyle w:val="a4"/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35" w:type="dxa"/>
          </w:tcPr>
          <w:p w14:paraId="2055E633" w14:textId="0817E41C" w:rsidR="00FD575B" w:rsidRPr="00FD575B" w:rsidRDefault="00F23565" w:rsidP="00655378">
            <w:pPr>
              <w:pStyle w:val="a4"/>
              <w:ind w:left="57" w:right="57" w:hanging="12"/>
              <w:rPr>
                <w:sz w:val="24"/>
              </w:rPr>
            </w:pPr>
            <w:r w:rsidRPr="00F23565">
              <w:rPr>
                <w:sz w:val="24"/>
              </w:rPr>
              <w:t>Соблюдение прав человека при изменении геополитических интересов государства</w:t>
            </w:r>
          </w:p>
        </w:tc>
        <w:tc>
          <w:tcPr>
            <w:tcW w:w="1279" w:type="dxa"/>
          </w:tcPr>
          <w:p w14:paraId="1A6CECF9" w14:textId="3F70A59A" w:rsidR="00FD575B" w:rsidRDefault="00F23565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F23565"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5FCBDA02" w14:textId="37A56EA6" w:rsidR="00FD575B" w:rsidRPr="00367A21" w:rsidRDefault="00F23565" w:rsidP="00655378">
            <w:pPr>
              <w:pStyle w:val="a4"/>
              <w:ind w:left="57" w:right="57" w:hanging="12"/>
              <w:rPr>
                <w:sz w:val="24"/>
              </w:rPr>
            </w:pPr>
            <w:r w:rsidRPr="00F23565">
              <w:rPr>
                <w:sz w:val="24"/>
              </w:rPr>
              <w:t>Национальная научно-практическая конференция с международным участием «Экономика, менеджмент и право в новых реалиях». – Нальчик, 2023</w:t>
            </w:r>
          </w:p>
        </w:tc>
        <w:tc>
          <w:tcPr>
            <w:tcW w:w="1133" w:type="dxa"/>
          </w:tcPr>
          <w:p w14:paraId="2A77587E" w14:textId="3B018C81" w:rsidR="00FD575B" w:rsidRDefault="00F2356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F23565">
              <w:rPr>
                <w:sz w:val="24"/>
              </w:rPr>
              <w:t xml:space="preserve">0,3 </w:t>
            </w:r>
            <w:proofErr w:type="spellStart"/>
            <w:r w:rsidRPr="00F23565">
              <w:rPr>
                <w:sz w:val="24"/>
              </w:rPr>
              <w:t>п.л</w:t>
            </w:r>
            <w:proofErr w:type="spellEnd"/>
            <w:r w:rsidRPr="00F23565"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3F8AA47A" w14:textId="65D69506" w:rsidR="00FD575B" w:rsidRDefault="00F23565" w:rsidP="00655378">
            <w:pPr>
              <w:pStyle w:val="a4"/>
              <w:ind w:left="57" w:right="57" w:hanging="12"/>
              <w:rPr>
                <w:sz w:val="24"/>
              </w:rPr>
            </w:pPr>
            <w:r w:rsidRPr="00F23565">
              <w:rPr>
                <w:sz w:val="24"/>
              </w:rPr>
              <w:t>Бербекова К.А.</w:t>
            </w:r>
          </w:p>
        </w:tc>
      </w:tr>
      <w:tr w:rsidR="00FD575B" w:rsidRPr="002946FB" w14:paraId="533B82B7" w14:textId="77777777" w:rsidTr="009B3576">
        <w:trPr>
          <w:trHeight w:val="2121"/>
        </w:trPr>
        <w:tc>
          <w:tcPr>
            <w:tcW w:w="732" w:type="dxa"/>
          </w:tcPr>
          <w:p w14:paraId="01E5337D" w14:textId="2CEA2576" w:rsidR="00FD575B" w:rsidRDefault="00E91BE9" w:rsidP="00E91BE9">
            <w:pPr>
              <w:pStyle w:val="a4"/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35" w:type="dxa"/>
          </w:tcPr>
          <w:p w14:paraId="50F501A6" w14:textId="5F0867CE" w:rsidR="00FD575B" w:rsidRPr="00FD575B" w:rsidRDefault="00F23565" w:rsidP="00655378">
            <w:pPr>
              <w:pStyle w:val="a4"/>
              <w:ind w:left="57" w:right="57" w:hanging="12"/>
              <w:rPr>
                <w:sz w:val="24"/>
              </w:rPr>
            </w:pPr>
            <w:r w:rsidRPr="00F23565">
              <w:rPr>
                <w:sz w:val="24"/>
              </w:rPr>
              <w:t>Сущность и разновидности политического экстремизма</w:t>
            </w:r>
          </w:p>
        </w:tc>
        <w:tc>
          <w:tcPr>
            <w:tcW w:w="1279" w:type="dxa"/>
          </w:tcPr>
          <w:p w14:paraId="624D22D5" w14:textId="27ED38E5" w:rsidR="00FD575B" w:rsidRDefault="00F23565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F23565"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443E3AF1" w14:textId="13CAD915" w:rsidR="00FD575B" w:rsidRPr="00367A21" w:rsidRDefault="00F23565" w:rsidP="00655378">
            <w:pPr>
              <w:pStyle w:val="a4"/>
              <w:ind w:left="57" w:right="57" w:hanging="12"/>
              <w:rPr>
                <w:sz w:val="24"/>
              </w:rPr>
            </w:pPr>
            <w:r w:rsidRPr="00F23565">
              <w:rPr>
                <w:sz w:val="24"/>
              </w:rPr>
              <w:t>Национальная научно-практическая конференция с международным участием «Экономика, менеджмент и право в новых реалиях». – Нальчик, 2023</w:t>
            </w:r>
          </w:p>
        </w:tc>
        <w:tc>
          <w:tcPr>
            <w:tcW w:w="1133" w:type="dxa"/>
          </w:tcPr>
          <w:p w14:paraId="2268092B" w14:textId="4518AB04" w:rsidR="00FD575B" w:rsidRDefault="00F2356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F23565">
              <w:rPr>
                <w:sz w:val="24"/>
              </w:rPr>
              <w:t xml:space="preserve">0,3 </w:t>
            </w:r>
            <w:proofErr w:type="spellStart"/>
            <w:r w:rsidRPr="00F23565">
              <w:rPr>
                <w:sz w:val="24"/>
              </w:rPr>
              <w:t>п.л</w:t>
            </w:r>
            <w:proofErr w:type="spellEnd"/>
            <w:r w:rsidRPr="00F23565"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0C347364" w14:textId="1EB038BA" w:rsidR="00FD575B" w:rsidRDefault="00F23565" w:rsidP="00655378">
            <w:pPr>
              <w:pStyle w:val="a4"/>
              <w:ind w:left="57" w:right="57" w:hanging="12"/>
              <w:rPr>
                <w:sz w:val="24"/>
              </w:rPr>
            </w:pPr>
            <w:r w:rsidRPr="00F23565">
              <w:rPr>
                <w:sz w:val="24"/>
              </w:rPr>
              <w:t>Бербекова К.А.</w:t>
            </w:r>
          </w:p>
        </w:tc>
      </w:tr>
    </w:tbl>
    <w:p w14:paraId="4DF6E2A9" w14:textId="77777777" w:rsidR="007A2C73" w:rsidRDefault="007A2C73">
      <w:pPr>
        <w:spacing w:before="23"/>
        <w:rPr>
          <w:b/>
          <w:sz w:val="24"/>
        </w:rPr>
      </w:pPr>
    </w:p>
    <w:p w14:paraId="3084658B" w14:textId="49475045" w:rsidR="000D7854" w:rsidRDefault="000D7854" w:rsidP="006A409C">
      <w:pPr>
        <w:tabs>
          <w:tab w:val="left" w:pos="2760"/>
        </w:tabs>
        <w:ind w:right="426"/>
        <w:jc w:val="right"/>
        <w:rPr>
          <w:spacing w:val="-5"/>
          <w:sz w:val="24"/>
        </w:rPr>
      </w:pPr>
    </w:p>
    <w:sectPr w:rsidR="000D7854" w:rsidSect="006A409C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E24"/>
    <w:multiLevelType w:val="hybridMultilevel"/>
    <w:tmpl w:val="239C68FE"/>
    <w:lvl w:ilvl="0" w:tplc="C43A8D38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 w15:restartNumberingAfterBreak="0">
    <w:nsid w:val="3C205EEB"/>
    <w:multiLevelType w:val="hybridMultilevel"/>
    <w:tmpl w:val="7062E602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5041044D"/>
    <w:multiLevelType w:val="hybridMultilevel"/>
    <w:tmpl w:val="435C94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D676FB6"/>
    <w:multiLevelType w:val="multilevel"/>
    <w:tmpl w:val="D43C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73"/>
    <w:rsid w:val="00002A5A"/>
    <w:rsid w:val="00007162"/>
    <w:rsid w:val="00083E39"/>
    <w:rsid w:val="00093361"/>
    <w:rsid w:val="000D7854"/>
    <w:rsid w:val="001E2986"/>
    <w:rsid w:val="0023404F"/>
    <w:rsid w:val="002639A8"/>
    <w:rsid w:val="00274D82"/>
    <w:rsid w:val="002946FB"/>
    <w:rsid w:val="002B73A1"/>
    <w:rsid w:val="00367A21"/>
    <w:rsid w:val="004249CB"/>
    <w:rsid w:val="00496ABF"/>
    <w:rsid w:val="0051519B"/>
    <w:rsid w:val="00593718"/>
    <w:rsid w:val="00610C5A"/>
    <w:rsid w:val="00655378"/>
    <w:rsid w:val="00664DFD"/>
    <w:rsid w:val="0067204A"/>
    <w:rsid w:val="006A409C"/>
    <w:rsid w:val="006C7479"/>
    <w:rsid w:val="006D0438"/>
    <w:rsid w:val="007A2C73"/>
    <w:rsid w:val="007F6DE7"/>
    <w:rsid w:val="00801D3C"/>
    <w:rsid w:val="009124DC"/>
    <w:rsid w:val="009B3576"/>
    <w:rsid w:val="00A96F4A"/>
    <w:rsid w:val="00BD02C7"/>
    <w:rsid w:val="00C1174C"/>
    <w:rsid w:val="00C629AD"/>
    <w:rsid w:val="00C822C8"/>
    <w:rsid w:val="00CB3647"/>
    <w:rsid w:val="00CE7FBE"/>
    <w:rsid w:val="00D170FA"/>
    <w:rsid w:val="00D36D1C"/>
    <w:rsid w:val="00D55F9C"/>
    <w:rsid w:val="00D80896"/>
    <w:rsid w:val="00E91BE9"/>
    <w:rsid w:val="00EC2C54"/>
    <w:rsid w:val="00F23565"/>
    <w:rsid w:val="00F40294"/>
    <w:rsid w:val="00F40849"/>
    <w:rsid w:val="00FD16DE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2B83"/>
  <w15:docId w15:val="{6AF0D8F9-DB41-425A-A311-F000347B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DFD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593718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9371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typography-modulelvnit">
    <w:name w:val="typography-module__lvnit"/>
    <w:basedOn w:val="a0"/>
    <w:rsid w:val="00593718"/>
  </w:style>
  <w:style w:type="character" w:styleId="a5">
    <w:name w:val="Emphasis"/>
    <w:basedOn w:val="a0"/>
    <w:uiPriority w:val="20"/>
    <w:qFormat/>
    <w:rsid w:val="00593718"/>
    <w:rPr>
      <w:i/>
      <w:iCs/>
    </w:rPr>
  </w:style>
  <w:style w:type="character" w:styleId="a6">
    <w:name w:val="Hyperlink"/>
    <w:uiPriority w:val="99"/>
    <w:rsid w:val="00FD16DE"/>
    <w:rPr>
      <w:color w:val="0000FF"/>
      <w:u w:val="single"/>
    </w:rPr>
  </w:style>
  <w:style w:type="character" w:customStyle="1" w:styleId="authors-moduleumr1o">
    <w:name w:val="authors-module__umr1o"/>
    <w:basedOn w:val="a0"/>
    <w:rsid w:val="002B73A1"/>
  </w:style>
  <w:style w:type="character" w:customStyle="1" w:styleId="1">
    <w:name w:val="Неразрешенное упоминание1"/>
    <w:basedOn w:val="a0"/>
    <w:uiPriority w:val="99"/>
    <w:semiHidden/>
    <w:unhideWhenUsed/>
    <w:rsid w:val="00FD5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6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4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8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9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1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6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5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64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409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1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2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853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279BC-9DA0-47B5-92C9-4A3CA20A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Белла Каз</cp:lastModifiedBy>
  <cp:revision>2</cp:revision>
  <cp:lastPrinted>2025-01-09T11:13:00Z</cp:lastPrinted>
  <dcterms:created xsi:type="dcterms:W3CDTF">2025-01-27T09:07:00Z</dcterms:created>
  <dcterms:modified xsi:type="dcterms:W3CDTF">2025-01-27T09:07:00Z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2013</vt:lpwstr>
  </property>
</Properties>
</file>